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  <w:b w:val="1"/>
          <w:bCs w:val="1"/>
          <w:sz w:val="48"/>
          <w:szCs w:val="4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8"/>
          <w:szCs w:val="48"/>
          <w:rtl w:val="0"/>
        </w:rPr>
        <w:t xml:space="preserve">Ata da reunião | dezembro, 05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​Gestora: Vitória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Veterano/Mentor: Vinícius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Mecânica: Praciano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Eletrônica: Matheus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Programação: Gabriel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Geral: Construir o robô Mini Sumo controlado por controle remoto, deixando a última semana apenas para testes e ajustes finais.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do Torneio (Entrega Final): 12 de Dezembro (Remarcado)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Assunto: validação do robô, status final e plano de ação para o torneio (12.12)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E VALIDAÇÃO DO ROBÔ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​Robô Teste e Funcionalidade (SUCESSO😁)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circuito de teste (montado com componentes não oficiais mas equivalentes) foi integrado ao chassi de teste (corpo principal oficial) e o robô realizou movimentos com sucesso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decisão: o código de programação foi validado (Gabriel)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​Problemas Identificados (mecânica e eletrônica/propulsão)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 xml:space="preserve">durante</w:t>
      </w:r>
      <w:r w:rsidDel="00000000" w:rsidR="00000000" w:rsidRPr="00000000">
        <w:rPr>
          <w:sz w:val="24"/>
          <w:szCs w:val="24"/>
          <w:rtl w:val="0"/>
        </w:rPr>
        <w:t xml:space="preserve"> os testes de movimento, foi observada uma inconsistência na propulsão: uma roda estava girando em velocidade superior à outra.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sz w:val="24"/>
          <w:szCs w:val="24"/>
          <w:rtl w:val="0"/>
        </w:rPr>
        <w:t xml:space="preserve"> preliminar: a falha pode estar associada a uma falha no motor ou a uma falha no encaixe das rodas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​ação imediata: todos devem investigar a origem da inconsistência no torque durante a montagem do robô oficial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DESAFIOS DE ENGAJAMENTO DA EQUIPE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 xml:space="preserve">foi</w:t>
      </w:r>
      <w:r w:rsidDel="00000000" w:rsidR="00000000" w:rsidRPr="00000000">
        <w:rPr>
          <w:sz w:val="24"/>
          <w:szCs w:val="24"/>
          <w:rtl w:val="0"/>
        </w:rPr>
        <w:t xml:space="preserve"> notado que a hesitação em iniciar a montagem do robô oficial se deve ao fator MEDO e inexperiência dos membros, que se sentem apreensivos em cometer erros que prejudiquem a equipe.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 xml:space="preserve">ação</w:t>
      </w:r>
      <w:r w:rsidDel="00000000" w:rsidR="00000000" w:rsidRPr="00000000">
        <w:rPr>
          <w:sz w:val="24"/>
          <w:szCs w:val="24"/>
          <w:rtl w:val="0"/>
        </w:rPr>
        <w:t xml:space="preserve"> imediata (liderança): reconhecer e validar o sentimento da equipe, reforçando a união e a importância do trabalho colaborativo. o foco deve ser na execução em conjunto para superar o medo (até pq eles sempre avançam muito em união).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PRÓXIMOS PASSOS: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àr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mecânica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do chapéu e da armadura para impressão 3d (modelo único oficial)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praciano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eletrônica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finalização e montagem (soldagem) do circuito oficial do sr batata no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competição de pilotagem para definir operador oficial do sr batata no torneio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atualização completa e atualizada do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e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dos relatórios de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couto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definir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DEFINIÇÃO DO PILOTO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Proposta inicial: Praciano (pela sua calma sob pressão)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Decisão final: para garantir a justiça e motivação, será realizada uma competição interna usando um robô emprestado (providenciado pelo vinicius) para determinar o piloto oficial do sr batata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-937792</wp:posOffset>
          </wp:positionH>
          <wp:positionV relativeFrom="paragraph">
            <wp:posOffset>-457199</wp:posOffset>
          </wp:positionV>
          <wp:extent cx="7595768" cy="10687050"/>
          <wp:effectExtent b="0" l="0" r="0" t="0"/>
          <wp:wrapNone/>
          <wp:docPr descr="Tela de computador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-322" r="-322" t="0"/>
                  <a:stretch>
                    <a:fillRect/>
                  </a:stretch>
                </pic:blipFill>
                <pic:spPr>
                  <a:xfrm>
                    <a:off x="0" y="0"/>
                    <a:ext cx="7595768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