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29B3" w:rsidRDefault="00B929B3">
      <w:pPr>
        <w:jc w:val="center"/>
      </w:pPr>
    </w:p>
    <w:p w:rsidR="00B929B3" w:rsidRDefault="00B929B3">
      <w:pPr>
        <w:jc w:val="center"/>
      </w:pPr>
    </w:p>
    <w:p w:rsidR="00B929B3" w:rsidRDefault="00B929B3">
      <w:pPr>
        <w:jc w:val="center"/>
      </w:pPr>
    </w:p>
    <w:p w:rsidR="00B929B3" w:rsidRDefault="00B929B3">
      <w:pPr>
        <w:jc w:val="center"/>
      </w:pPr>
    </w:p>
    <w:p w:rsidR="00B929B3" w:rsidRDefault="00B929B3">
      <w:pPr>
        <w:jc w:val="center"/>
      </w:pPr>
    </w:p>
    <w:p w:rsidR="00B929B3" w:rsidRDefault="00C65E8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Visualization Project on Lying and Perceived Ethicalness</w:t>
      </w:r>
    </w:p>
    <w:p w:rsidR="00B929B3" w:rsidRDefault="00C65E88">
      <w:pPr>
        <w:spacing w:line="480" w:lineRule="auto"/>
        <w:jc w:val="center"/>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Camille </w:t>
      </w:r>
      <w:r>
        <w:rPr>
          <w:rFonts w:ascii="Times New Roman" w:eastAsia="Times New Roman" w:hAnsi="Times New Roman" w:cs="Times New Roman"/>
          <w:color w:val="202124"/>
          <w:sz w:val="24"/>
          <w:szCs w:val="24"/>
        </w:rPr>
        <w:t>Proszanski</w:t>
      </w:r>
    </w:p>
    <w:p w:rsidR="00B929B3" w:rsidRDefault="00C65E88">
      <w:pPr>
        <w:spacing w:line="480" w:lineRule="auto"/>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Vanessa Mpiana</w:t>
      </w:r>
    </w:p>
    <w:p w:rsidR="00B929B3" w:rsidRDefault="00C65E8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Emily Skalkos</w:t>
      </w:r>
    </w:p>
    <w:p w:rsidR="00B929B3" w:rsidRDefault="00C65E8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PSYC3031 A</w:t>
      </w:r>
    </w:p>
    <w:p w:rsidR="00B929B3" w:rsidRDefault="00C65E8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York University</w:t>
      </w: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B929B3">
      <w:pPr>
        <w:jc w:val="center"/>
        <w:rPr>
          <w:rFonts w:ascii="Times New Roman" w:eastAsia="Times New Roman" w:hAnsi="Times New Roman" w:cs="Times New Roman"/>
          <w:sz w:val="24"/>
          <w:szCs w:val="24"/>
        </w:rPr>
      </w:pPr>
    </w:p>
    <w:p w:rsidR="00B929B3" w:rsidRDefault="00C65E8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Data Visualization on Lying and Perceived Ethicalness </w:t>
      </w:r>
    </w:p>
    <w:p w:rsidR="00B929B3" w:rsidRDefault="00C65E8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Humans can behave in ways that defy economic logic. Instead of acting to secure the greatest amount of resources (e.g., money, food) for themselves, they sometimes choose to help other individuals even</w:t>
      </w:r>
      <w:r>
        <w:rPr>
          <w:rFonts w:ascii="Times New Roman" w:eastAsia="Times New Roman" w:hAnsi="Times New Roman" w:cs="Times New Roman"/>
          <w:sz w:val="24"/>
          <w:szCs w:val="24"/>
        </w:rPr>
        <w:t xml:space="preserve"> when it results in a loss of their own resources. This tendency is referred to as altruism, a prosocial behaviour that describes the actions to help others without reward. Logically, this behaviour might not make much sense, but the evolutionary perspecti</w:t>
      </w:r>
      <w:r>
        <w:rPr>
          <w:rFonts w:ascii="Times New Roman" w:eastAsia="Times New Roman" w:hAnsi="Times New Roman" w:cs="Times New Roman"/>
          <w:sz w:val="24"/>
          <w:szCs w:val="24"/>
        </w:rPr>
        <w:t>ve suggests that prosocial behaviours were necessary to make positive group bonds required for the survival of early humans. These behaviours were passed down with increased frequency and are still present in the population today. Interviews conducted with</w:t>
      </w:r>
      <w:r>
        <w:rPr>
          <w:rFonts w:ascii="Times New Roman" w:eastAsia="Times New Roman" w:hAnsi="Times New Roman" w:cs="Times New Roman"/>
          <w:sz w:val="24"/>
          <w:szCs w:val="24"/>
        </w:rPr>
        <w:t xml:space="preserve"> individuals who faced incredible risks (e.g., imprisonment, death) to help save and hide Jewish people during World War II, a very altruistic act, claimed one motivation was due to strong moral beliefs (Fogelman &amp; Wiener, 1985). Additional research has sh</w:t>
      </w:r>
      <w:r>
        <w:rPr>
          <w:rFonts w:ascii="Times New Roman" w:eastAsia="Times New Roman" w:hAnsi="Times New Roman" w:cs="Times New Roman"/>
          <w:sz w:val="24"/>
          <w:szCs w:val="24"/>
        </w:rPr>
        <w:t>own that having moral values as a defining feature of the self concept is associated with increased helpfulness (Aquino et al., 2009). These findings suggest a positive relationship between prosocial behaviours and morality.</w:t>
      </w:r>
    </w:p>
    <w:p w:rsidR="00B929B3" w:rsidRDefault="00C65E8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central idea of morality or</w:t>
      </w:r>
      <w:r>
        <w:rPr>
          <w:rFonts w:ascii="Times New Roman" w:eastAsia="Times New Roman" w:hAnsi="Times New Roman" w:cs="Times New Roman"/>
          <w:sz w:val="24"/>
          <w:szCs w:val="24"/>
        </w:rPr>
        <w:t xml:space="preserve"> ethics is the distinction of what is right and what is wrong. For example, children are often taught that lying is wrong and telling the truth is right. A study indicated that people try to avoid the immoral task of lying and prefer to select someone else</w:t>
      </w:r>
      <w:r>
        <w:rPr>
          <w:rFonts w:ascii="Times New Roman" w:eastAsia="Times New Roman" w:hAnsi="Times New Roman" w:cs="Times New Roman"/>
          <w:sz w:val="24"/>
          <w:szCs w:val="24"/>
        </w:rPr>
        <w:t xml:space="preserve"> to lie for them (Erat, 2013). However, lying is still a common occurrence and can sometimes be motivated by prosocial reasons (e.g. lie about liking someone’s cooking to maintain their feelings). Despite lies often being viewed as unethical, innate evolut</w:t>
      </w:r>
      <w:r>
        <w:rPr>
          <w:rFonts w:ascii="Times New Roman" w:eastAsia="Times New Roman" w:hAnsi="Times New Roman" w:cs="Times New Roman"/>
          <w:sz w:val="24"/>
          <w:szCs w:val="24"/>
        </w:rPr>
        <w:t>ionary pressure to engage and approve prosocial actions could cause a unique relationship to occur when viewing these concepts and their opposite (selfish honesty) together.</w:t>
      </w:r>
    </w:p>
    <w:p w:rsidR="00B929B3" w:rsidRDefault="00C65E8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Both men and women engage in prosocial behaviours, but they do so in different sit</w:t>
      </w:r>
      <w:r>
        <w:rPr>
          <w:rFonts w:ascii="Times New Roman" w:eastAsia="Times New Roman" w:hAnsi="Times New Roman" w:cs="Times New Roman"/>
          <w:sz w:val="24"/>
          <w:szCs w:val="24"/>
        </w:rPr>
        <w:t xml:space="preserve">uations. Through either past evolutionary pressure or social gender norms, women tend to </w:t>
      </w:r>
      <w:r>
        <w:rPr>
          <w:rFonts w:ascii="Times New Roman" w:eastAsia="Times New Roman" w:hAnsi="Times New Roman" w:cs="Times New Roman"/>
          <w:sz w:val="24"/>
          <w:szCs w:val="24"/>
        </w:rPr>
        <w:lastRenderedPageBreak/>
        <w:t>engage in more communal behaviours that emphasize establishing and maintaining social bonds (Gneezy, 2005). Alternatively, men are more likely to engage in heroic acts</w:t>
      </w:r>
      <w:r>
        <w:rPr>
          <w:rFonts w:ascii="Times New Roman" w:eastAsia="Times New Roman" w:hAnsi="Times New Roman" w:cs="Times New Roman"/>
          <w:sz w:val="24"/>
          <w:szCs w:val="24"/>
        </w:rPr>
        <w:t xml:space="preserve"> and prosocial actions that are likely to be known about by others (Eagly &amp; Crowley, 1986; Gneezy, 2005). These differing attitudes towards certain prosocial behaviours based on gender provide a unique avenue to explore and expand on.</w:t>
      </w:r>
    </w:p>
    <w:p w:rsidR="00B929B3" w:rsidRDefault="00C65E8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of Data </w:t>
      </w:r>
    </w:p>
    <w:p w:rsidR="00B929B3" w:rsidRDefault="00C65E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data our research team used for visualization was obtained from a study on lying and perceived ethicalness by Emma Levine and Maurice Schweitzer (2014). In the original study, “Are Liars Ethical? On the tension between benevolence and honesty,” the re</w:t>
      </w:r>
      <w:r>
        <w:rPr>
          <w:rFonts w:ascii="Times New Roman" w:eastAsia="Times New Roman" w:hAnsi="Times New Roman" w:cs="Times New Roman"/>
          <w:sz w:val="24"/>
          <w:szCs w:val="24"/>
        </w:rPr>
        <w:t>searchers examined moral judgements of telling prosocial lies and selfish truths. Prosocial lies are deceptions that are told for others' benefit while being detrimental to the liar and selfish truths are true statements that benefit the truth-teller at th</w:t>
      </w:r>
      <w:r>
        <w:rPr>
          <w:rFonts w:ascii="Times New Roman" w:eastAsia="Times New Roman" w:hAnsi="Times New Roman" w:cs="Times New Roman"/>
          <w:sz w:val="24"/>
          <w:szCs w:val="24"/>
        </w:rPr>
        <w:t>e cost of another.</w:t>
      </w:r>
    </w:p>
    <w:p w:rsidR="00B929B3" w:rsidRDefault="00C65E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study, the participants read about a situation where two individuals played a number game in which one was the “Sender” and the other the “Recipient.” The participants read about the Sender selecting to either tell the Recipient </w:t>
      </w:r>
      <w:r>
        <w:rPr>
          <w:rFonts w:ascii="Times New Roman" w:eastAsia="Times New Roman" w:hAnsi="Times New Roman" w:cs="Times New Roman"/>
          <w:sz w:val="24"/>
          <w:szCs w:val="24"/>
        </w:rPr>
        <w:t>a prosocial lie or a selfish truth. In the prosocial lie condition, the Sender lied during the game resulting in both the Sender and Recipient receiving the same amount of money. In the selfish truth condition, the Sender would tell the truth and receive m</w:t>
      </w:r>
      <w:r>
        <w:rPr>
          <w:rFonts w:ascii="Times New Roman" w:eastAsia="Times New Roman" w:hAnsi="Times New Roman" w:cs="Times New Roman"/>
          <w:sz w:val="24"/>
          <w:szCs w:val="24"/>
        </w:rPr>
        <w:t>ore money, but the Recipient would receive nothing. After reading about either of these scenarios, the participant was then asked to rate the Sender's  ethicalness.</w:t>
      </w:r>
    </w:p>
    <w:p w:rsidR="00B929B3" w:rsidRDefault="00C65E8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 ratings were assessed using a 7-point Likert scale, which was scored from 1 for “No</w:t>
      </w:r>
      <w:r>
        <w:rPr>
          <w:rFonts w:ascii="Times New Roman" w:eastAsia="Times New Roman" w:hAnsi="Times New Roman" w:cs="Times New Roman"/>
          <w:sz w:val="24"/>
          <w:szCs w:val="24"/>
        </w:rPr>
        <w:t xml:space="preserve">t at all” to 7 for “Extremely” for a given statement. The ethical scale is the averaged value of five of these measures: whether the Sender was ethical, moral, a good person, that their decision was moral, and that their decision was ethical. </w:t>
      </w:r>
    </w:p>
    <w:p w:rsidR="00B929B3" w:rsidRDefault="00C65E88">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sz w:val="24"/>
          <w:szCs w:val="24"/>
        </w:rPr>
        <w:lastRenderedPageBreak/>
        <w:t xml:space="preserve">One hundred </w:t>
      </w:r>
      <w:r>
        <w:rPr>
          <w:rFonts w:ascii="Times New Roman" w:eastAsia="Times New Roman" w:hAnsi="Times New Roman" w:cs="Times New Roman"/>
          <w:sz w:val="24"/>
          <w:szCs w:val="24"/>
        </w:rPr>
        <w:t xml:space="preserve">ninety-six participants were recruited for the study; however, ten failed the manipulation check and were excluded from the analysis. </w:t>
      </w:r>
      <w:r>
        <w:rPr>
          <w:rFonts w:ascii="Times New Roman" w:eastAsia="Times New Roman" w:hAnsi="Times New Roman" w:cs="Times New Roman"/>
          <w:color w:val="0E101A"/>
          <w:sz w:val="24"/>
          <w:szCs w:val="24"/>
        </w:rPr>
        <w:t>The final sample was 186 participants (61.29%  female). Ages</w:t>
      </w:r>
      <w:r>
        <w:rPr>
          <w:rFonts w:ascii="Times New Roman" w:eastAsia="Times New Roman" w:hAnsi="Times New Roman" w:cs="Times New Roman"/>
          <w:sz w:val="24"/>
          <w:szCs w:val="24"/>
        </w:rPr>
        <w:t xml:space="preserve"> ranged from 18-39 years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i/>
          <w:color w:val="0E101A"/>
          <w:sz w:val="24"/>
          <w:szCs w:val="24"/>
        </w:rPr>
        <w:t xml:space="preserve">M </w:t>
      </w:r>
      <w:r>
        <w:rPr>
          <w:rFonts w:ascii="Times New Roman" w:eastAsia="Times New Roman" w:hAnsi="Times New Roman" w:cs="Times New Roman"/>
          <w:color w:val="0E101A"/>
          <w:sz w:val="24"/>
          <w:szCs w:val="24"/>
        </w:rPr>
        <w:t xml:space="preserve">= 20.34, </w:t>
      </w:r>
      <w:r>
        <w:rPr>
          <w:rFonts w:ascii="Times New Roman" w:eastAsia="Times New Roman" w:hAnsi="Times New Roman" w:cs="Times New Roman"/>
          <w:i/>
          <w:color w:val="0E101A"/>
          <w:sz w:val="24"/>
          <w:szCs w:val="24"/>
        </w:rPr>
        <w:t xml:space="preserve">SD </w:t>
      </w:r>
      <w:r>
        <w:rPr>
          <w:rFonts w:ascii="Times New Roman" w:eastAsia="Times New Roman" w:hAnsi="Times New Roman" w:cs="Times New Roman"/>
          <w:color w:val="0E101A"/>
          <w:sz w:val="24"/>
          <w:szCs w:val="24"/>
        </w:rPr>
        <w:t>= 2.33).</w:t>
      </w:r>
    </w:p>
    <w:p w:rsidR="00B929B3" w:rsidRDefault="00C65E88">
      <w:pPr>
        <w:spacing w:line="48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For the visualization of the data, our team focused on three variables. These variables were gender, condition, and ethical scale. Gender is a categorical independent variable and is an indicator of the sex of the participant (female or male). Con</w:t>
      </w:r>
      <w:r>
        <w:rPr>
          <w:rFonts w:ascii="Times New Roman" w:eastAsia="Times New Roman" w:hAnsi="Times New Roman" w:cs="Times New Roman"/>
          <w:sz w:val="24"/>
          <w:szCs w:val="24"/>
        </w:rPr>
        <w:t>dition is a categorical independent variable that indicates what condition a particular participant is in (prosocial lie or selfish truth). The ethical scale is a continuous dependent variable and indicates the ethicalness rating assigned to the Sender aft</w:t>
      </w:r>
      <w:r>
        <w:rPr>
          <w:rFonts w:ascii="Times New Roman" w:eastAsia="Times New Roman" w:hAnsi="Times New Roman" w:cs="Times New Roman"/>
          <w:sz w:val="24"/>
          <w:szCs w:val="24"/>
        </w:rPr>
        <w:t>er reading the short scenario.</w:t>
      </w:r>
    </w:p>
    <w:p w:rsidR="00B929B3" w:rsidRDefault="00C65E8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Questions</w:t>
      </w:r>
    </w:p>
    <w:p w:rsidR="00B929B3" w:rsidRDefault="00C65E88">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nature of an individual's actions (prosocial lie or selfish honesty) alter the individual's ethical scale rating by a rater?</w:t>
      </w:r>
    </w:p>
    <w:p w:rsidR="00B929B3" w:rsidRDefault="00C65E88">
      <w:pPr>
        <w:numPr>
          <w:ilvl w:val="0"/>
          <w:numId w:val="1"/>
        </w:num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Is there a relationship between gender and ethical scale ratings of anot</w:t>
      </w:r>
      <w:r>
        <w:rPr>
          <w:rFonts w:ascii="Times New Roman" w:eastAsia="Times New Roman" w:hAnsi="Times New Roman" w:cs="Times New Roman"/>
          <w:color w:val="202124"/>
          <w:sz w:val="24"/>
          <w:szCs w:val="24"/>
        </w:rPr>
        <w:t xml:space="preserve">her individual after reading a brief description of their prosocial lie actions? </w:t>
      </w:r>
    </w:p>
    <w:p w:rsidR="00B929B3" w:rsidRDefault="00C65E88">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ethical scale rating of a particular individual's actions (prosocial lie or selfish honesty) depend on the gender of the rater?</w:t>
      </w:r>
    </w:p>
    <w:p w:rsidR="00B929B3" w:rsidRDefault="00C65E88">
      <w:pPr>
        <w:spacing w:line="48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202124"/>
          <w:sz w:val="24"/>
          <w:szCs w:val="24"/>
        </w:rPr>
        <w:t>Goals and Outcomes</w:t>
      </w:r>
    </w:p>
    <w:p w:rsidR="00B929B3" w:rsidRDefault="00C65E88">
      <w:pPr>
        <w:spacing w:line="523" w:lineRule="auto"/>
        <w:ind w:firstLine="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Our goal for visualization was to demonstrate how differences in participants’ rating of the Sender’s ethicalness were contingent upon the condition they were in, specifically, prosocial lie, and if this relationship was further influenced by the participa</w:t>
      </w:r>
      <w:r>
        <w:rPr>
          <w:rFonts w:ascii="Times New Roman" w:eastAsia="Times New Roman" w:hAnsi="Times New Roman" w:cs="Times New Roman"/>
          <w:sz w:val="24"/>
          <w:szCs w:val="24"/>
        </w:rPr>
        <w:t xml:space="preserve">nts’ gender. </w:t>
      </w:r>
    </w:p>
    <w:p w:rsidR="00B929B3" w:rsidRDefault="00C65E88">
      <w:pPr>
        <w:spacing w:line="523"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were randomly assigned to either the prosocial lie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91) or selfish honesty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95) condition. Preliminary analysis revealed the participant who read about the prosocial lie rated the Sender higher on the ethical scale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w:t>
      </w:r>
      <w:r>
        <w:rPr>
          <w:rFonts w:ascii="Times New Roman" w:eastAsia="Times New Roman" w:hAnsi="Times New Roman" w:cs="Times New Roman"/>
          <w:sz w:val="24"/>
          <w:szCs w:val="24"/>
        </w:rPr>
        <w:t xml:space="preserve">.06,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1.13) than those in the selfish honesty condition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4.31,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1.1). To visualize this data, our team chose to create a frequency polygon (See Figure 1). </w:t>
      </w:r>
    </w:p>
    <w:p w:rsidR="00B929B3" w:rsidRDefault="00C65E8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3048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048000"/>
                    </a:xfrm>
                    <a:prstGeom prst="rect">
                      <a:avLst/>
                    </a:prstGeom>
                    <a:ln/>
                  </pic:spPr>
                </pic:pic>
              </a:graphicData>
            </a:graphic>
          </wp:inline>
        </w:drawing>
      </w:r>
    </w:p>
    <w:p w:rsidR="00B929B3" w:rsidRDefault="00C65E8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1. </w:t>
      </w:r>
      <w:r>
        <w:rPr>
          <w:rFonts w:ascii="Times New Roman" w:eastAsia="Times New Roman" w:hAnsi="Times New Roman" w:cs="Times New Roman"/>
          <w:sz w:val="24"/>
          <w:szCs w:val="24"/>
        </w:rPr>
        <w:t>Frequency polygon distribution of ethical scale rating as a function of cond</w:t>
      </w:r>
      <w:r>
        <w:rPr>
          <w:rFonts w:ascii="Times New Roman" w:eastAsia="Times New Roman" w:hAnsi="Times New Roman" w:cs="Times New Roman"/>
          <w:sz w:val="24"/>
          <w:szCs w:val="24"/>
        </w:rPr>
        <w:t>ition (prosocial lie and selfish honesty).</w:t>
      </w:r>
    </w:p>
    <w:p w:rsidR="00B929B3" w:rsidRDefault="00C65E88">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Gender differences in ethicalness ratings were further explored within the prosocial lie condition. There were 29 male and 62 female participants in this sample. Females rated the Sender’s ethicalness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5.15, </w:t>
      </w:r>
      <w:r>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1.06) higher than males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4.88,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1.28). Only in the female condition was the highest possible rating (7) given, and only in the male condition was the lowest possible rating (1) given. To visualize this data, our team chose to create a violin pl</w:t>
      </w:r>
      <w:r>
        <w:rPr>
          <w:rFonts w:ascii="Times New Roman" w:eastAsia="Times New Roman" w:hAnsi="Times New Roman" w:cs="Times New Roman"/>
          <w:sz w:val="24"/>
          <w:szCs w:val="24"/>
        </w:rPr>
        <w:t xml:space="preserve">ot (See Figure 2). </w:t>
      </w:r>
    </w:p>
    <w:p w:rsidR="00B929B3" w:rsidRDefault="00C65E88">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3048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048000"/>
                    </a:xfrm>
                    <a:prstGeom prst="rect">
                      <a:avLst/>
                    </a:prstGeom>
                    <a:ln/>
                  </pic:spPr>
                </pic:pic>
              </a:graphicData>
            </a:graphic>
          </wp:inline>
        </w:drawing>
      </w:r>
    </w:p>
    <w:p w:rsidR="00B929B3" w:rsidRDefault="00C65E8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2. </w:t>
      </w:r>
      <w:r>
        <w:rPr>
          <w:rFonts w:ascii="Times New Roman" w:eastAsia="Times New Roman" w:hAnsi="Times New Roman" w:cs="Times New Roman"/>
          <w:sz w:val="24"/>
          <w:szCs w:val="24"/>
        </w:rPr>
        <w:t>Distribution of ethical scale ratings as a function of gender in the prosocial lie condition.</w:t>
      </w:r>
    </w:p>
    <w:p w:rsidR="00B929B3" w:rsidRDefault="00C65E8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descriptive statistics were conducted to analyze for possible differences in ethical scale rating in the prosocial lie </w:t>
      </w:r>
      <w:r>
        <w:rPr>
          <w:rFonts w:ascii="Times New Roman" w:eastAsia="Times New Roman" w:hAnsi="Times New Roman" w:cs="Times New Roman"/>
          <w:sz w:val="24"/>
          <w:szCs w:val="24"/>
        </w:rPr>
        <w:t>and selfish honesty groups by gender (see Table 1). Although there were mean differences between conditions and gender, there did not appear to be an interaction (See Figure 3).</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60"/>
        <w:gridCol w:w="1275"/>
        <w:gridCol w:w="1215"/>
        <w:gridCol w:w="1170"/>
        <w:gridCol w:w="1305"/>
        <w:gridCol w:w="1275"/>
      </w:tblGrid>
      <w:tr w:rsidR="00B929B3">
        <w:trPr>
          <w:trHeight w:val="695"/>
        </w:trPr>
        <w:tc>
          <w:tcPr>
            <w:tcW w:w="8865" w:type="dxa"/>
            <w:gridSpan w:val="7"/>
            <w:tcBorders>
              <w:top w:val="nil"/>
              <w:left w:val="nil"/>
              <w:bottom w:val="nil"/>
              <w:right w:val="nil"/>
            </w:tcBorders>
            <w:tcMar>
              <w:top w:w="100" w:type="dxa"/>
              <w:left w:w="100" w:type="dxa"/>
              <w:bottom w:w="100" w:type="dxa"/>
              <w:right w:w="100" w:type="dxa"/>
            </w:tcMar>
          </w:tcPr>
          <w:p w:rsidR="00B929B3" w:rsidRDefault="00C65E88">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xml:space="preserve">  The Descriptive Statistics for Each Condition by Gender</w:t>
            </w:r>
          </w:p>
        </w:tc>
      </w:tr>
      <w:tr w:rsidR="00B929B3">
        <w:trPr>
          <w:trHeight w:val="695"/>
        </w:trPr>
        <w:tc>
          <w:tcPr>
            <w:tcW w:w="1365" w:type="dxa"/>
            <w:tcBorders>
              <w:top w:val="single" w:sz="12" w:space="0" w:color="000000"/>
              <w:left w:val="nil"/>
              <w:bottom w:val="nil"/>
              <w:right w:val="nil"/>
            </w:tcBorders>
            <w:shd w:val="clear" w:color="auto" w:fill="auto"/>
            <w:tcMar>
              <w:top w:w="100" w:type="dxa"/>
              <w:left w:w="100" w:type="dxa"/>
              <w:bottom w:w="100" w:type="dxa"/>
              <w:right w:w="100" w:type="dxa"/>
            </w:tcMar>
          </w:tcPr>
          <w:p w:rsidR="00B929B3" w:rsidRDefault="00C65E88">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750" w:type="dxa"/>
            <w:gridSpan w:val="3"/>
            <w:tcBorders>
              <w:top w:val="single" w:sz="12" w:space="0" w:color="000000"/>
              <w:left w:val="nil"/>
              <w:bottom w:val="single" w:sz="8" w:space="0" w:color="000000"/>
              <w:right w:val="nil"/>
            </w:tcBorders>
            <w:shd w:val="clear" w:color="auto" w:fill="auto"/>
            <w:tcMar>
              <w:top w:w="100" w:type="dxa"/>
              <w:left w:w="100" w:type="dxa"/>
              <w:bottom w:w="100" w:type="dxa"/>
              <w:right w:w="100" w:type="dxa"/>
            </w:tcMar>
          </w:tcPr>
          <w:p w:rsidR="00B929B3" w:rsidRDefault="00C65E88">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Prosocial lie  </w:t>
            </w:r>
            <w:r>
              <w:rPr>
                <w:rFonts w:ascii="Times New Roman" w:eastAsia="Times New Roman" w:hAnsi="Times New Roman" w:cs="Times New Roman"/>
                <w:sz w:val="24"/>
                <w:szCs w:val="24"/>
              </w:rPr>
              <w:tab/>
            </w:r>
          </w:p>
        </w:tc>
        <w:tc>
          <w:tcPr>
            <w:tcW w:w="3750" w:type="dxa"/>
            <w:gridSpan w:val="3"/>
            <w:tcBorders>
              <w:top w:val="single" w:sz="12" w:space="0" w:color="000000"/>
              <w:left w:val="nil"/>
              <w:bottom w:val="single" w:sz="8" w:space="0" w:color="000000"/>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Selfish honesty</w:t>
            </w:r>
          </w:p>
        </w:tc>
      </w:tr>
      <w:tr w:rsidR="00B929B3">
        <w:trPr>
          <w:trHeight w:val="695"/>
        </w:trPr>
        <w:tc>
          <w:tcPr>
            <w:tcW w:w="1365" w:type="dxa"/>
            <w:tcBorders>
              <w:top w:val="nil"/>
              <w:left w:val="nil"/>
              <w:bottom w:val="nil"/>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60" w:type="dxa"/>
            <w:tcBorders>
              <w:top w:val="nil"/>
              <w:left w:val="nil"/>
              <w:bottom w:val="single" w:sz="8" w:space="0" w:color="000000"/>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275"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215"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w:t>
            </w:r>
          </w:p>
        </w:tc>
        <w:tc>
          <w:tcPr>
            <w:tcW w:w="1170" w:type="dxa"/>
            <w:tcBorders>
              <w:top w:val="nil"/>
              <w:left w:val="nil"/>
              <w:bottom w:val="single" w:sz="8" w:space="0" w:color="000000"/>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275" w:type="dxa"/>
            <w:tcBorders>
              <w:top w:val="nil"/>
              <w:left w:val="nil"/>
              <w:bottom w:val="single" w:sz="8" w:space="0" w:color="000000"/>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w:t>
            </w:r>
          </w:p>
        </w:tc>
      </w:tr>
      <w:tr w:rsidR="00B929B3">
        <w:trPr>
          <w:trHeight w:val="695"/>
        </w:trPr>
        <w:tc>
          <w:tcPr>
            <w:tcW w:w="1365" w:type="dxa"/>
            <w:tcBorders>
              <w:top w:val="nil"/>
              <w:left w:val="nil"/>
              <w:bottom w:val="nil"/>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1260" w:type="dxa"/>
            <w:tcBorders>
              <w:top w:val="nil"/>
              <w:left w:val="nil"/>
              <w:bottom w:val="nil"/>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275" w:type="dxa"/>
            <w:tcBorders>
              <w:top w:val="nil"/>
              <w:left w:val="nil"/>
              <w:bottom w:val="nil"/>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4.88</w:t>
            </w:r>
          </w:p>
        </w:tc>
        <w:tc>
          <w:tcPr>
            <w:tcW w:w="1215" w:type="dxa"/>
            <w:tcBorders>
              <w:top w:val="nil"/>
              <w:left w:val="nil"/>
              <w:bottom w:val="nil"/>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70" w:type="dxa"/>
            <w:tcBorders>
              <w:top w:val="nil"/>
              <w:left w:val="nil"/>
              <w:bottom w:val="nil"/>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305" w:type="dxa"/>
            <w:tcBorders>
              <w:top w:val="nil"/>
              <w:left w:val="nil"/>
              <w:bottom w:val="nil"/>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p>
        </w:tc>
        <w:tc>
          <w:tcPr>
            <w:tcW w:w="1275" w:type="dxa"/>
            <w:tcBorders>
              <w:top w:val="nil"/>
              <w:left w:val="nil"/>
              <w:bottom w:val="nil"/>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r>
      <w:tr w:rsidR="00B929B3">
        <w:trPr>
          <w:trHeight w:val="695"/>
        </w:trPr>
        <w:tc>
          <w:tcPr>
            <w:tcW w:w="1365" w:type="dxa"/>
            <w:tcBorders>
              <w:top w:val="nil"/>
              <w:left w:val="nil"/>
              <w:bottom w:val="single" w:sz="12" w:space="0" w:color="000000"/>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1260" w:type="dxa"/>
            <w:tcBorders>
              <w:top w:val="nil"/>
              <w:left w:val="nil"/>
              <w:bottom w:val="single" w:sz="12" w:space="0" w:color="000000"/>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1275" w:type="dxa"/>
            <w:tcBorders>
              <w:top w:val="nil"/>
              <w:left w:val="nil"/>
              <w:bottom w:val="single" w:sz="12" w:space="0" w:color="000000"/>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5.15</w:t>
            </w:r>
          </w:p>
        </w:tc>
        <w:tc>
          <w:tcPr>
            <w:tcW w:w="1215" w:type="dxa"/>
            <w:tcBorders>
              <w:top w:val="nil"/>
              <w:left w:val="nil"/>
              <w:bottom w:val="single" w:sz="12" w:space="0" w:color="000000"/>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170" w:type="dxa"/>
            <w:tcBorders>
              <w:top w:val="nil"/>
              <w:left w:val="nil"/>
              <w:bottom w:val="single" w:sz="12" w:space="0" w:color="000000"/>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1305" w:type="dxa"/>
            <w:tcBorders>
              <w:top w:val="nil"/>
              <w:left w:val="nil"/>
              <w:bottom w:val="single" w:sz="12" w:space="0" w:color="000000"/>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4.47</w:t>
            </w:r>
          </w:p>
        </w:tc>
        <w:tc>
          <w:tcPr>
            <w:tcW w:w="1275" w:type="dxa"/>
            <w:tcBorders>
              <w:top w:val="nil"/>
              <w:left w:val="nil"/>
              <w:bottom w:val="single" w:sz="12" w:space="0" w:color="000000"/>
              <w:right w:val="nil"/>
            </w:tcBorders>
            <w:shd w:val="clear" w:color="auto" w:fill="auto"/>
            <w:tcMar>
              <w:top w:w="100" w:type="dxa"/>
              <w:left w:w="100" w:type="dxa"/>
              <w:bottom w:w="100" w:type="dxa"/>
              <w:right w:w="100" w:type="dxa"/>
            </w:tcMar>
          </w:tcPr>
          <w:p w:rsidR="00B929B3" w:rsidRDefault="00C65E8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w:t>
            </w:r>
          </w:p>
        </w:tc>
      </w:tr>
    </w:tbl>
    <w:p w:rsidR="00B929B3" w:rsidRDefault="00B929B3">
      <w:pPr>
        <w:spacing w:line="523" w:lineRule="auto"/>
        <w:rPr>
          <w:rFonts w:ascii="Times New Roman" w:eastAsia="Times New Roman" w:hAnsi="Times New Roman" w:cs="Times New Roman"/>
          <w:sz w:val="24"/>
          <w:szCs w:val="24"/>
        </w:rPr>
      </w:pPr>
    </w:p>
    <w:p w:rsidR="00B929B3" w:rsidRDefault="00C65E88">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3048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3048000"/>
                    </a:xfrm>
                    <a:prstGeom prst="rect">
                      <a:avLst/>
                    </a:prstGeom>
                    <a:ln/>
                  </pic:spPr>
                </pic:pic>
              </a:graphicData>
            </a:graphic>
          </wp:inline>
        </w:drawing>
      </w:r>
    </w:p>
    <w:p w:rsidR="00B929B3" w:rsidRDefault="00C65E88">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Figure 3. </w:t>
      </w:r>
      <w:r>
        <w:rPr>
          <w:rFonts w:ascii="Times New Roman" w:eastAsia="Times New Roman" w:hAnsi="Times New Roman" w:cs="Times New Roman"/>
          <w:sz w:val="24"/>
          <w:szCs w:val="24"/>
        </w:rPr>
        <w:t>Mean ethical scale ratings as a function of gender and condition.</w:t>
      </w:r>
    </w:p>
    <w:p w:rsidR="00B929B3" w:rsidRDefault="00C65E8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Limitations</w:t>
      </w:r>
    </w:p>
    <w:p w:rsidR="00B929B3" w:rsidRDefault="00C65E8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 the 186 participants, there were more females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114) in comparison to males </w:t>
      </w:r>
    </w:p>
    <w:p w:rsidR="00B929B3" w:rsidRDefault="00C65E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72). This gender disparity could pose a limitation to our data, especially when exploring </w:t>
      </w:r>
      <w:r>
        <w:rPr>
          <w:rFonts w:ascii="Times New Roman" w:eastAsia="Times New Roman" w:hAnsi="Times New Roman" w:cs="Times New Roman"/>
          <w:sz w:val="24"/>
          <w:szCs w:val="24"/>
        </w:rPr>
        <w:t>gender differences. There might not be enough scores collected from male participants to represent the population adequately.  In addition, there were more outliers found in the male group than in the female group, which had a greater impact on the mean du</w:t>
      </w:r>
      <w:r>
        <w:rPr>
          <w:rFonts w:ascii="Times New Roman" w:eastAsia="Times New Roman" w:hAnsi="Times New Roman" w:cs="Times New Roman"/>
          <w:sz w:val="24"/>
          <w:szCs w:val="24"/>
        </w:rPr>
        <w:t>e to the smaller representation of males within the sample. Overall, the participants' age range was very narrow, with 50% of participants being between age 19 to 21 years old. Having a narrow age range could present issues associated with generalizing fin</w:t>
      </w:r>
      <w:r>
        <w:rPr>
          <w:rFonts w:ascii="Times New Roman" w:eastAsia="Times New Roman" w:hAnsi="Times New Roman" w:cs="Times New Roman"/>
          <w:sz w:val="24"/>
          <w:szCs w:val="24"/>
        </w:rPr>
        <w:t>dings to older populations. Lastly, our team had limited knowledge of the methods and practices used to collect the data. As such, it is assumed that data collection was performed in an unbiased way; however, it is not certain if bias impacted the collecti</w:t>
      </w:r>
      <w:r>
        <w:rPr>
          <w:rFonts w:ascii="Times New Roman" w:eastAsia="Times New Roman" w:hAnsi="Times New Roman" w:cs="Times New Roman"/>
          <w:sz w:val="24"/>
          <w:szCs w:val="24"/>
        </w:rPr>
        <w:t>on of data.</w:t>
      </w:r>
    </w:p>
    <w:p w:rsidR="00B929B3" w:rsidRDefault="00B929B3">
      <w:pPr>
        <w:spacing w:before="240" w:after="240" w:line="240" w:lineRule="auto"/>
        <w:rPr>
          <w:rFonts w:ascii="Times New Roman" w:eastAsia="Times New Roman" w:hAnsi="Times New Roman" w:cs="Times New Roman"/>
          <w:sz w:val="24"/>
          <w:szCs w:val="24"/>
        </w:rPr>
      </w:pPr>
    </w:p>
    <w:p w:rsidR="00B929B3" w:rsidRDefault="00B929B3">
      <w:pPr>
        <w:spacing w:before="240" w:after="240" w:line="240" w:lineRule="auto"/>
        <w:rPr>
          <w:rFonts w:ascii="Times New Roman" w:eastAsia="Times New Roman" w:hAnsi="Times New Roman" w:cs="Times New Roman"/>
          <w:sz w:val="24"/>
          <w:szCs w:val="24"/>
        </w:rPr>
      </w:pPr>
    </w:p>
    <w:p w:rsidR="00B929B3" w:rsidRDefault="00B929B3">
      <w:pPr>
        <w:spacing w:before="240" w:after="240" w:line="240" w:lineRule="auto"/>
        <w:rPr>
          <w:rFonts w:ascii="Times New Roman" w:eastAsia="Times New Roman" w:hAnsi="Times New Roman" w:cs="Times New Roman"/>
          <w:sz w:val="24"/>
          <w:szCs w:val="24"/>
        </w:rPr>
      </w:pPr>
    </w:p>
    <w:p w:rsidR="00B929B3" w:rsidRDefault="00C65E88">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References </w:t>
      </w:r>
    </w:p>
    <w:p w:rsidR="00B929B3" w:rsidRDefault="00C65E88">
      <w:pPr>
        <w:spacing w:before="240" w:after="240" w:line="24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Aquino, K., Freeman, D., Reed II, A., Lim, V.K., &amp; Felps, W. (2009). Testing a social-cognitive model of moral behavior: The interactive influence of situations and moral identity centrality. </w:t>
      </w:r>
      <w:r>
        <w:rPr>
          <w:rFonts w:ascii="Times New Roman" w:eastAsia="Times New Roman" w:hAnsi="Times New Roman" w:cs="Times New Roman"/>
          <w:i/>
          <w:sz w:val="24"/>
          <w:szCs w:val="24"/>
          <w:highlight w:val="white"/>
        </w:rPr>
        <w:t>Journal of Personality and Social Psychology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97</w:t>
      </w:r>
      <w:r>
        <w:rPr>
          <w:rFonts w:ascii="Times New Roman" w:eastAsia="Times New Roman" w:hAnsi="Times New Roman" w:cs="Times New Roman"/>
          <w:sz w:val="24"/>
          <w:szCs w:val="24"/>
          <w:highlight w:val="white"/>
        </w:rPr>
        <w:t>(1), 123–141. ht</w:t>
      </w:r>
      <w:r>
        <w:rPr>
          <w:rFonts w:ascii="Times New Roman" w:eastAsia="Times New Roman" w:hAnsi="Times New Roman" w:cs="Times New Roman"/>
          <w:sz w:val="24"/>
          <w:szCs w:val="24"/>
          <w:highlight w:val="white"/>
        </w:rPr>
        <w:t>tps://doi.org/10.1037/a0015406</w:t>
      </w:r>
    </w:p>
    <w:p w:rsidR="00B929B3" w:rsidRDefault="00C65E88">
      <w:pPr>
        <w:spacing w:before="240" w:after="240" w:line="24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Eagly, A.H., &amp; Crowley, M. (1986). Gender and helping behavior: A meta-analytic review of the social psychological literature. </w:t>
      </w:r>
      <w:r>
        <w:rPr>
          <w:rFonts w:ascii="Times New Roman" w:eastAsia="Times New Roman" w:hAnsi="Times New Roman" w:cs="Times New Roman"/>
          <w:i/>
          <w:sz w:val="24"/>
          <w:szCs w:val="24"/>
          <w:highlight w:val="white"/>
        </w:rPr>
        <w:t>Psychological Bulletin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100</w:t>
      </w:r>
      <w:r>
        <w:rPr>
          <w:rFonts w:ascii="Times New Roman" w:eastAsia="Times New Roman" w:hAnsi="Times New Roman" w:cs="Times New Roman"/>
          <w:sz w:val="24"/>
          <w:szCs w:val="24"/>
          <w:highlight w:val="white"/>
        </w:rPr>
        <w:t>(3), 283–308. https://doi.org/10.1037/0033-2909.100.3.283</w:t>
      </w:r>
    </w:p>
    <w:p w:rsidR="00B929B3" w:rsidRDefault="00C65E88">
      <w:pPr>
        <w:spacing w:before="240" w:after="240" w:line="24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Erat, S. (201</w:t>
      </w:r>
      <w:r>
        <w:rPr>
          <w:rFonts w:ascii="Times New Roman" w:eastAsia="Times New Roman" w:hAnsi="Times New Roman" w:cs="Times New Roman"/>
          <w:sz w:val="24"/>
          <w:szCs w:val="24"/>
          <w:highlight w:val="white"/>
        </w:rPr>
        <w:t xml:space="preserve">3). Avoiding lying: The case of delegated deception. </w:t>
      </w:r>
      <w:r>
        <w:rPr>
          <w:rFonts w:ascii="Times New Roman" w:eastAsia="Times New Roman" w:hAnsi="Times New Roman" w:cs="Times New Roman"/>
          <w:i/>
          <w:sz w:val="24"/>
          <w:szCs w:val="24"/>
          <w:highlight w:val="white"/>
        </w:rPr>
        <w:t>Journal of Economic Behavior &amp; Organization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93</w:t>
      </w:r>
      <w:r>
        <w:rPr>
          <w:rFonts w:ascii="Times New Roman" w:eastAsia="Times New Roman" w:hAnsi="Times New Roman" w:cs="Times New Roman"/>
          <w:sz w:val="24"/>
          <w:szCs w:val="24"/>
          <w:highlight w:val="white"/>
        </w:rPr>
        <w:t>, 273–278. https://doi.org/10.1016/j.jebo.2013.03.035</w:t>
      </w:r>
    </w:p>
    <w:p w:rsidR="00B929B3" w:rsidRDefault="00C65E88">
      <w:pPr>
        <w:spacing w:before="240" w:after="240" w:line="24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Fogelman, E., &amp; Wiener, V.L. (1985). The few, the brave, the noble. </w:t>
      </w:r>
      <w:r>
        <w:rPr>
          <w:rFonts w:ascii="Times New Roman" w:eastAsia="Times New Roman" w:hAnsi="Times New Roman" w:cs="Times New Roman"/>
          <w:i/>
          <w:sz w:val="24"/>
          <w:szCs w:val="24"/>
          <w:highlight w:val="white"/>
        </w:rPr>
        <w:t>Psychology Today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19</w:t>
      </w:r>
      <w:r>
        <w:rPr>
          <w:rFonts w:ascii="Times New Roman" w:eastAsia="Times New Roman" w:hAnsi="Times New Roman" w:cs="Times New Roman"/>
          <w:sz w:val="24"/>
          <w:szCs w:val="24"/>
          <w:highlight w:val="white"/>
        </w:rPr>
        <w:t>(8), 60–65.</w:t>
      </w:r>
    </w:p>
    <w:p w:rsidR="00B929B3" w:rsidRDefault="00C65E88">
      <w:pPr>
        <w:spacing w:before="240" w:after="240" w:line="24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Gn</w:t>
      </w:r>
      <w:r>
        <w:rPr>
          <w:rFonts w:ascii="Times New Roman" w:eastAsia="Times New Roman" w:hAnsi="Times New Roman" w:cs="Times New Roman"/>
          <w:sz w:val="24"/>
          <w:szCs w:val="24"/>
          <w:highlight w:val="white"/>
        </w:rPr>
        <w:t xml:space="preserve">eezy, U. (2005). Deception: The role of consequences. </w:t>
      </w:r>
      <w:r>
        <w:rPr>
          <w:rFonts w:ascii="Times New Roman" w:eastAsia="Times New Roman" w:hAnsi="Times New Roman" w:cs="Times New Roman"/>
          <w:i/>
          <w:sz w:val="24"/>
          <w:szCs w:val="24"/>
          <w:highlight w:val="white"/>
        </w:rPr>
        <w:t>The American Economic Review</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95</w:t>
      </w:r>
      <w:r>
        <w:rPr>
          <w:rFonts w:ascii="Times New Roman" w:eastAsia="Times New Roman" w:hAnsi="Times New Roman" w:cs="Times New Roman"/>
          <w:sz w:val="24"/>
          <w:szCs w:val="24"/>
          <w:highlight w:val="white"/>
        </w:rPr>
        <w:t>(1), 384–394. https://doi.org/10.1257/0002828053828662</w:t>
      </w:r>
    </w:p>
    <w:p w:rsidR="00B929B3" w:rsidRDefault="00C65E88">
      <w:pPr>
        <w:spacing w:before="240" w:after="240" w:line="24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Levine, E. E., &amp; Schweitzer, M. E. (2014). Are liars ethical? on the tension between benevolence and honesty.</w:t>
      </w:r>
      <w:r>
        <w:rPr>
          <w:rFonts w:ascii="Times New Roman" w:eastAsia="Times New Roman" w:hAnsi="Times New Roman" w:cs="Times New Roman"/>
          <w:i/>
          <w:sz w:val="24"/>
          <w:szCs w:val="24"/>
          <w:highlight w:val="white"/>
        </w:rPr>
        <w:t xml:space="preserve"> Journ</w:t>
      </w:r>
      <w:r>
        <w:rPr>
          <w:rFonts w:ascii="Times New Roman" w:eastAsia="Times New Roman" w:hAnsi="Times New Roman" w:cs="Times New Roman"/>
          <w:i/>
          <w:sz w:val="24"/>
          <w:szCs w:val="24"/>
          <w:highlight w:val="white"/>
        </w:rPr>
        <w:t>al of Experimental Social Psychology, 53</w:t>
      </w:r>
      <w:r>
        <w:rPr>
          <w:rFonts w:ascii="Times New Roman" w:eastAsia="Times New Roman" w:hAnsi="Times New Roman" w:cs="Times New Roman"/>
          <w:sz w:val="24"/>
          <w:szCs w:val="24"/>
          <w:highlight w:val="white"/>
        </w:rPr>
        <w:t>, 107-117. doi:http://dx.doi.org.ezproxy.library.yorku.ca/10.1016/j.jesp.2014.03.005</w:t>
      </w:r>
    </w:p>
    <w:p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p w:rsidR="00B929B3" w:rsidRDefault="00C65E88">
      <w:pPr>
        <w:spacing w:before="240" w:after="240" w:line="240" w:lineRule="auto"/>
        <w:ind w:left="720" w:hanging="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Code</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#Data Visualization Project</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#There are no routine statistical questions, only questionable statistical routines- Sir David Cox</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Load packages to access necessary functions (e.g. ggplot(), mutate(), describe(), read_excel()) to run analysis on the data</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library(tidyverse)</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library(psy</w:t>
      </w:r>
      <w:r>
        <w:rPr>
          <w:rFonts w:ascii="Roboto" w:eastAsia="Roboto" w:hAnsi="Roboto" w:cs="Roboto"/>
          <w:color w:val="5F6368"/>
          <w:sz w:val="21"/>
          <w:szCs w:val="21"/>
          <w:shd w:val="clear" w:color="auto" w:fill="F1F3F4"/>
        </w:rPr>
        <w:t>ch)</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library(readxl)</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Create pathway to data open data in R with read_excel() function  and assign data frame name Ethics_of_Lying_Data via &lt;-</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Ethics_of_Lying_Data &lt;- read_excel("data/Study 1 Ethics of Lying Data_FINAL.xlsx")</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The View() function is use</w:t>
      </w:r>
      <w:r>
        <w:rPr>
          <w:rFonts w:ascii="Roboto" w:eastAsia="Roboto" w:hAnsi="Roboto" w:cs="Roboto"/>
          <w:color w:val="5F6368"/>
          <w:sz w:val="21"/>
          <w:szCs w:val="21"/>
          <w:shd w:val="clear" w:color="auto" w:fill="F1F3F4"/>
        </w:rPr>
        <w:t>d to open a data frame in another tab. This allows data to be checked to see if it was imported correctly and allows easy access to refer back to the data frame</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View(Ethics_of_Lying_Data)</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This code changes the name of column Male 1 to Gender so it has a</w:t>
      </w:r>
      <w:r>
        <w:rPr>
          <w:rFonts w:ascii="Roboto" w:eastAsia="Roboto" w:hAnsi="Roboto" w:cs="Roboto"/>
          <w:color w:val="5F6368"/>
          <w:sz w:val="21"/>
          <w:szCs w:val="21"/>
          <w:shd w:val="clear" w:color="auto" w:fill="F1F3F4"/>
        </w:rPr>
        <w:t xml:space="preserve"> more meaningful name</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colnames(Ethics_of_Lying_Data)[colnames(Ethics_of_Lying_Data) == "Male1"] &lt;- "Gender"</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#Transform categorical data (gender and condition) into a factor in R with as.factor () and rename variable levels with meaningful names with fct_recode(), all changes will transfer over into the data frame through code “Ethics_of_Lying_Data &lt;-” instead of</w:t>
      </w:r>
      <w:r>
        <w:rPr>
          <w:rFonts w:ascii="Roboto" w:eastAsia="Roboto" w:hAnsi="Roboto" w:cs="Roboto"/>
          <w:color w:val="5F6368"/>
          <w:sz w:val="21"/>
          <w:szCs w:val="21"/>
          <w:shd w:val="clear" w:color="auto" w:fill="F1F3F4"/>
        </w:rPr>
        <w:t xml:space="preserve"> just being an output</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Ethics_of_Lying_Data &lt;- mutate(Ethics_of_Lying_Data,</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Gender = as.factor(Gender),</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Gender = fct_recode(Gender,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"Male"= "1"</w:t>
      </w:r>
      <w:r>
        <w:rPr>
          <w:rFonts w:ascii="Roboto" w:eastAsia="Roboto" w:hAnsi="Roboto" w:cs="Roboto"/>
          <w:color w:val="5F6368"/>
          <w:sz w:val="21"/>
          <w:szCs w:val="21"/>
          <w:shd w:val="clear" w:color="auto" w:fill="F1F3F4"/>
        </w:rPr>
        <w:t>,</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"Female"= "2"),</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Condition = as.factor(Condition),</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Condition = fct_recode(Condition,</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"Pr</w:t>
      </w:r>
      <w:r>
        <w:rPr>
          <w:rFonts w:ascii="Roboto" w:eastAsia="Roboto" w:hAnsi="Roboto" w:cs="Roboto"/>
          <w:color w:val="5F6368"/>
          <w:sz w:val="21"/>
          <w:szCs w:val="21"/>
          <w:shd w:val="clear" w:color="auto" w:fill="F1F3F4"/>
        </w:rPr>
        <w:t>osocial Lie" = "ProsocialLie",</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"Selfish Honesty" = "SelfishHonesty" ))</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#This code indicates the variable type (e.g. numeric, factor, character) to make sure the variables are recognized properly in R</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sapply(colnames(Ethics_of_Lying_Data), function(x) class(Ethics_of_Lying_Data[[x]]))</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The filter() function is used to remove</w:t>
      </w:r>
      <w:r>
        <w:rPr>
          <w:rFonts w:ascii="Roboto" w:eastAsia="Roboto" w:hAnsi="Roboto" w:cs="Roboto"/>
          <w:color w:val="5F6368"/>
          <w:sz w:val="21"/>
          <w:szCs w:val="21"/>
          <w:shd w:val="clear" w:color="auto" w:fill="F1F3F4"/>
        </w:rPr>
        <w:t xml:space="preserve"> participants that failed one or more manipulations checks (out of two) by selecting all the rows that answered 2 in the “NumberofMchecks_correct” column and thus removing all the rows that did not answer 2 (e.g. 0 or 1), all changes will transfer over int</w:t>
      </w:r>
      <w:r>
        <w:rPr>
          <w:rFonts w:ascii="Roboto" w:eastAsia="Roboto" w:hAnsi="Roboto" w:cs="Roboto"/>
          <w:color w:val="5F6368"/>
          <w:sz w:val="21"/>
          <w:szCs w:val="21"/>
          <w:shd w:val="clear" w:color="auto" w:fill="F1F3F4"/>
        </w:rPr>
        <w:t>o the data frame through code “Ethics_of_Lying_Data &lt;-”</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Ethics_of_Lying_Data &lt;- filter(Ethics_of_Lying_Data,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NumberofMchecks_correct == 2)</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Check for distinct ids with distinct () function, length of tibble output should a</w:t>
      </w:r>
      <w:r>
        <w:rPr>
          <w:rFonts w:ascii="Roboto" w:eastAsia="Roboto" w:hAnsi="Roboto" w:cs="Roboto"/>
          <w:color w:val="5F6368"/>
          <w:sz w:val="21"/>
          <w:szCs w:val="21"/>
          <w:shd w:val="clear" w:color="auto" w:fill="F1F3F4"/>
        </w:rPr>
        <w:t>lign with length of data frame indicating distinct ideas for each participant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lastRenderedPageBreak/>
        <w:t>Ethics_of_Lying_Data%&gt;%</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distinct(ResponseID)</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#Check Data for problems in the data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#Check for parsing problems with problems() f</w:t>
      </w:r>
      <w:r>
        <w:rPr>
          <w:rFonts w:ascii="Roboto" w:eastAsia="Roboto" w:hAnsi="Roboto" w:cs="Roboto"/>
          <w:color w:val="5F6368"/>
          <w:sz w:val="21"/>
          <w:szCs w:val="21"/>
          <w:shd w:val="clear" w:color="auto" w:fill="F1F3F4"/>
        </w:rPr>
        <w:t>unction</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problems(Ethics_of_Lying_Data)</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Check for variable specifications with spec() function</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spec(Ethics_of_Lying_Data) </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------------------------Check for ceiling effects greater than 15% which would indicate that questions used in the study had an u</w:t>
      </w:r>
      <w:r>
        <w:rPr>
          <w:rFonts w:ascii="Roboto" w:eastAsia="Roboto" w:hAnsi="Roboto" w:cs="Roboto"/>
          <w:color w:val="5F6368"/>
          <w:sz w:val="21"/>
          <w:szCs w:val="21"/>
          <w:shd w:val="clear" w:color="auto" w:fill="F1F3F4"/>
        </w:rPr>
        <w:t>pper limit that was too low to show difference in means between groups-----------------</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The filter() function is use to select all the scores the that had a 7 (the highest score) and nrow() function was used to find out the count of the selected scores </w:t>
      </w:r>
      <w:r>
        <w:rPr>
          <w:rFonts w:ascii="Roboto" w:eastAsia="Roboto" w:hAnsi="Roboto" w:cs="Roboto"/>
          <w:color w:val="5F6368"/>
          <w:sz w:val="21"/>
          <w:szCs w:val="21"/>
          <w:shd w:val="clear" w:color="auto" w:fill="F1F3F4"/>
        </w:rPr>
        <w:t>and is then assigned an object name</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Number_Scores_At_Max &lt;-nrow(filter(Ethics_of_Lying_Data, EthicalScale == "7"))</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#The count of total number of observations is then computed with nrows() and assigned an object name</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Number_Of_Observations &lt;- nrow(Ethics_o</w:t>
      </w:r>
      <w:r>
        <w:rPr>
          <w:rFonts w:ascii="Roboto" w:eastAsia="Roboto" w:hAnsi="Roboto" w:cs="Roboto"/>
          <w:color w:val="5F6368"/>
          <w:sz w:val="21"/>
          <w:szCs w:val="21"/>
          <w:shd w:val="clear" w:color="auto" w:fill="F1F3F4"/>
        </w:rPr>
        <w:t>f_Lying_Data)</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The percentage is then calculated by taking the count of the number of ethical scale ratings that were 7 and dividing it by the total number of scores taken</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Number_Scores_At_Max/Number_Of_Observations*100</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#General descriptives of the data--------------------------------------------------</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#The select() function is used to select variables of interest (condition, gender, age and ethical scale) and then with summary() function to get the count of categorical </w:t>
      </w:r>
      <w:r>
        <w:rPr>
          <w:rFonts w:ascii="Roboto" w:eastAsia="Roboto" w:hAnsi="Roboto" w:cs="Roboto"/>
          <w:color w:val="5F6368"/>
          <w:sz w:val="21"/>
          <w:szCs w:val="21"/>
          <w:shd w:val="clear" w:color="auto" w:fill="F1F3F4"/>
        </w:rPr>
        <w:t>variables, and mean and quartile range of continuous variables</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select(Ethics_of_Lying_Data, Condition, Gender, Age, EthicalScale)%&gt;% summary()</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#The variable age is subset from the data frame with this code “Ethics_of_Lying_Data$Age”. The describe() functi</w:t>
      </w:r>
      <w:r>
        <w:rPr>
          <w:rFonts w:ascii="Roboto" w:eastAsia="Roboto" w:hAnsi="Roboto" w:cs="Roboto"/>
          <w:color w:val="5F6368"/>
          <w:sz w:val="21"/>
          <w:szCs w:val="21"/>
          <w:shd w:val="clear" w:color="auto" w:fill="F1F3F4"/>
        </w:rPr>
        <w:t>on is then used to get mean, standard deviation, max and min scores</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Ethics_of_Lying_Data$Age%&gt;%describe()</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#Descriptive statistics of relationship between condition and ethical scale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The describeBy () function </w:t>
      </w:r>
      <w:r>
        <w:rPr>
          <w:rFonts w:ascii="Roboto" w:eastAsia="Roboto" w:hAnsi="Roboto" w:cs="Roboto"/>
          <w:color w:val="5F6368"/>
          <w:sz w:val="21"/>
          <w:szCs w:val="21"/>
          <w:shd w:val="clear" w:color="auto" w:fill="F1F3F4"/>
        </w:rPr>
        <w:t>output descriptive statistics (e.g. mean, standard deviation, max, min, skewness) broken down by condition (prosocial lie and selfish honesty)</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describeBy(x = Ethics_of_Lying_Data$EthicalScale, group = Ethics_of_Lying_Data$Condition)</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#------------Visualiza</w:t>
      </w:r>
      <w:r>
        <w:rPr>
          <w:rFonts w:ascii="Roboto" w:eastAsia="Roboto" w:hAnsi="Roboto" w:cs="Roboto"/>
          <w:color w:val="5F6368"/>
          <w:sz w:val="21"/>
          <w:szCs w:val="21"/>
          <w:shd w:val="clear" w:color="auto" w:fill="F1F3F4"/>
        </w:rPr>
        <w:t>tion plots used to help see distribution of scores and to get a feel for the data-----------</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Creating a Histogram-------------------------------------------</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#ggplot() function is used to make a plot, geom_histogram() function is used to make histogram, facet_wrap function is used to break graphs down by condition</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lastRenderedPageBreak/>
        <w:t xml:space="preserve">ggplot(data = Ethics_of_Lying_Data, aes(x = EthicalScale)) +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geom_histogram(color = "gold", fil</w:t>
      </w:r>
      <w:r>
        <w:rPr>
          <w:rFonts w:ascii="Roboto" w:eastAsia="Roboto" w:hAnsi="Roboto" w:cs="Roboto"/>
          <w:color w:val="5F6368"/>
          <w:sz w:val="21"/>
          <w:szCs w:val="21"/>
          <w:shd w:val="clear" w:color="auto" w:fill="F1F3F4"/>
        </w:rPr>
        <w:t>l = "black")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facet_wrap(~ Condition) </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Creating a violin plot with a boxplot inside---------------------------------------------------</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ggplot() function is used to make a plot, geom_violin() function is used to make violin plot, geom_boxplot(width </w:t>
      </w:r>
      <w:r>
        <w:rPr>
          <w:rFonts w:ascii="Roboto" w:eastAsia="Roboto" w:hAnsi="Roboto" w:cs="Roboto"/>
          <w:color w:val="5F6368"/>
          <w:sz w:val="21"/>
          <w:szCs w:val="21"/>
          <w:shd w:val="clear" w:color="auto" w:fill="F1F3F4"/>
        </w:rPr>
        <w:t xml:space="preserve">= 0.2) is used to make a boxplot that is small enough to fit in the violin plot, labs() function is used to add labels to the graph, theme_dark() at a dark background to the graph (mostly just messing around with r code to see how cool a graph can look)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ggplot(Ethics_of_Lying_Data, aes(x = Condition, y = EthicalScale, fill = Condition)) +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geom_violin(trim = FALSE) +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geom_boxplot(width = 0.2)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labs( x="Condition", y="Ethical Scale")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theme_dark()</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#Creating a box plot-------------------------------------------</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ggplot() function is used to make a plot, geom_boxplot() function is used to make a boxplot</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ggplot(Ethics_of_Lying_Data, aes(x = Condition, y = EthicalScale))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geom_boxplot()</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#Creating a</w:t>
      </w:r>
      <w:r>
        <w:rPr>
          <w:rFonts w:ascii="Roboto" w:eastAsia="Roboto" w:hAnsi="Roboto" w:cs="Roboto"/>
          <w:color w:val="5F6368"/>
          <w:sz w:val="21"/>
          <w:szCs w:val="21"/>
          <w:shd w:val="clear" w:color="auto" w:fill="F1F3F4"/>
        </w:rPr>
        <w:t xml:space="preserve"> qq plot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#ggplot() function is used to make a plot, geom_qq() function is used to make qq plot, facet_wrap function is used to break graphs down by condition</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ggplot(Ethics_of_Lying_Data, aes(sample = EthicalScale</w:t>
      </w:r>
      <w:r>
        <w:rPr>
          <w:rFonts w:ascii="Roboto" w:eastAsia="Roboto" w:hAnsi="Roboto" w:cs="Roboto"/>
          <w:color w:val="5F6368"/>
          <w:sz w:val="21"/>
          <w:szCs w:val="21"/>
          <w:shd w:val="clear" w:color="auto" w:fill="F1F3F4"/>
        </w:rPr>
        <w:t>))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geom_qq()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geom_qq_line()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facet_grid(~Condition)</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Creating frequency polygon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ggplot() function is used to make a plot, geom_freqploy() function is used to make frequency polygon,   scale_color_brewer(palett</w:t>
      </w:r>
      <w:r>
        <w:rPr>
          <w:rFonts w:ascii="Roboto" w:eastAsia="Roboto" w:hAnsi="Roboto" w:cs="Roboto"/>
          <w:color w:val="5F6368"/>
          <w:sz w:val="21"/>
          <w:szCs w:val="21"/>
          <w:shd w:val="clear" w:color="auto" w:fill="F1F3F4"/>
        </w:rPr>
        <w:t>e="Dark2") code is used to colour graph lines orange and teal, the favourite colours of a team member, by using the palette “Dark2” ,labs() function is used to add labels to the graph</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ggplot(Ethics_of_Lying_Data, aes(x = EthicalScale))+</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geom_freqpoly(aes</w:t>
      </w:r>
      <w:r>
        <w:rPr>
          <w:rFonts w:ascii="Roboto" w:eastAsia="Roboto" w:hAnsi="Roboto" w:cs="Roboto"/>
          <w:color w:val="5F6368"/>
          <w:sz w:val="21"/>
          <w:szCs w:val="21"/>
          <w:shd w:val="clear" w:color="auto" w:fill="F1F3F4"/>
        </w:rPr>
        <w:t>(color = Condition))+</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scale_color_brewer(palette="Dark2")+</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labs( y="Number of Participants", x="Ethical Scale") </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Descriptive statistics of relationship between gender and ethical scale in the prosocial lie condition --</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The filter() function is</w:t>
      </w:r>
      <w:r>
        <w:rPr>
          <w:rFonts w:ascii="Roboto" w:eastAsia="Roboto" w:hAnsi="Roboto" w:cs="Roboto"/>
          <w:color w:val="5F6368"/>
          <w:sz w:val="21"/>
          <w:szCs w:val="21"/>
          <w:shd w:val="clear" w:color="auto" w:fill="F1F3F4"/>
        </w:rPr>
        <w:t xml:space="preserve"> used to select all data rows that had "Prosocial Lie" in the condition column indicating that they were in that condition, a new data frame was created  via “Ethics_of_Lying_Data_Prosocial_Lie &lt;-” code</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Ethics_of_Lying_Data_Prosocial_Lie &lt;-filter(Ethics_of</w:t>
      </w:r>
      <w:r>
        <w:rPr>
          <w:rFonts w:ascii="Roboto" w:eastAsia="Roboto" w:hAnsi="Roboto" w:cs="Roboto"/>
          <w:color w:val="5F6368"/>
          <w:sz w:val="21"/>
          <w:szCs w:val="21"/>
          <w:shd w:val="clear" w:color="auto" w:fill="F1F3F4"/>
        </w:rPr>
        <w:t>_Lying_Data, Condition == "Prosocial Lie")</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#The describeBy () function output descriptive statistics (e.g. mean, standard deviation, max, min, skewness) broken down by gender (male and female), from the data set “Ethics_of_Lying_Data_Prosocial_Lie” so all</w:t>
      </w:r>
      <w:r>
        <w:rPr>
          <w:rFonts w:ascii="Roboto" w:eastAsia="Roboto" w:hAnsi="Roboto" w:cs="Roboto"/>
          <w:color w:val="5F6368"/>
          <w:sz w:val="21"/>
          <w:szCs w:val="21"/>
          <w:shd w:val="clear" w:color="auto" w:fill="F1F3F4"/>
        </w:rPr>
        <w:t xml:space="preserve"> scores are from the prosocial condition</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lastRenderedPageBreak/>
        <w:t>describeBy(x = Ethics_of_Lying_Data_Prosocial_Lie$EthicalScale, group = Ethics_of_Lying_Data_Prosocial_Lie$Gender)</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#------------Visualization plots used to help see distribution of score and to get a feel for the d</w:t>
      </w:r>
      <w:r>
        <w:rPr>
          <w:rFonts w:ascii="Roboto" w:eastAsia="Roboto" w:hAnsi="Roboto" w:cs="Roboto"/>
          <w:color w:val="5F6368"/>
          <w:sz w:val="21"/>
          <w:szCs w:val="21"/>
          <w:shd w:val="clear" w:color="auto" w:fill="F1F3F4"/>
        </w:rPr>
        <w:t>ata------------</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The data used for all graphs in this section is “Ethics_of_Lying_Data_Prosocial_Lie” as gender differences are only assessed in the prosocial condition</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Create a Histogram----------------------------------</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#ggplot() function is used to make a plot, geo</w:t>
      </w:r>
      <w:r>
        <w:rPr>
          <w:rFonts w:ascii="Roboto" w:eastAsia="Roboto" w:hAnsi="Roboto" w:cs="Roboto"/>
          <w:color w:val="5F6368"/>
          <w:sz w:val="21"/>
          <w:szCs w:val="21"/>
          <w:shd w:val="clear" w:color="auto" w:fill="F1F3F4"/>
        </w:rPr>
        <w:t>m_histogram() function is used to make histogram, facet_wrap function is used to break graphs down by gender</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ggplot(data = Ethics_of_Lying_Data_Prosocial_Lie, aes(x = EthicalScale)) +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geom_histogram(color = "blue")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facet_wrap(~ Gender) </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Creating a violin plot---------------------------------</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#ggplot() function is used to make a plot, geom_violin() function is used to make violin plot, geom_boxplot(width = 0.2) is used to make boxplot that is small enough to fit in the violin plot, labs(</w:t>
      </w:r>
      <w:r>
        <w:rPr>
          <w:rFonts w:ascii="Roboto" w:eastAsia="Roboto" w:hAnsi="Roboto" w:cs="Roboto"/>
          <w:color w:val="5F6368"/>
          <w:sz w:val="21"/>
          <w:szCs w:val="21"/>
          <w:shd w:val="clear" w:color="auto" w:fill="F1F3F4"/>
        </w:rPr>
        <w:t>) function is used to add labels to the graph, scale_fill_manual(values=c("purple", "blue")) code is used to fill the violin plots with the favorite colours of a group member, theme(legend.position = "none") code was used to remove the legend as it was unn</w:t>
      </w:r>
      <w:r>
        <w:rPr>
          <w:rFonts w:ascii="Roboto" w:eastAsia="Roboto" w:hAnsi="Roboto" w:cs="Roboto"/>
          <w:color w:val="5F6368"/>
          <w:sz w:val="21"/>
          <w:szCs w:val="21"/>
          <w:shd w:val="clear" w:color="auto" w:fill="F1F3F4"/>
        </w:rPr>
        <w:t>ecessary and took up space</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ggplot(Ethics_of_Lying_Data_Prosocial_Lie, aes(x = Gender, y = EthicalScale, fill = Gender)) +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geom_violin(trim = FALSE)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geom_boxplot(width = 0.2)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labs (x="Gender", y="Ethical Scale")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scale_fill_manual(values=c("p</w:t>
      </w:r>
      <w:r>
        <w:rPr>
          <w:rFonts w:ascii="Roboto" w:eastAsia="Roboto" w:hAnsi="Roboto" w:cs="Roboto"/>
          <w:color w:val="5F6368"/>
          <w:sz w:val="21"/>
          <w:szCs w:val="21"/>
          <w:shd w:val="clear" w:color="auto" w:fill="F1F3F4"/>
        </w:rPr>
        <w:t>urple", "blue"))+</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theme(legend.position = "none")</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#Creating a box plot-------------------------------------------</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ggplot() function is used to make a plot, geom_boxplot() function is used to make a boxplot</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ggplot(Ethics_of_Lying_Data_Prosocial_Lie, ae</w:t>
      </w:r>
      <w:r>
        <w:rPr>
          <w:rFonts w:ascii="Roboto" w:eastAsia="Roboto" w:hAnsi="Roboto" w:cs="Roboto"/>
          <w:color w:val="5F6368"/>
          <w:sz w:val="21"/>
          <w:szCs w:val="21"/>
          <w:shd w:val="clear" w:color="auto" w:fill="F1F3F4"/>
        </w:rPr>
        <w:t>s(x = Gender, y = EthicalScale))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geom_boxplot()</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#Creating qq plot---------------------------------------------</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#ggplot() function is used to make a plot, geom_qq() function is used to make qq plot, facet_wrap function is used to break graphs down by G</w:t>
      </w:r>
      <w:r>
        <w:rPr>
          <w:rFonts w:ascii="Roboto" w:eastAsia="Roboto" w:hAnsi="Roboto" w:cs="Roboto"/>
          <w:color w:val="5F6368"/>
          <w:sz w:val="21"/>
          <w:szCs w:val="21"/>
          <w:shd w:val="clear" w:color="auto" w:fill="F1F3F4"/>
        </w:rPr>
        <w:t>ender</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ggplot(Ethics_of_Lying_Data_Prosocial_Lie, aes(sample = EthicalScale))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geom_qq() +geom_qq_line()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facet_grid(~Gender)</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-Descriptive statistics of relationship between both condition and gender on ethical scale (interaction)-</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#The describeBy () function output descriptive statistics (e.g. mean, standard deviation, max, min, skewness) broken down by gender (male and female) and condition (prosocial lie and selfish honesty), from the data set</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describeBy(x = Ethics_of_Lying_Data$E</w:t>
      </w:r>
      <w:r>
        <w:rPr>
          <w:rFonts w:ascii="Roboto" w:eastAsia="Roboto" w:hAnsi="Roboto" w:cs="Roboto"/>
          <w:color w:val="5F6368"/>
          <w:sz w:val="21"/>
          <w:szCs w:val="21"/>
          <w:shd w:val="clear" w:color="auto" w:fill="F1F3F4"/>
        </w:rPr>
        <w:t>thicalScale, group = Ethics_of_Lying_Data$Condition : Ethics_of_Lying_Data$Gender)</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#------------Visualization plots used to help see distribution of scores and to get a feel for the data------------</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#Creating a box plot-----------------------------------</w:t>
      </w:r>
      <w:r>
        <w:rPr>
          <w:rFonts w:ascii="Roboto" w:eastAsia="Roboto" w:hAnsi="Roboto" w:cs="Roboto"/>
          <w:color w:val="5F6368"/>
          <w:sz w:val="21"/>
          <w:szCs w:val="21"/>
          <w:shd w:val="clear" w:color="auto" w:fill="F1F3F4"/>
        </w:rPr>
        <w:t>--------</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ggplot() function is used to make a plot, geom_boxplot() function is used to make a boxplot, facet_wrap function is used to break graphs down by gender</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ggplot(Ethics_of_Lying_Data, aes(y = EthicalScale,</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x = Condi</w:t>
      </w:r>
      <w:r>
        <w:rPr>
          <w:rFonts w:ascii="Roboto" w:eastAsia="Roboto" w:hAnsi="Roboto" w:cs="Roboto"/>
          <w:color w:val="5F6368"/>
          <w:sz w:val="21"/>
          <w:szCs w:val="21"/>
          <w:shd w:val="clear" w:color="auto" w:fill="F1F3F4"/>
        </w:rPr>
        <w:t>tion))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geom_boxplot()+</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facet_wrap(~Gender)</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#Creating a qq plot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#ggplot() function is used to make a plot, geom_qq() function is used to make qq plot, facet_wrap function is used to break graphs down by con</w:t>
      </w:r>
      <w:r>
        <w:rPr>
          <w:rFonts w:ascii="Roboto" w:eastAsia="Roboto" w:hAnsi="Roboto" w:cs="Roboto"/>
          <w:color w:val="5F6368"/>
          <w:sz w:val="21"/>
          <w:szCs w:val="21"/>
          <w:shd w:val="clear" w:color="auto" w:fill="F1F3F4"/>
        </w:rPr>
        <w:t>dition and gender</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ggplot(Ethics_of_Lying_Data, aes(sample = EthicalScale))+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geom_qq()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geom_qq_line()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facet_grid(Condition~Gender)</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#Creating interaction plot----------------------------------------------------------------------------------------</w:t>
      </w:r>
      <w:r>
        <w:rPr>
          <w:rFonts w:ascii="Roboto" w:eastAsia="Roboto" w:hAnsi="Roboto" w:cs="Roboto"/>
          <w:color w:val="5F6368"/>
          <w:sz w:val="21"/>
          <w:szCs w:val="21"/>
          <w:shd w:val="clear" w:color="auto" w:fill="F1F3F4"/>
        </w:rPr>
        <w:t>---------------</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#-------------Compute group means for interaction plot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Group the data by gender and condition with group_by()function and save it to new object “Ethics_of_Lying_Data_Grouped_By_Condition_and_Gender” as not to get confused or have to ung</w:t>
      </w:r>
      <w:r>
        <w:rPr>
          <w:rFonts w:ascii="Roboto" w:eastAsia="Roboto" w:hAnsi="Roboto" w:cs="Roboto"/>
          <w:color w:val="5F6368"/>
          <w:sz w:val="21"/>
          <w:szCs w:val="21"/>
          <w:shd w:val="clear" w:color="auto" w:fill="F1F3F4"/>
        </w:rPr>
        <w:t>roup data later</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Ethics_of_Lying_Data_Grouped_By_Condition_and_Gender&lt;-group_by(Ethics_of_Lying_Data,</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Condition,Gender)</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The summarise () function is used to create a new data frame of the mea</w:t>
      </w:r>
      <w:r>
        <w:rPr>
          <w:rFonts w:ascii="Roboto" w:eastAsia="Roboto" w:hAnsi="Roboto" w:cs="Roboto"/>
          <w:color w:val="5F6368"/>
          <w:sz w:val="21"/>
          <w:szCs w:val="21"/>
          <w:shd w:val="clear" w:color="auto" w:fill="F1F3F4"/>
        </w:rPr>
        <w:t xml:space="preserve">ns of the ethical scale, grouped by gender and condition from pervious code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Ethics_of_Lying_Summary &lt;- summarise(Ethics_of_Lying_Data_Grouped_By_Condition_and_Gender,</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mean = mean (EthicalScale))</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ggplot() function is used to make a plot, geom_point() function is used to make a point graph, geom_line() is used to connect the points, labs() function is used to add labels to the graph,   scale_color_manual(breaks = c("Female", "Male"), values=c("red</w:t>
      </w:r>
      <w:r>
        <w:rPr>
          <w:rFonts w:ascii="Roboto" w:eastAsia="Roboto" w:hAnsi="Roboto" w:cs="Roboto"/>
          <w:color w:val="5F6368"/>
          <w:sz w:val="21"/>
          <w:szCs w:val="21"/>
          <w:shd w:val="clear" w:color="auto" w:fill="F1F3F4"/>
        </w:rPr>
        <w:t>", "blue")) code is used to reorganize the order of the legend so female occurs first  in the legend and to  designate each line with a colour, ylim(c(1,7)) codes so that the graph does not zoom and make the data look more significant than it is, it  cause</w:t>
      </w:r>
      <w:r>
        <w:rPr>
          <w:rFonts w:ascii="Roboto" w:eastAsia="Roboto" w:hAnsi="Roboto" w:cs="Roboto"/>
          <w:color w:val="5F6368"/>
          <w:sz w:val="21"/>
          <w:szCs w:val="21"/>
          <w:shd w:val="clear" w:color="auto" w:fill="F1F3F4"/>
        </w:rPr>
        <w:t>s the y-axis limit to range from 1 to 7 (the range of the variable)</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ggplot(Ethics_of_Lying_Summary, aes( x = Condition,</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y = mean,</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color = Gender,</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w:t>
      </w:r>
      <w:r>
        <w:rPr>
          <w:rFonts w:ascii="Roboto" w:eastAsia="Roboto" w:hAnsi="Roboto" w:cs="Roboto"/>
          <w:color w:val="5F6368"/>
          <w:sz w:val="21"/>
          <w:szCs w:val="21"/>
          <w:shd w:val="clear" w:color="auto" w:fill="F1F3F4"/>
        </w:rPr>
        <w:t xml:space="preserve"> group = Gender))+</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geom_point() +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geom_line()+ ylim(c(1,7))+</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labs(y = "Mean Ethical Scale Rating")+</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lastRenderedPageBreak/>
        <w:t xml:space="preserve">  scale_color_manual(breaks = c("Female", "Male"),</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values=c("red", "blue"))</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w:t>
      </w:r>
      <w:r>
        <w:rPr>
          <w:rFonts w:ascii="Roboto" w:eastAsia="Roboto" w:hAnsi="Roboto" w:cs="Roboto"/>
          <w:color w:val="5F6368"/>
          <w:sz w:val="21"/>
          <w:szCs w:val="21"/>
          <w:shd w:val="clear" w:color="auto" w:fill="F1F3F4"/>
        </w:rPr>
        <w:t>--------------------------------------------------------------------------------</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This section below was the original code we used for looking at gender; however, that data was bimodal and we realised that because the gender was taken from individuals in </w:t>
      </w:r>
      <w:r>
        <w:rPr>
          <w:rFonts w:ascii="Roboto" w:eastAsia="Roboto" w:hAnsi="Roboto" w:cs="Roboto"/>
          <w:color w:val="5F6368"/>
          <w:sz w:val="21"/>
          <w:szCs w:val="21"/>
          <w:shd w:val="clear" w:color="auto" w:fill="F1F3F4"/>
        </w:rPr>
        <w:t xml:space="preserve">both conditions there was a third variable impacting analysis. As such we decided to explore gender differences in one condition(see code above). We decided to include the code to express the process we went through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w:t>
      </w:r>
      <w:r>
        <w:rPr>
          <w:rFonts w:ascii="Roboto" w:eastAsia="Roboto" w:hAnsi="Roboto" w:cs="Roboto"/>
          <w:color w:val="5F6368"/>
          <w:sz w:val="21"/>
          <w:szCs w:val="21"/>
          <w:shd w:val="clear" w:color="auto" w:fill="F1F3F4"/>
        </w:rPr>
        <w:t>--------------------------------------------------------------------------------------------</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#The describeBy () function output descriptive statistics (e.g. mean, standard deviation, max, min, skewness) broken down by gender (male and female)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describeBy(</w:t>
      </w:r>
      <w:r>
        <w:rPr>
          <w:rFonts w:ascii="Roboto" w:eastAsia="Roboto" w:hAnsi="Roboto" w:cs="Roboto"/>
          <w:color w:val="5F6368"/>
          <w:sz w:val="21"/>
          <w:szCs w:val="21"/>
          <w:shd w:val="clear" w:color="auto" w:fill="F1F3F4"/>
        </w:rPr>
        <w:t>x = Ethics_of_Lying_Data$EthicalScale, group = Ethics_of_Lying_Data$Gender)</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Create a Histogram----------------------------------</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#ggplot() function is used to make a plot, geom_histogram() function is used to make histogram, facet_wrap function is used </w:t>
      </w:r>
      <w:r>
        <w:rPr>
          <w:rFonts w:ascii="Roboto" w:eastAsia="Roboto" w:hAnsi="Roboto" w:cs="Roboto"/>
          <w:color w:val="5F6368"/>
          <w:sz w:val="21"/>
          <w:szCs w:val="21"/>
          <w:shd w:val="clear" w:color="auto" w:fill="F1F3F4"/>
        </w:rPr>
        <w:t>to break graphs down by gender</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ggplot(data = Ethics_of_Lying_Data, aes(x = EthicalScale)) +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geom_histogram(color = "blue")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facet_wrap(~ Gender) # divide the histogram, based on Gender</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Creating a violin plot---------------------------------</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#ggplo</w:t>
      </w:r>
      <w:r>
        <w:rPr>
          <w:rFonts w:ascii="Roboto" w:eastAsia="Roboto" w:hAnsi="Roboto" w:cs="Roboto"/>
          <w:color w:val="5F6368"/>
          <w:sz w:val="21"/>
          <w:szCs w:val="21"/>
          <w:shd w:val="clear" w:color="auto" w:fill="F1F3F4"/>
        </w:rPr>
        <w:t>t() function is used to make a plot, geom_violin() function is used to make violin plot, geom_boxplot(width = 0.2) is used to make boxplot that is small enough to fit in the violin plot, labs() function is used to add labels to the graph</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ggplot(Ethics_of_L</w:t>
      </w:r>
      <w:r>
        <w:rPr>
          <w:rFonts w:ascii="Roboto" w:eastAsia="Roboto" w:hAnsi="Roboto" w:cs="Roboto"/>
          <w:color w:val="5F6368"/>
          <w:sz w:val="21"/>
          <w:szCs w:val="21"/>
          <w:shd w:val="clear" w:color="auto" w:fill="F1F3F4"/>
        </w:rPr>
        <w:t xml:space="preserve">ying_Data, aes(x = Gender, y = EthicalScale, fill = Gender)) +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geom_violin(trim = FALSE)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geom_boxplot(width = 0.2)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labs(title="GGPLOT VIOLIN PLOT", x="Gender", y="Ethical Scale") </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#Creating box plot-------------------------------------------------</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ggplot() function is used to make a plot, geom_boxplot() function is used to make a boxplot, facet_wrap function is us</w:t>
      </w:r>
      <w:r>
        <w:rPr>
          <w:rFonts w:ascii="Roboto" w:eastAsia="Roboto" w:hAnsi="Roboto" w:cs="Roboto"/>
          <w:color w:val="5F6368"/>
          <w:sz w:val="21"/>
          <w:szCs w:val="21"/>
          <w:shd w:val="clear" w:color="auto" w:fill="F1F3F4"/>
        </w:rPr>
        <w:t>ed to break graphs down by gender</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ggplot(Ethics_of_Lying_Data, aes(x = Gender, y = EthicalScale))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geom_boxplot()</w:t>
      </w:r>
    </w:p>
    <w:p w:rsidR="00B929B3" w:rsidRDefault="00B929B3">
      <w:pPr>
        <w:rPr>
          <w:rFonts w:ascii="Roboto" w:eastAsia="Roboto" w:hAnsi="Roboto" w:cs="Roboto"/>
          <w:color w:val="5F6368"/>
          <w:sz w:val="21"/>
          <w:szCs w:val="21"/>
          <w:shd w:val="clear" w:color="auto" w:fill="F1F3F4"/>
        </w:rPr>
      </w:pP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#Creating qq plot---------------------------------------------</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#ggplot() function is used to make a plot, geom_qq() function is used to ma</w:t>
      </w:r>
      <w:r>
        <w:rPr>
          <w:rFonts w:ascii="Roboto" w:eastAsia="Roboto" w:hAnsi="Roboto" w:cs="Roboto"/>
          <w:color w:val="5F6368"/>
          <w:sz w:val="21"/>
          <w:szCs w:val="21"/>
          <w:shd w:val="clear" w:color="auto" w:fill="F1F3F4"/>
        </w:rPr>
        <w:t>ke qq plot, facet_wrap function is used to break graphs down by gender</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ggplot(Ethics_of_Lying_Data, aes(sample = EthicalScale))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geom_qq()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geom_qq_line() +</w:t>
      </w:r>
    </w:p>
    <w:p w:rsidR="00B929B3" w:rsidRDefault="00C65E88">
      <w:pPr>
        <w:rPr>
          <w:rFonts w:ascii="Roboto" w:eastAsia="Roboto" w:hAnsi="Roboto" w:cs="Roboto"/>
          <w:color w:val="5F6368"/>
          <w:sz w:val="21"/>
          <w:szCs w:val="21"/>
          <w:shd w:val="clear" w:color="auto" w:fill="F1F3F4"/>
        </w:rPr>
      </w:pPr>
      <w:r>
        <w:rPr>
          <w:rFonts w:ascii="Roboto" w:eastAsia="Roboto" w:hAnsi="Roboto" w:cs="Roboto"/>
          <w:color w:val="5F6368"/>
          <w:sz w:val="21"/>
          <w:szCs w:val="21"/>
          <w:shd w:val="clear" w:color="auto" w:fill="F1F3F4"/>
        </w:rPr>
        <w:t xml:space="preserve">  facet_grid(~Gender)</w:t>
      </w:r>
    </w:p>
    <w:p w:rsidR="00B929B3" w:rsidRDefault="00B929B3">
      <w:pPr>
        <w:rPr>
          <w:rFonts w:ascii="Roboto" w:eastAsia="Roboto" w:hAnsi="Roboto" w:cs="Roboto"/>
          <w:color w:val="5F6368"/>
          <w:sz w:val="21"/>
          <w:szCs w:val="21"/>
          <w:shd w:val="clear" w:color="auto" w:fill="F1F3F4"/>
        </w:rPr>
      </w:pPr>
    </w:p>
    <w:p w:rsidR="00B929B3" w:rsidRDefault="00B929B3">
      <w:pPr>
        <w:spacing w:before="240" w:after="240" w:line="240" w:lineRule="auto"/>
        <w:ind w:left="720" w:hanging="720"/>
        <w:rPr>
          <w:rFonts w:ascii="Times New Roman" w:eastAsia="Times New Roman" w:hAnsi="Times New Roman" w:cs="Times New Roman"/>
          <w:sz w:val="24"/>
          <w:szCs w:val="24"/>
          <w:highlight w:val="white"/>
        </w:rPr>
      </w:pPr>
    </w:p>
    <w:sectPr w:rsidR="00B929B3">
      <w:headerReference w:type="default" r:id="rId10"/>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65E88" w:rsidRDefault="00C65E88">
      <w:pPr>
        <w:spacing w:line="240" w:lineRule="auto"/>
      </w:pPr>
      <w:r>
        <w:separator/>
      </w:r>
    </w:p>
  </w:endnote>
  <w:endnote w:type="continuationSeparator" w:id="0">
    <w:p w:rsidR="00C65E88" w:rsidRDefault="00C65E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Roboto">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929B3" w:rsidRDefault="00B929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929B3" w:rsidRDefault="00B929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65E88" w:rsidRDefault="00C65E88">
      <w:pPr>
        <w:spacing w:line="240" w:lineRule="auto"/>
      </w:pPr>
      <w:r>
        <w:separator/>
      </w:r>
    </w:p>
  </w:footnote>
  <w:footnote w:type="continuationSeparator" w:id="0">
    <w:p w:rsidR="00C65E88" w:rsidRDefault="00C65E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929B3" w:rsidRDefault="00C65E88">
    <w:pPr>
      <w:rPr>
        <w:rFonts w:ascii="Times New Roman" w:eastAsia="Times New Roman" w:hAnsi="Times New Roman" w:cs="Times New Roman"/>
      </w:rPr>
    </w:pPr>
    <w:r>
      <w:rPr>
        <w:rFonts w:ascii="Times New Roman" w:eastAsia="Times New Roman" w:hAnsi="Times New Roman" w:cs="Times New Roman"/>
      </w:rPr>
      <w:t xml:space="preserve">LYING AND PERCEIVED ETHICALNESS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0B3C94">
      <w:rPr>
        <w:rFonts w:ascii="Times New Roman" w:eastAsia="Times New Roman" w:hAnsi="Times New Roman" w:cs="Times New Roman"/>
      </w:rPr>
      <w:fldChar w:fldCharType="separate"/>
    </w:r>
    <w:r w:rsidR="000B3C94">
      <w:rPr>
        <w:rFonts w:ascii="Times New Roman" w:eastAsia="Times New Roman" w:hAnsi="Times New Roman" w:cs="Times New Roman"/>
        <w:noProof/>
      </w:rPr>
      <w:t>2</w:t>
    </w:r>
    <w:r>
      <w:rPr>
        <w:rFonts w:ascii="Times New Roman" w:eastAsia="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929B3" w:rsidRDefault="00C65E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head: LYING AND PERCEIVED ETHICALNESS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0B3C94">
      <w:rPr>
        <w:rFonts w:ascii="Times New Roman" w:eastAsia="Times New Roman" w:hAnsi="Times New Roman" w:cs="Times New Roman"/>
        <w:sz w:val="24"/>
        <w:szCs w:val="24"/>
      </w:rPr>
      <w:fldChar w:fldCharType="separate"/>
    </w:r>
    <w:r w:rsidR="000B3C94">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01D80"/>
    <w:multiLevelType w:val="multilevel"/>
    <w:tmpl w:val="BAF6F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9B3"/>
    <w:rsid w:val="000B3C94"/>
    <w:rsid w:val="00B929B3"/>
    <w:rsid w:val="00C65E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docId w15:val="{9CCCC2A6-21DF-7242-B50E-3083A6E4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3752</Words>
  <Characters>21388</Characters>
  <Application>Microsoft Office Word</Application>
  <DocSecurity>0</DocSecurity>
  <Lines>178</Lines>
  <Paragraphs>50</Paragraphs>
  <ScaleCrop>false</ScaleCrop>
  <Company/>
  <LinksUpToDate>false</LinksUpToDate>
  <CharactersWithSpaces>25090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Skalkos</cp:lastModifiedBy>
  <cp:revision>2</cp:revision>
  <dcterms:created xsi:type="dcterms:W3CDTF">2020-11-05T01:13:00Z</dcterms:created>
  <dcterms:modified xsi:type="dcterms:W3CDTF">2020-11-05T01:13:00Z</dcterms:modified>
</cp:coreProperties>
</file>