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Вопросы по курсу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«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Объектно-ориентированное программирование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»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Понятие класса и экземпляра класса.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Понятие поля. Понятие метода.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Модификаторы видимости.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Жизненный цикл объекта.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Понятие свойства в C#. Аксессоры.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Ключевое слово static. Ключевое слово this.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Понятие наследования. Наследование в языке C#.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Понятие интерфейса. Понятие абстрактного класса.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Диаграмма классов UML.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Понятие инкапсуляции.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Принципы SOLID: S, 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Принципы SOLID: 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Принципы SOLID: I, 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Параметрический и ad hoc полиморфизм.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Обобщённое программирование на примере дженериков.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Понятие делегата. Понятие события.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Понятие рефлексии.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IoC-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контейнеры.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