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2B7A32" w:rsidRDefault="002B7A32" w:rsidP="002B7A32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  <w:bookmarkStart w:id="0" w:name="_GoBack"/>
      <w:r w:rsidRPr="002B7A32">
        <w:rPr>
          <w:rFonts w:ascii="Arial" w:hAnsi="Arial" w:cs="Arial"/>
          <w:color w:val="70AD47" w:themeColor="accent6"/>
          <w:sz w:val="32"/>
          <w:szCs w:val="32"/>
        </w:rPr>
        <w:t>Письмо при переключении кластеров</w:t>
      </w:r>
    </w:p>
    <w:bookmarkEnd w:id="0"/>
    <w:p w:rsidR="002B7A32" w:rsidRPr="002B7A32" w:rsidRDefault="002B7A32"/>
    <w:p w:rsidR="002B7A32" w:rsidRDefault="002B7A32">
      <w:r>
        <w:rPr>
          <w:noProof/>
          <w:lang w:eastAsia="ru-RU"/>
        </w:rPr>
        <w:drawing>
          <wp:inline distT="0" distB="0" distL="0" distR="0" wp14:anchorId="3117084C" wp14:editId="1127C51E">
            <wp:extent cx="6645910" cy="26276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32" w:rsidRDefault="002B7A32"/>
    <w:p w:rsidR="002B7A32" w:rsidRDefault="002B7A32">
      <w:pPr>
        <w:rPr>
          <w:rFonts w:cs="Helv"/>
          <w:b/>
          <w:bCs/>
          <w:color w:val="000000"/>
        </w:rPr>
      </w:pPr>
      <w:r>
        <w:rPr>
          <w:rFonts w:ascii="Helv" w:hAnsi="Helv" w:cs="Helv"/>
          <w:b/>
          <w:bCs/>
          <w:color w:val="000000"/>
        </w:rPr>
        <w:t xml:space="preserve">Недоступность кластеров </w:t>
      </w:r>
      <w:proofErr w:type="spellStart"/>
      <w:r>
        <w:rPr>
          <w:rFonts w:ascii="Helv" w:hAnsi="Helv" w:cs="Helv"/>
          <w:b/>
          <w:bCs/>
          <w:color w:val="000000"/>
        </w:rPr>
        <w:t>Нadoop</w:t>
      </w:r>
      <w:proofErr w:type="spellEnd"/>
      <w:r>
        <w:rPr>
          <w:rFonts w:ascii="Helv" w:hAnsi="Helv" w:cs="Helv"/>
          <w:b/>
          <w:bCs/>
          <w:color w:val="000000"/>
        </w:rPr>
        <w:t xml:space="preserve"> (BDA11 и BDA21) в связи с переездом на основной кластер BDA11 в четверг 07.02.2019 г. с 12-00 до 21-00</w:t>
      </w:r>
    </w:p>
    <w:p w:rsidR="002B7A32" w:rsidRDefault="002B7A32" w:rsidP="002B7A3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Уважаемые коллеги!</w:t>
      </w:r>
    </w:p>
    <w:p w:rsidR="002B7A32" w:rsidRDefault="002B7A32" w:rsidP="002B7A3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B7A32" w:rsidRDefault="002B7A32" w:rsidP="002B7A32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 xml:space="preserve">В четверг </w:t>
      </w:r>
      <w:r>
        <w:rPr>
          <w:rFonts w:ascii="Tms Rmn" w:hAnsi="Tms Rmn" w:cs="Tms Rmn"/>
          <w:b/>
          <w:bCs/>
          <w:color w:val="000000"/>
          <w:sz w:val="24"/>
          <w:szCs w:val="24"/>
        </w:rPr>
        <w:t>07.02.2019 с 12:00 до 21:00</w:t>
      </w:r>
      <w:r>
        <w:rPr>
          <w:rFonts w:ascii="Tms Rmn" w:hAnsi="Tms Rmn" w:cs="Tms Rmn"/>
          <w:color w:val="000000"/>
          <w:sz w:val="24"/>
          <w:szCs w:val="24"/>
        </w:rPr>
        <w:t xml:space="preserve"> планируется недоступность всех областей на кластерах BDA11 и BDA21 в связи с проведением плановых системных работ по переезду пользователей и промышленного функционала с резервного кластера BDA21 на основной BDA11.</w:t>
      </w:r>
    </w:p>
    <w:p w:rsidR="002B7A32" w:rsidRDefault="002B7A32" w:rsidP="002B7A32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>Все подключения в этот период будут убиваться автоматически.</w:t>
      </w:r>
    </w:p>
    <w:p w:rsidR="002B7A32" w:rsidRDefault="002B7A32" w:rsidP="002B7A32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:rsidR="002B7A32" w:rsidRDefault="002B7A32" w:rsidP="002B7A3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В этот период будет производится синхронизация всех данных на основной кластер BDA11, в результате которой все </w:t>
      </w:r>
      <w:r>
        <w:rPr>
          <w:rFonts w:ascii="Helv" w:hAnsi="Helv" w:cs="Helv"/>
          <w:b/>
          <w:bCs/>
          <w:color w:val="000000"/>
          <w:sz w:val="20"/>
          <w:szCs w:val="20"/>
        </w:rPr>
        <w:t>пользовательские данные</w:t>
      </w:r>
      <w:r>
        <w:rPr>
          <w:rFonts w:ascii="Helv" w:hAnsi="Helv" w:cs="Helv"/>
          <w:color w:val="000000"/>
          <w:sz w:val="20"/>
          <w:szCs w:val="20"/>
        </w:rPr>
        <w:t xml:space="preserve"> на BDA11 будут полностью заменены данными с BDA21, включая домашние директории на сервере bda11node06. Это же касается и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пилотных областей (p_%)</w:t>
      </w:r>
      <w:r>
        <w:rPr>
          <w:rFonts w:ascii="Helv" w:hAnsi="Helv" w:cs="Helv"/>
          <w:color w:val="000000"/>
          <w:sz w:val="20"/>
          <w:szCs w:val="20"/>
        </w:rPr>
        <w:t>.</w:t>
      </w:r>
    </w:p>
    <w:p w:rsidR="002B7A32" w:rsidRDefault="002B7A32" w:rsidP="002B7A3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Если необходимо сохранить какие-то данные, которые хранятся только на основном кластере BDA11 - прошу перенести их на второй кластер или же на локальные машины до начала работ (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до </w:t>
      </w:r>
      <w:r>
        <w:rPr>
          <w:rFonts w:ascii="Tms Rmn" w:hAnsi="Tms Rmn" w:cs="Tms Rmn"/>
          <w:b/>
          <w:bCs/>
          <w:color w:val="000000"/>
          <w:sz w:val="24"/>
          <w:szCs w:val="24"/>
        </w:rPr>
        <w:t>12:00 07.02.2019</w:t>
      </w:r>
      <w:r>
        <w:rPr>
          <w:rFonts w:ascii="Helv" w:hAnsi="Helv" w:cs="Helv"/>
          <w:color w:val="000000"/>
          <w:sz w:val="20"/>
          <w:szCs w:val="20"/>
        </w:rPr>
        <w:t xml:space="preserve">). Если с этим есть сложности - помочь сможет 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Максим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Генцель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011 6268.</w:t>
      </w:r>
    </w:p>
    <w:p w:rsidR="002B7A32" w:rsidRDefault="002B7A32" w:rsidP="002B7A3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B7A32" w:rsidRDefault="002B7A32" w:rsidP="002B7A32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>По</w:t>
      </w:r>
      <w:r>
        <w:rPr>
          <w:rFonts w:ascii="Tms Rmn" w:hAnsi="Tms Rmn" w:cs="Tms Rmn"/>
          <w:color w:val="000000"/>
          <w:sz w:val="24"/>
          <w:szCs w:val="24"/>
        </w:rPr>
        <w:t xml:space="preserve"> факту завершения работ все подключения (для тех, кто работал на BDA21) необходимо будет осуществлять на основной кластер BDA11. О завершении работ будет сообщено дополнительно с указанием новых реквизитов </w:t>
      </w:r>
      <w:proofErr w:type="gramStart"/>
      <w:r>
        <w:rPr>
          <w:rFonts w:ascii="Tms Rmn" w:hAnsi="Tms Rmn" w:cs="Tms Rmn"/>
          <w:color w:val="000000"/>
          <w:sz w:val="24"/>
          <w:szCs w:val="24"/>
        </w:rPr>
        <w:t>доступа .</w:t>
      </w:r>
      <w:proofErr w:type="gramEnd"/>
      <w:r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2B7A32" w:rsidRDefault="002B7A32" w:rsidP="002B7A32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:rsidR="002B7A32" w:rsidRDefault="002B7A32" w:rsidP="002B7A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2B7A32" w:rsidRDefault="002B7A32" w:rsidP="002B7A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2B7A32" w:rsidRDefault="002B7A32" w:rsidP="002B7A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2B7A32" w:rsidRDefault="002B7A32" w:rsidP="002B7A3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2B7A32" w:rsidRDefault="002B7A32" w:rsidP="002B7A3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2B7A32" w:rsidRPr="002B7A32" w:rsidRDefault="002B7A32" w:rsidP="002B7A32"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sectPr w:rsidR="002B7A32" w:rsidRPr="002B7A32" w:rsidSect="002B7A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32"/>
    <w:rsid w:val="001D2083"/>
    <w:rsid w:val="002B7A32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B0AF8-EB9C-43DA-BE6A-3BB56EB2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1215</Characters>
  <Application>Microsoft Office Word</Application>
  <DocSecurity>0</DocSecurity>
  <Lines>10</Lines>
  <Paragraphs>2</Paragraphs>
  <ScaleCrop>false</ScaleCrop>
  <Company>Alfa-Bank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2019-02-05T10:21:00Z</dcterms:created>
  <dcterms:modified xsi:type="dcterms:W3CDTF">2019-02-05T10:23:00Z</dcterms:modified>
</cp:coreProperties>
</file>