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A7" w:rsidRDefault="003F0CA7">
      <w:pPr>
        <w:rPr>
          <w:lang w:val="en-US"/>
        </w:rPr>
      </w:pPr>
    </w:p>
    <w:p w:rsidR="00027CC0" w:rsidRPr="00027CC0" w:rsidRDefault="00027CC0">
      <w:proofErr w:type="spellStart"/>
      <w:r>
        <w:rPr>
          <w:rFonts w:ascii="Helv" w:hAnsi="Helv" w:cs="Helv"/>
          <w:b/>
          <w:bCs/>
          <w:color w:val="000000"/>
        </w:rPr>
        <w:t>Upda</w:t>
      </w:r>
      <w:bookmarkStart w:id="0" w:name="_GoBack"/>
      <w:bookmarkEnd w:id="0"/>
      <w:r>
        <w:rPr>
          <w:rFonts w:ascii="Helv" w:hAnsi="Helv" w:cs="Helv"/>
          <w:b/>
          <w:bCs/>
          <w:color w:val="000000"/>
        </w:rPr>
        <w:t>te</w:t>
      </w:r>
      <w:proofErr w:type="spellEnd"/>
      <w:r>
        <w:rPr>
          <w:rFonts w:ascii="Helv" w:hAnsi="Helv" w:cs="Helv"/>
          <w:b/>
          <w:bCs/>
          <w:color w:val="000000"/>
        </w:rPr>
        <w:t xml:space="preserve"> полей таблицы значениями другой таблицы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Достаточно часто 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по-крайнем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мере мне) приходится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обновлять поля одной таблицы значениями полей из другой таблицы,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при этом таблицы связаны между собой по полю (или по нескольким полям).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Ниже привожу 2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хороших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варианта сделать это максимально эффективно/правильно.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/* 1 - Обновляемое представление*/ 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FF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24"/>
          <w:szCs w:val="24"/>
        </w:rPr>
        <w:t>update</w:t>
      </w:r>
      <w:proofErr w:type="spellEnd"/>
      <w:r>
        <w:rPr>
          <w:rFonts w:ascii="Courier" w:hAnsi="Courier" w:cs="Courier"/>
          <w:color w:val="0000FF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 xml:space="preserve">/*+ </w:t>
      </w:r>
      <w:proofErr w:type="spellStart"/>
      <w:r>
        <w:rPr>
          <w:rFonts w:ascii="Courier" w:hAnsi="Courier" w:cs="Courier"/>
          <w:b/>
          <w:bCs/>
          <w:color w:val="0000FF"/>
          <w:sz w:val="24"/>
          <w:szCs w:val="24"/>
        </w:rPr>
        <w:t>bypass_ujvc</w:t>
      </w:r>
      <w:proofErr w:type="spellEnd"/>
      <w:r>
        <w:rPr>
          <w:rFonts w:ascii="Courier" w:hAnsi="Courier" w:cs="Courier"/>
          <w:b/>
          <w:bCs/>
          <w:color w:val="0000FF"/>
          <w:sz w:val="24"/>
          <w:szCs w:val="24"/>
        </w:rPr>
        <w:t>*/</w:t>
      </w: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  <w:lang w:val="en-US"/>
        </w:rPr>
      </w:pP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(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</w:t>
      </w:r>
      <w:proofErr w:type="gram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select</w:t>
      </w:r>
      <w:proofErr w:type="gram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 xml:space="preserve"> table1.b as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old_b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,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      table1.c as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old_c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,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      table2.b as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new_b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,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      table2.c as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new_c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 from table1, table2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where table2.a=table1.a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)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set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old_b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 xml:space="preserve"> =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new_b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,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old_c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 xml:space="preserve"> = </w:t>
      </w:r>
      <w:proofErr w:type="spell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new_c</w:t>
      </w:r>
      <w:proofErr w:type="spell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>;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Если мы не будем использовать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недокументированный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хинт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00"/>
          <w:sz w:val="24"/>
          <w:szCs w:val="24"/>
        </w:rPr>
        <w:t xml:space="preserve">/*+ </w:t>
      </w:r>
      <w:proofErr w:type="spellStart"/>
      <w:r>
        <w:rPr>
          <w:rFonts w:ascii="Courier" w:hAnsi="Courier" w:cs="Courier"/>
          <w:b/>
          <w:bCs/>
          <w:color w:val="000000"/>
          <w:sz w:val="24"/>
          <w:szCs w:val="24"/>
        </w:rPr>
        <w:t>bypass_ujvc</w:t>
      </w:r>
      <w:proofErr w:type="spellEnd"/>
      <w:r>
        <w:rPr>
          <w:rFonts w:ascii="Courier" w:hAnsi="Courier" w:cs="Courier"/>
          <w:b/>
          <w:bCs/>
          <w:color w:val="000000"/>
          <w:sz w:val="24"/>
          <w:szCs w:val="24"/>
        </w:rPr>
        <w:t>*/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то в большинстве случаев получим следующую ошибку:</w:t>
      </w: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  <w:lang w:val="en-US"/>
        </w:rPr>
      </w:pPr>
      <w:r w:rsidRPr="00027CC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ORA</w:t>
      </w:r>
      <w:r w:rsidRPr="00027CC0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027CC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01779</w:t>
      </w:r>
      <w:r w:rsidRPr="00027CC0">
        <w:rPr>
          <w:rFonts w:ascii="Arial" w:hAnsi="Arial" w:cs="Arial"/>
          <w:color w:val="000000"/>
          <w:sz w:val="20"/>
          <w:szCs w:val="20"/>
          <w:lang w:val="en-US"/>
        </w:rPr>
        <w:t xml:space="preserve">: cannot modify a column which maps to a </w:t>
      </w:r>
      <w:proofErr w:type="spellStart"/>
      <w:r w:rsidRPr="00027CC0">
        <w:rPr>
          <w:rFonts w:ascii="Arial" w:hAnsi="Arial" w:cs="Arial"/>
          <w:color w:val="000000"/>
          <w:sz w:val="20"/>
          <w:szCs w:val="20"/>
          <w:lang w:val="en-US"/>
        </w:rPr>
        <w:t>non key</w:t>
      </w:r>
      <w:proofErr w:type="spellEnd"/>
      <w:r w:rsidRPr="00027CC0">
        <w:rPr>
          <w:rFonts w:ascii="Arial" w:hAnsi="Arial" w:cs="Arial"/>
          <w:color w:val="000000"/>
          <w:sz w:val="20"/>
          <w:szCs w:val="20"/>
          <w:lang w:val="en-US"/>
        </w:rPr>
        <w:t>-preserved table. Cause: An attempt was made to insert or update columns of a join view which map to a non-key-preserved table</w:t>
      </w:r>
      <w:r w:rsidRPr="00027CC0">
        <w:rPr>
          <w:rFonts w:ascii="Tms Rmn" w:hAnsi="Tms Rmn" w:cs="Tms Rmn"/>
          <w:color w:val="000000"/>
          <w:sz w:val="24"/>
          <w:szCs w:val="24"/>
          <w:lang w:val="en-US"/>
        </w:rPr>
        <w:t xml:space="preserve"> </w:t>
      </w: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  <w:lang w:val="en-US"/>
        </w:rPr>
      </w:pP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Такая ошибка возникает в случае, когда мы пытаемся сделать обновление по таблицам,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которые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связаны по полям, на которых отсутствует уникальный индекс, таким образом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Oracle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не может гарантировать, что для каждой строки из первой таблицы не найдутся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несколько строк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из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другой и непонятно будет как делать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update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В случае если вы точно знаете, что определенное в вашем запросе условие-связка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ставит однозначное соответствие между таблицами, то можно подавить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сообщение об ошибке с помощью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данного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хинта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27CC0">
        <w:rPr>
          <w:rFonts w:ascii="Courier" w:hAnsi="Courier" w:cs="Courier"/>
          <w:color w:val="000000"/>
          <w:sz w:val="24"/>
          <w:szCs w:val="24"/>
          <w:lang w:val="en-US"/>
        </w:rPr>
        <w:br/>
        <w:t xml:space="preserve">/* 2 - </w:t>
      </w: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  <w:lang w:val="en-US"/>
        </w:rPr>
      </w:pPr>
      <w:proofErr w:type="gramStart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lastRenderedPageBreak/>
        <w:t>merge</w:t>
      </w:r>
      <w:proofErr w:type="gramEnd"/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t xml:space="preserve"> into table1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>using table2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on (table1.a = table2.a)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when matched 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then update </w:t>
      </w:r>
      <w:r w:rsidRPr="00027CC0">
        <w:rPr>
          <w:rFonts w:ascii="Courier" w:hAnsi="Courier" w:cs="Courier"/>
          <w:color w:val="0000FF"/>
          <w:sz w:val="24"/>
          <w:szCs w:val="24"/>
          <w:lang w:val="en-US"/>
        </w:rPr>
        <w:br/>
        <w:t xml:space="preserve">           set table1.b = table2.b,table1.c = table2.c;</w:t>
      </w:r>
    </w:p>
    <w:p w:rsidR="00027CC0" w:rsidRP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  <w:lang w:val="en-US"/>
        </w:rPr>
      </w:pP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Второй вариант с использованием MERGE будет работать без всяких ограничений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и его использование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более предпочтительнее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, но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синтаксис первого более удобен и гибок для работы, т.к. чаще всего</w:t>
      </w:r>
    </w:p>
    <w:p w:rsidR="00027CC0" w:rsidRDefault="00027CC0" w:rsidP="00027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мы сначала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пишем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select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проводя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анализ и когда</w:t>
      </w:r>
    </w:p>
    <w:p w:rsidR="00027CC0" w:rsidRPr="00027CC0" w:rsidRDefault="00027CC0" w:rsidP="00027CC0">
      <w:r>
        <w:rPr>
          <w:rFonts w:ascii="Courier" w:hAnsi="Courier" w:cs="Courier"/>
          <w:color w:val="000000"/>
          <w:sz w:val="24"/>
          <w:szCs w:val="24"/>
        </w:rPr>
        <w:t xml:space="preserve">все нас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устраивает мы очень легко можем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преобразовать его в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update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sectPr w:rsidR="00027CC0" w:rsidRPr="0002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C0"/>
    <w:rsid w:val="00027CC0"/>
    <w:rsid w:val="003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2013-11-29T10:35:00Z</dcterms:created>
  <dcterms:modified xsi:type="dcterms:W3CDTF">2013-11-29T10:37:00Z</dcterms:modified>
</cp:coreProperties>
</file>