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Asbestos assessment report model</w:t>
      </w:r>
    </w:p>
    <w:p>
      <w:r>
        <w:t>FICTIONAL HIRING EXERCISE ONLY - NOT A REAL LAB RESULT OR PROPERTY ASSESSMENT</w:t>
      </w:r>
    </w:p>
    <w:p>
      <w:r>
        <w:t>ORTAM developer exercise | Editable master model | Version 1</w:t>
      </w:r>
    </w:p>
    <w:p>
      <w:r>
        <w:t>Use this structure for the employee-reviewed report generated by the application. Replace bracketed fields with supported project information. Keep unresolved findings and unpriced work visible. This document is a model, not a completed property assessment.</w:t>
      </w:r>
    </w:p>
    <w:p>
      <w:pPr>
        <w:pStyle w:val="Heading1"/>
      </w:pPr>
      <w:r>
        <w:t>Project information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Employee entry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Project and client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[Project ID] [Client]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Building and address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[Building] [Address]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Inspection and report dates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[Inspection date] [Report date]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Employee and reviewer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[Prepared by] [Reviewed by or pending]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Scope and planned work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[Accessible areas] [Planned disturbance]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Draft pending human and professional review</w:t>
            </w:r>
          </w:p>
        </w:tc>
      </w:tr>
    </w:tbl>
    <w:p>
      <w:pPr>
        <w:pStyle w:val="Heading1"/>
      </w:pPr>
      <w:r>
        <w:t>Executive summary</w:t>
      </w:r>
    </w:p>
    <w:p>
      <w:r>
        <w:t>[Summarize confirmed material zones, affected locations, unresolved findings and major limitations. Distinguish sample count from material zone count. Identify review actions without claiming legal compliance or clearance.]</w:t>
      </w:r>
    </w:p>
    <w:p>
      <w:r>
        <w:t>[State the illustrative priced subtotal and contingency-inclusive total in CAD. List confirmed but unpriced materials and unresolved areas separately. Explain that fictional exercise prices are not quotations.]</w:t>
      </w:r>
    </w:p>
    <w:p>
      <w:r>
        <w:br w:type="page"/>
      </w:r>
    </w:p>
    <w:p>
      <w:pPr>
        <w:pStyle w:val="Heading1"/>
      </w:pPr>
      <w:r>
        <w:t>Findings and traceability</w:t>
      </w:r>
    </w:p>
    <w:p>
      <w:r>
        <w:t>Repeat this record for every material zone. Preserve individual layer results and all sample IDs; do not replace a layered result with one unexplained positive or negative label.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Required field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Generated or employee reviewed 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Material zone and location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[Material ID] [Floor] [Room] [Description]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Field evidence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[Condition] [Quantity and unit] [Planned work]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Lab evidence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[Report ID] [Source location] [Sample ID] [Layer]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Result detail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[Result label] [Type if reported] [Percentage if reported]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Interpretation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[Detected / not detected / inconclusive / unsampled]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Review action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[Exercise category A B C or D] [Reason]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Uncertainty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[Missing information] [Required follow up]</w:t>
            </w:r>
          </w:p>
        </w:tc>
      </w:tr>
    </w:tbl>
    <w:p>
      <w:pPr>
        <w:pStyle w:val="Heading1"/>
      </w:pPr>
      <w:r>
        <w:t>Recommendations for professional review</w:t>
      </w:r>
    </w:p>
    <w:p>
      <w:r>
        <w:t>[Explain why each action follows from a lab result and field observation. Confirmed detected material may require management review; the costing scenario does not itself prescribe removal. Unresolved samples require follow up. Keep professional assessment separate from automated drafting.]</w:t>
      </w:r>
    </w:p>
    <w:p>
      <w:pPr>
        <w:pStyle w:val="Heading1"/>
      </w:pPr>
      <w:r>
        <w:t>Scope limitations</w:t>
      </w:r>
    </w:p>
    <w:p>
      <w:r>
        <w:t>[Record inaccessible areas, missing quantities, inconclusive samples and hidden materials. A negative sample does not establish that an entire room or building is free of asbestos. No air exposure measurement or clearance evidence is supplied.]</w:t>
      </w:r>
    </w:p>
    <w:p>
      <w:r>
        <w:br w:type="page"/>
      </w:r>
    </w:p>
    <w:p>
      <w:pPr>
        <w:pStyle w:val="Heading1"/>
      </w:pPr>
      <w:r>
        <w:t>Illustrative cost scenario</w:t>
      </w:r>
    </w:p>
    <w:p>
      <w:r>
        <w:t>Scenario: full removal and replacement of confirmed detected zones with known quantities. All rates and allowances are fictional exercise inputs. This is not a contractor quote or an instruction to carry out work.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0"/>
              </w:rPr>
              <w:t>Zone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Removal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Replacement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[ID]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[Value + unit]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[CAD rate]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[CAD rate]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[CAD]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[Unmeasured ID]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Unknown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priced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priced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priced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Summary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Measured zone subtotal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[Sum of quantity times both rates]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Mobilization once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2500.00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Professional assessment allowance once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1200.00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Direct subtotal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[Zone subtotal plus allowances]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Contingency at 20 percent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[Direct subtotal times 0.20]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Illustrative total before tax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[Direct subtotal plus contingency]</w:t>
            </w:r>
          </w:p>
        </w:tc>
      </w:tr>
    </w:tbl>
    <w:p>
      <w:pPr>
        <w:pStyle w:val="Heading1"/>
      </w:pPr>
      <w:r>
        <w:t>Assumptions and exclusions</w:t>
      </w:r>
    </w:p>
    <w:p>
      <w:r>
        <w:t>[List missing quantities and unresolved zones. Exclude taxes, hidden materials, business interruption, engineering design and permits. Do not replace unknown costs with zero. Do not charge multiple times for a zone with several samples.]</w:t>
      </w:r>
    </w:p>
    <w:p>
      <w:pPr>
        <w:pStyle w:val="Heading1"/>
      </w:pPr>
      <w:r>
        <w:t>Employee review and appendices</w:t>
      </w:r>
    </w:p>
    <w:p>
      <w:r>
        <w:t>[Record employee corrections and review status. Attach lab source references and the sample register. If mapping is implemented, attach a floor plan with labeled markers, a legend and unresolved statuses. No plan does not reduce the core assessment score.]</w:t>
      </w:r>
    </w:p>
    <w:p>
      <w:r>
        <w:t>Final review: [Sample matching checked] [Layers checked] [Quantities checked] [Costs checked] [Narrative checked] [Reviewer and date]. Real use requires qualified professional validation and jurisdiction-specific requirements.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