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Asbestos assessment report</w:t>
      </w:r>
    </w:p>
    <w:p>
      <w:r>
        <w:t>FICTIONAL HIRING EXERCISE ONLY - NOT A REAL LAB RESULT OR PROPERTY ASSESSMENT</w:t>
      </w:r>
    </w:p>
    <w:p>
      <w:r>
        <w:t xml:space="preserve">Report {projectCode} | Revision {revisionNumber} | Generated {generatedAt} | Snapshot {snapshotShort}</w:t>
      </w:r>
    </w:p>
    <w:p>
      <w:r>
        <w:t xml:space="preserve">{reportStatusNote}</w:t>
      </w:r>
    </w:p>
    <w:p>
      <w:pPr>
        <w:pStyle w:val="Heading1"/>
      </w:pPr>
      <w:r>
        <w:t>Project information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Employee entry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Project and client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 xml:space="preserve">{infoProjectClient}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Building and address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 xml:space="preserve">{infoBuildingAddress}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Inspection and report dates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 xml:space="preserve">{infoDates}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Employee and reviewer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 xml:space="preserve">{infoPeople}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Scope and planned work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 xml:space="preserve">{infoScope}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Draft pending human and professional review</w:t>
            </w:r>
          </w:p>
        </w:tc>
      </w:tr>
    </w:tbl>
    <w:p>
      <w:pPr>
        <w:pStyle w:val="Heading1"/>
      </w:pPr>
      <w:r>
        <w:t>Executive summary</w:t>
      </w:r>
    </w:p>
    <w:p>
      <w:r>
        <w:t xml:space="preserve">{#summaryParagraphs}</w:t>
      </w:r>
    </w:p>
    <w:p>
      <w:r>
        <w:t xml:space="preserve">{text}</w:t>
      </w:r>
    </w:p>
    <w:p>
      <w:r>
        <w:t xml:space="preserve">{/summaryParagraphs}</w:t>
      </w:r>
    </w:p>
    <w:p>
      <w:r>
        <w:t xml:space="preserve">{summaryFacts}</w:t>
      </w:r>
    </w:p>
    <w:p>
      <w:r>
        <w:br w:type="page"/>
      </w:r>
    </w:p>
    <w:p>
      <w:pPr>
        <w:pStyle w:val="Heading1"/>
      </w:pPr>
      <w:r>
        <w:t>Findings and traceability</w:t>
      </w:r>
    </w:p>
    <w:p>
      <w:r>
        <w:t xml:space="preserve">{findingsIntro}</w:t>
      </w:r>
    </w:p>
    <w:p>
      <w:r>
        <w:t xml:space="preserve">{#zones}</w:t>
      </w:r>
    </w:p>
    <w:p>
      <w:pPr>
        <w:pStyle w:val="Heading2"/>
      </w:pPr>
      <w:r>
        <w:t xml:space="preserve">Material zone {materialId} — {zoneDescription}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Required field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Generated or employee reviewed 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Material zone and location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 xml:space="preserve">{zoneLocation}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Field evidence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 xml:space="preserve">{#fieldLines}</w:t>
            </w:r>
          </w:p>
          <w:p>
            <w:r>
              <w:rPr>
                <w:sz w:val="20"/>
              </w:rPr>
              <w:t xml:space="preserve">{text}</w:t>
            </w:r>
          </w:p>
          <w:p>
            <w:r>
              <w:rPr>
                <w:sz w:val="20"/>
              </w:rPr>
              <w:t xml:space="preserve">{/fieldLines}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Lab evidence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 xml:space="preserve">{#layers}</w:t>
            </w:r>
          </w:p>
          <w:p>
            <w:r>
              <w:rPr>
                <w:sz w:val="20"/>
              </w:rPr>
              <w:t xml:space="preserve">{layerEvidence}</w:t>
            </w:r>
          </w:p>
          <w:p>
            <w:r>
              <w:rPr>
                <w:sz w:val="20"/>
              </w:rPr>
              <w:t xml:space="preserve">{/layers}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Result detail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 xml:space="preserve">{#layers}</w:t>
            </w:r>
          </w:p>
          <w:p>
            <w:r>
              <w:rPr>
                <w:sz w:val="20"/>
              </w:rPr>
              <w:t xml:space="preserve">{layerResult}</w:t>
            </w:r>
          </w:p>
          <w:p>
            <w:r>
              <w:rPr>
                <w:sz w:val="20"/>
              </w:rPr>
              <w:t xml:space="preserve">{/layers}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Interpretation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 xml:space="preserve">{#interpretationLines}</w:t>
            </w:r>
          </w:p>
          <w:p>
            <w:r>
              <w:rPr>
                <w:sz w:val="20"/>
              </w:rPr>
              <w:t xml:space="preserve">{text}</w:t>
            </w:r>
          </w:p>
          <w:p>
            <w:r>
              <w:rPr>
                <w:sz w:val="20"/>
              </w:rPr>
              <w:t xml:space="preserve">{/interpretationLines}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Review action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 xml:space="preserve">{#actionLines}</w:t>
            </w:r>
          </w:p>
          <w:p>
            <w:r>
              <w:rPr>
                <w:sz w:val="20"/>
              </w:rPr>
              <w:t xml:space="preserve">{text}</w:t>
            </w:r>
          </w:p>
          <w:p>
            <w:r>
              <w:rPr>
                <w:sz w:val="20"/>
              </w:rPr>
              <w:t xml:space="preserve">{/actionLines}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Uncertainty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 xml:space="preserve">{#uncertaintyLines}</w:t>
            </w:r>
          </w:p>
          <w:p>
            <w:r>
              <w:rPr>
                <w:sz w:val="20"/>
              </w:rPr>
              <w:t xml:space="preserve">{text}</w:t>
            </w:r>
          </w:p>
          <w:p>
            <w:r>
              <w:rPr>
                <w:sz w:val="20"/>
              </w:rPr>
              <w:t xml:space="preserve">{/uncertaintyLines}</w:t>
            </w:r>
          </w:p>
        </w:tc>
      </w:tr>
    </w:tbl>
    <w:p>
      <w:r>
        <w:t xml:space="preserve">{/zones}</w:t>
      </w:r>
    </w:p>
    <w:p>
      <w:pPr>
        <w:pStyle w:val="Heading1"/>
      </w:pPr>
      <w:r>
        <w:t>Recommendations for professional review</w:t>
      </w:r>
    </w:p>
    <w:p>
      <w:r>
        <w:t xml:space="preserve">{#recommendations}</w:t>
      </w:r>
    </w:p>
    <w:p>
      <w:r>
        <w:t xml:space="preserve">{text}</w:t>
      </w:r>
    </w:p>
    <w:p>
      <w:r>
        <w:t xml:space="preserve">{/recommendations}</w:t>
      </w:r>
    </w:p>
    <w:p>
      <w:pPr>
        <w:pStyle w:val="Heading1"/>
      </w:pPr>
      <w:r>
        <w:t>Scope limitations</w:t>
      </w:r>
    </w:p>
    <w:p>
      <w:r>
        <w:t xml:space="preserve">{#limitations}</w:t>
      </w:r>
    </w:p>
    <w:p>
      <w:pPr>
        <w:pStyle w:val="ListBullet"/>
      </w:pPr>
      <w:r>
        <w:t xml:space="preserve">{text}</w:t>
      </w:r>
    </w:p>
    <w:p>
      <w:r>
        <w:t xml:space="preserve">{/limitations}</w:t>
      </w:r>
    </w:p>
    <w:p>
      <w:r>
        <w:br w:type="page"/>
      </w:r>
    </w:p>
    <w:p>
      <w:pPr>
        <w:pStyle w:val="Heading1"/>
      </w:pPr>
      <w:r>
        <w:t>Illustrative cost scenario</w:t>
      </w:r>
    </w:p>
    <w:p>
      <w:r>
        <w:t>Scenario: full removal and replacement of confirmed detected zones with known quantities. All rates and allowances are fictional exercise inputs. This is not a contractor quote or an instruction to carry out work.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20"/>
              </w:rPr>
              <w:t>Zone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Quantity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Removal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Replacement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Line total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 xml:space="preserve">{#costLines}{costZone}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 xml:space="preserve">{costQuantity}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 xml:space="preserve">{costRemoval}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 xml:space="preserve">{costReplacement}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 xml:space="preserve">{costTotal}{/costLines}</w:t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Summary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Removal subtotal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{removalSubtotal}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Replacement subtotal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{replacementSubtotal}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Measured zone subtotal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 xml:space="preserve">{zoneSubtotal}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Mobilization once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 xml:space="preserve">{mobilization}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Professional assessment allowance once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 xml:space="preserve">{assessment}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Direct subtotal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 xml:space="preserve">{direct}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 xml:space="preserve">Contingency at {contingencyPercent} percent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 xml:space="preserve">{contingency}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Illustrative total before tax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 xml:space="preserve">{total}</w:t>
            </w:r>
          </w:p>
        </w:tc>
      </w:tr>
    </w:tbl>
    <w:p>
      <w:pPr>
        <w:pStyle w:val="Heading1"/>
      </w:pPr>
      <w:r>
        <w:t>Assumptions and exclusions</w:t>
      </w:r>
    </w:p>
    <w:p>
      <w:r>
        <w:t xml:space="preserve">How the cost scenario is built:</w:t>
      </w:r>
    </w:p>
    <w:p>
      <w:r>
        <w:t xml:space="preserve">{#assumptionLines}</w:t>
      </w:r>
    </w:p>
    <w:p>
      <w:pPr>
        <w:pStyle w:val="ListBullet"/>
      </w:pPr>
      <w:r>
        <w:t xml:space="preserve">{text}</w:t>
      </w:r>
    </w:p>
    <w:p>
      <w:r>
        <w:t xml:space="preserve">{/assumptionLines}</w:t>
      </w:r>
    </w:p>
    <w:p>
      <w:r>
        <w:t xml:space="preserve">Not included in the illustrative cost scenario:</w:t>
      </w:r>
    </w:p>
    <w:p>
      <w:r>
        <w:t xml:space="preserve">{#exclusionLines}</w:t>
      </w:r>
    </w:p>
    <w:p>
      <w:pPr>
        <w:pStyle w:val="ListBullet"/>
      </w:pPr>
      <w:r>
        <w:t xml:space="preserve">{text}</w:t>
      </w:r>
    </w:p>
    <w:p>
      <w:r>
        <w:t xml:space="preserve">{/exclusionLines}</w:t>
      </w:r>
    </w:p>
    <w:p>
      <w:pPr>
        <w:pStyle w:val="Heading1"/>
      </w:pPr>
      <w:r>
        <w:t>Employee review and appendices</w:t>
      </w:r>
    </w:p>
    <w:p>
      <w:r>
        <w:t xml:space="preserve">{#reviewLines}</w:t>
      </w:r>
    </w:p>
    <w:p>
      <w:r>
        <w:t xml:space="preserve">{text}</w:t>
      </w:r>
    </w:p>
    <w:p>
      <w:r>
        <w:t xml:space="preserve">{/reviewLines}</w:t>
      </w:r>
    </w:p>
    <w:p>
      <w:r>
        <w:t xml:space="preserve">Final review: {checkSamples}; {checkLayers}; {checkQuantities}; {checkCosts}; {checkNarrative}; {reviewerAndDate}. Real use requires qualified professional validation and jurisdiction-specific requirements.</w:t>
      </w:r>
    </w:p>
    <w:p>
      <w:r>
        <w:br w:type="page"/>
      </w:r>
    </w:p>
    <w:p>
      <w:pPr>
        <w:pStyle w:val="Heading2"/>
      </w:pPr>
      <w:r>
        <w:t xml:space="preserve">Appendix A — Lab source references</w:t>
      </w:r>
    </w:p>
    <w:p>
      <w:r>
        <w:t xml:space="preserve">{#labDocumentLines}</w:t>
      </w:r>
    </w:p>
    <w:p>
      <w:r>
        <w:t xml:space="preserve">{text}</w:t>
      </w:r>
    </w:p>
    <w:p>
      <w:r>
        <w:t xml:space="preserve">{/labDocumentLines}</w:t>
      </w:r>
    </w:p>
    <w:p>
      <w:r>
        <w:t xml:space="preserve">{#hasLabSources}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950"/>
        <w:gridCol w:w="1950"/>
        <w:gridCol w:w="700"/>
        <w:gridCol w:w="900"/>
        <w:gridCol w:w="1300"/>
        <w:gridCol w:w="2840"/>
      </w:tblGrid>
      <w:tr>
        <w:trPr>
          <w:tblHeader/>
        </w:trPr>
        <w:tc>
          <w:tcPr>
            <w:tcW w:type="dxa" w:w="950"/>
          </w:tcPr>
          <w:p>
            <w:r>
              <w:rPr>
                <w:sz w:val="18"/>
              </w:rPr>
              <w:t xml:space="preserve">Report</w:t>
            </w:r>
          </w:p>
        </w:tc>
        <w:tc>
          <w:tcPr>
            <w:tcW w:type="dxa" w:w="1950"/>
          </w:tcPr>
          <w:p>
            <w:r>
              <w:rPr>
                <w:sz w:val="18"/>
              </w:rPr>
              <w:t xml:space="preserve">File</w:t>
            </w:r>
          </w:p>
        </w:tc>
        <w:tc>
          <w:tcPr>
            <w:tcW w:type="dxa" w:w="700"/>
          </w:tcPr>
          <w:p>
            <w:r>
              <w:rPr>
                <w:sz w:val="18"/>
              </w:rPr>
              <w:t xml:space="preserve">Page</w:t>
            </w:r>
          </w:p>
        </w:tc>
        <w:tc>
          <w:tcPr>
            <w:tcW w:type="dxa" w:w="900"/>
          </w:tcPr>
          <w:p>
            <w:r>
              <w:rPr>
                <w:sz w:val="18"/>
              </w:rPr>
              <w:t xml:space="preserve">Sample</w:t>
            </w:r>
          </w:p>
        </w:tc>
        <w:tc>
          <w:tcPr>
            <w:tcW w:type="dxa" w:w="1300"/>
          </w:tcPr>
          <w:p>
            <w:r>
              <w:rPr>
                <w:sz w:val="18"/>
              </w:rPr>
              <w:t xml:space="preserve">Layer</w:t>
            </w:r>
          </w:p>
        </w:tc>
        <w:tc>
          <w:tcPr>
            <w:tcW w:type="dxa" w:w="2840"/>
          </w:tcPr>
          <w:p>
            <w:r>
              <w:rPr>
                <w:sz w:val="18"/>
              </w:rPr>
              <w:t xml:space="preserve">Quoted source text</w:t>
            </w:r>
          </w:p>
        </w:tc>
      </w:tr>
      <w:tr>
        <w:tc>
          <w:tcPr>
            <w:tcW w:type="dxa" w:w="950"/>
          </w:tcPr>
          <w:p>
            <w:r>
              <w:rPr>
                <w:sz w:val="18"/>
              </w:rPr>
              <w:t xml:space="preserve">{#labSourceRows}{srcReport}</w:t>
            </w:r>
          </w:p>
        </w:tc>
        <w:tc>
          <w:tcPr>
            <w:tcW w:type="dxa" w:w="1950"/>
          </w:tcPr>
          <w:p>
            <w:r>
              <w:rPr>
                <w:sz w:val="18"/>
              </w:rPr>
              <w:t xml:space="preserve">{srcFile}</w:t>
            </w:r>
          </w:p>
        </w:tc>
        <w:tc>
          <w:tcPr>
            <w:tcW w:type="dxa" w:w="700"/>
          </w:tcPr>
          <w:p>
            <w:r>
              <w:rPr>
                <w:sz w:val="18"/>
              </w:rPr>
              <w:t xml:space="preserve">{srcPage}</w:t>
            </w:r>
          </w:p>
        </w:tc>
        <w:tc>
          <w:tcPr>
            <w:tcW w:type="dxa" w:w="900"/>
          </w:tcPr>
          <w:p>
            <w:r>
              <w:rPr>
                <w:sz w:val="18"/>
              </w:rPr>
              <w:t xml:space="preserve">{srcSample}</w:t>
            </w:r>
          </w:p>
        </w:tc>
        <w:tc>
          <w:tcPr>
            <w:tcW w:type="dxa" w:w="1300"/>
          </w:tcPr>
          <w:p>
            <w:r>
              <w:rPr>
                <w:sz w:val="18"/>
              </w:rPr>
              <w:t xml:space="preserve">{srcLayer}</w:t>
            </w:r>
          </w:p>
        </w:tc>
        <w:tc>
          <w:tcPr>
            <w:tcW w:type="dxa" w:w="2840"/>
          </w:tcPr>
          <w:p>
            <w:r>
              <w:rPr>
                <w:sz w:val="18"/>
              </w:rPr>
              <w:t xml:space="preserve">{srcQuote}{/labSourceRows}</w:t>
            </w:r>
          </w:p>
        </w:tc>
      </w:tr>
    </w:tbl>
    <w:p>
      <w:r>
        <w:t xml:space="preserve">{/hasLabSources}</w:t>
      </w:r>
    </w:p>
    <w:p>
      <w:r>
        <w:t xml:space="preserve">{^hasLabSources}</w:t>
      </w:r>
    </w:p>
    <w:p>
      <w:r>
        <w:t xml:space="preserve">No accepted lab result rows are used in this draft.</w:t>
      </w:r>
    </w:p>
    <w:p>
      <w:r>
        <w:t xml:space="preserve">{/hasLabSources}</w:t>
      </w:r>
    </w:p>
    <w:p>
      <w:pPr>
        <w:pStyle w:val="Heading2"/>
      </w:pPr>
      <w:r>
        <w:t xml:space="preserve">Appendix B — Sample register</w:t>
      </w:r>
    </w:p>
    <w:p>
      <w:r>
        <w:t xml:space="preserve">{#hasSampleRows}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900"/>
        <w:gridCol w:w="1240"/>
        <w:gridCol w:w="2200"/>
        <w:gridCol w:w="2000"/>
        <w:gridCol w:w="1000"/>
        <w:gridCol w:w="1300"/>
      </w:tblGrid>
      <w:tr>
        <w:trPr>
          <w:tblHeader/>
        </w:trPr>
        <w:tc>
          <w:tcPr>
            <w:tcW w:type="dxa" w:w="900"/>
          </w:tcPr>
          <w:p>
            <w:r>
              <w:rPr>
                <w:sz w:val="18"/>
              </w:rPr>
              <w:t xml:space="preserve">Sample</w:t>
            </w:r>
          </w:p>
        </w:tc>
        <w:tc>
          <w:tcPr>
            <w:tcW w:type="dxa" w:w="1240"/>
          </w:tcPr>
          <w:p>
            <w:r>
              <w:rPr>
                <w:sz w:val="18"/>
              </w:rPr>
              <w:t xml:space="preserve">Material zone</w:t>
            </w:r>
          </w:p>
        </w:tc>
        <w:tc>
          <w:tcPr>
            <w:tcW w:type="dxa" w:w="2200"/>
          </w:tcPr>
          <w:p>
            <w:r>
              <w:rPr>
                <w:sz w:val="18"/>
              </w:rPr>
              <w:t xml:space="preserve">Location</w:t>
            </w:r>
          </w:p>
        </w:tc>
        <w:tc>
          <w:tcPr>
            <w:tcW w:type="dxa" w:w="2000"/>
          </w:tcPr>
          <w:p>
            <w:r>
              <w:rPr>
                <w:sz w:val="18"/>
              </w:rPr>
              <w:t xml:space="preserve">Status</w:t>
            </w:r>
          </w:p>
        </w:tc>
        <w:tc>
          <w:tcPr>
            <w:tcW w:type="dxa" w:w="1000"/>
          </w:tcPr>
          <w:p>
            <w:r>
              <w:rPr>
                <w:sz w:val="18"/>
              </w:rPr>
              <w:t xml:space="preserve">Layer results</w:t>
            </w:r>
          </w:p>
        </w:tc>
        <w:tc>
          <w:tcPr>
            <w:tcW w:type="dxa" w:w="1300"/>
          </w:tcPr>
          <w:p>
            <w:r>
              <w:rPr>
                <w:sz w:val="18"/>
              </w:rPr>
              <w:t xml:space="preserve">Lab reports</w:t>
            </w:r>
          </w:p>
        </w:tc>
      </w:tr>
      <w:tr>
        <w:tc>
          <w:tcPr>
            <w:tcW w:type="dxa" w:w="900"/>
          </w:tcPr>
          <w:p>
            <w:r>
              <w:rPr>
                <w:sz w:val="18"/>
              </w:rPr>
              <w:t xml:space="preserve">{#sampleRows}{smpSample}</w:t>
            </w:r>
          </w:p>
        </w:tc>
        <w:tc>
          <w:tcPr>
            <w:tcW w:type="dxa" w:w="1240"/>
          </w:tcPr>
          <w:p>
            <w:r>
              <w:rPr>
                <w:sz w:val="18"/>
              </w:rPr>
              <w:t xml:space="preserve">{smpZone}</w:t>
            </w:r>
          </w:p>
        </w:tc>
        <w:tc>
          <w:tcPr>
            <w:tcW w:type="dxa" w:w="2200"/>
          </w:tcPr>
          <w:p>
            <w:r>
              <w:rPr>
                <w:sz w:val="18"/>
              </w:rPr>
              <w:t xml:space="preserve">{smpLocation}</w:t>
            </w:r>
          </w:p>
        </w:tc>
        <w:tc>
          <w:tcPr>
            <w:tcW w:type="dxa" w:w="2000"/>
          </w:tcPr>
          <w:p>
            <w:r>
              <w:rPr>
                <w:sz w:val="18"/>
              </w:rPr>
              <w:t xml:space="preserve">{smpStatus}</w:t>
            </w:r>
          </w:p>
        </w:tc>
        <w:tc>
          <w:tcPr>
            <w:tcW w:type="dxa" w:w="1000"/>
          </w:tcPr>
          <w:p>
            <w:r>
              <w:rPr>
                <w:sz w:val="18"/>
              </w:rPr>
              <w:t xml:space="preserve">{smpLayers}</w:t>
            </w:r>
          </w:p>
        </w:tc>
        <w:tc>
          <w:tcPr>
            <w:tcW w:type="dxa" w:w="1300"/>
          </w:tcPr>
          <w:p>
            <w:r>
              <w:rPr>
                <w:sz w:val="18"/>
              </w:rPr>
              <w:t xml:space="preserve">{smpReports}{/sampleRows}</w:t>
            </w:r>
          </w:p>
        </w:tc>
      </w:tr>
    </w:tbl>
    <w:p>
      <w:r>
        <w:t xml:space="preserve">{/hasSampleRows}</w:t>
      </w:r>
    </w:p>
    <w:p>
      <w:r>
        <w:t xml:space="preserve">{^hasSampleRows}</w:t>
      </w:r>
    </w:p>
    <w:p>
      <w:r>
        <w:t xml:space="preserve">No samples are registered and no lab sample was received.</w:t>
      </w:r>
    </w:p>
    <w:p>
      <w:r>
        <w:t xml:space="preserve">{/hasSampleRows}</w:t>
      </w:r>
    </w:p>
    <w:p>
      <w:pPr>
        <w:pStyle w:val="Heading2"/>
      </w:pPr>
      <w:r>
        <w:t xml:space="preserve">Appendix C — Employee corrections</w:t>
      </w:r>
    </w:p>
    <w:p>
      <w:r>
        <w:t xml:space="preserve">{#hasCorrectionRows}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300"/>
        <w:gridCol w:w="2000"/>
        <w:gridCol w:w="1100"/>
        <w:gridCol w:w="1200"/>
        <w:gridCol w:w="1200"/>
        <w:gridCol w:w="1840"/>
      </w:tblGrid>
      <w:tr>
        <w:trPr>
          <w:tblHeader/>
        </w:trPr>
        <w:tc>
          <w:tcPr>
            <w:tcW w:type="dxa" w:w="1300"/>
          </w:tcPr>
          <w:p>
            <w:r>
              <w:rPr>
                <w:sz w:val="18"/>
              </w:rPr>
              <w:t xml:space="preserve">Date (UTC)</w:t>
            </w:r>
          </w:p>
        </w:tc>
        <w:tc>
          <w:tcPr>
            <w:tcW w:type="dxa" w:w="2000"/>
          </w:tcPr>
          <w:p>
            <w:r>
              <w:rPr>
                <w:sz w:val="18"/>
              </w:rPr>
              <w:t xml:space="preserve">Lab data</w:t>
            </w:r>
          </w:p>
        </w:tc>
        <w:tc>
          <w:tcPr>
            <w:tcW w:type="dxa" w:w="1100"/>
          </w:tcPr>
          <w:p>
            <w:r>
              <w:rPr>
                <w:sz w:val="18"/>
              </w:rPr>
              <w:t xml:space="preserve">Field</w:t>
            </w:r>
          </w:p>
        </w:tc>
        <w:tc>
          <w:tcPr>
            <w:tcW w:type="dxa" w:w="1200"/>
          </w:tcPr>
          <w:p>
            <w:r>
              <w:rPr>
                <w:sz w:val="18"/>
              </w:rPr>
              <w:t xml:space="preserve">From</w:t>
            </w:r>
          </w:p>
        </w:tc>
        <w:tc>
          <w:tcPr>
            <w:tcW w:type="dxa" w:w="1200"/>
          </w:tcPr>
          <w:p>
            <w:r>
              <w:rPr>
                <w:sz w:val="18"/>
              </w:rPr>
              <w:t xml:space="preserve">To</w:t>
            </w:r>
          </w:p>
        </w:tc>
        <w:tc>
          <w:tcPr>
            <w:tcW w:type="dxa" w:w="1840"/>
          </w:tcPr>
          <w:p>
            <w:r>
              <w:rPr>
                <w:sz w:val="18"/>
              </w:rPr>
              <w:t xml:space="preserve">Reason</w:t>
            </w:r>
          </w:p>
        </w:tc>
      </w:tr>
      <w:tr>
        <w:tc>
          <w:tcPr>
            <w:tcW w:type="dxa" w:w="1300"/>
          </w:tcPr>
          <w:p>
            <w:r>
              <w:rPr>
                <w:sz w:val="18"/>
              </w:rPr>
              <w:t xml:space="preserve">{#correctionRows}{corDate}</w:t>
            </w:r>
          </w:p>
        </w:tc>
        <w:tc>
          <w:tcPr>
            <w:tcW w:type="dxa" w:w="2000"/>
          </w:tcPr>
          <w:p>
            <w:r>
              <w:rPr>
                <w:sz w:val="18"/>
              </w:rPr>
              <w:t xml:space="preserve">{corTarget}</w:t>
            </w:r>
          </w:p>
        </w:tc>
        <w:tc>
          <w:tcPr>
            <w:tcW w:type="dxa" w:w="1100"/>
          </w:tcPr>
          <w:p>
            <w:r>
              <w:rPr>
                <w:sz w:val="18"/>
              </w:rPr>
              <w:t xml:space="preserve">{corField}</w:t>
            </w:r>
          </w:p>
        </w:tc>
        <w:tc>
          <w:tcPr>
            <w:tcW w:type="dxa" w:w="1200"/>
          </w:tcPr>
          <w:p>
            <w:r>
              <w:rPr>
                <w:sz w:val="18"/>
              </w:rPr>
              <w:t xml:space="preserve">{corFrom}</w:t>
            </w:r>
          </w:p>
        </w:tc>
        <w:tc>
          <w:tcPr>
            <w:tcW w:type="dxa" w:w="1200"/>
          </w:tcPr>
          <w:p>
            <w:r>
              <w:rPr>
                <w:sz w:val="18"/>
              </w:rPr>
              <w:t xml:space="preserve">{corTo}</w:t>
            </w:r>
          </w:p>
        </w:tc>
        <w:tc>
          <w:tcPr>
            <w:tcW w:type="dxa" w:w="1840"/>
          </w:tcPr>
          <w:p>
            <w:r>
              <w:rPr>
                <w:sz w:val="18"/>
              </w:rPr>
              <w:t xml:space="preserve">{corReason}{/correctionRows}</w:t>
            </w:r>
          </w:p>
        </w:tc>
      </w:tr>
    </w:tbl>
    <w:p>
      <w:r>
        <w:t xml:space="preserve">{/hasCorrectionRows}</w:t>
      </w:r>
    </w:p>
    <w:p>
      <w:r>
        <w:t xml:space="preserve">{^hasCorrectionRows}</w:t>
      </w:r>
    </w:p>
    <w:p>
      <w:r>
        <w:t xml:space="preserve">No employee corrections were recorded.</w:t>
      </w:r>
    </w:p>
    <w:p>
      <w:r>
        <w:t xml:space="preserve">{/hasCorrectionRows}</w:t>
      </w:r>
    </w:p>
    <w:p>
      <w:pPr>
        <w:pStyle w:val="Heading2"/>
      </w:pPr>
      <w:r>
        <w:t xml:space="preserve">Appendix D — Review items and resolutions</w:t>
      </w:r>
    </w:p>
    <w:p>
      <w:r>
        <w:t xml:space="preserve">{#hasDecisionRows}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900"/>
        <w:gridCol w:w="1100"/>
        <w:gridCol w:w="2300"/>
        <w:gridCol w:w="1300"/>
        <w:gridCol w:w="1040"/>
      </w:tblGrid>
      <w:tr>
        <w:trPr>
          <w:tblHeader/>
        </w:trPr>
        <w:tc>
          <w:tcPr>
            <w:tcW w:type="dxa" w:w="2900"/>
          </w:tcPr>
          <w:p>
            <w:r>
              <w:rPr>
                <w:sz w:val="18"/>
              </w:rPr>
              <w:t xml:space="preserve">Review item</w:t>
            </w:r>
          </w:p>
        </w:tc>
        <w:tc>
          <w:tcPr>
            <w:tcW w:type="dxa" w:w="1100"/>
          </w:tcPr>
          <w:p>
            <w:r>
              <w:rPr>
                <w:sz w:val="18"/>
              </w:rPr>
              <w:t xml:space="preserve">Decision</w:t>
            </w:r>
          </w:p>
        </w:tc>
        <w:tc>
          <w:tcPr>
            <w:tcW w:type="dxa" w:w="2300"/>
          </w:tcPr>
          <w:p>
            <w:r>
              <w:rPr>
                <w:sz w:val="18"/>
              </w:rPr>
              <w:t xml:space="preserve">Employee note</w:t>
            </w:r>
          </w:p>
        </w:tc>
        <w:tc>
          <w:tcPr>
            <w:tcW w:type="dxa" w:w="1300"/>
          </w:tcPr>
          <w:p>
            <w:r>
              <w:rPr>
                <w:sz w:val="18"/>
              </w:rPr>
              <w:t xml:space="preserve">Decided (UTC)</w:t>
            </w:r>
          </w:p>
        </w:tc>
        <w:tc>
          <w:tcPr>
            <w:tcW w:type="dxa" w:w="1040"/>
          </w:tcPr>
          <w:p>
            <w:r>
              <w:rPr>
                <w:sz w:val="18"/>
              </w:rPr>
              <w:t xml:space="preserve">Status</w:t>
            </w:r>
          </w:p>
        </w:tc>
      </w:tr>
      <w:tr>
        <w:tc>
          <w:tcPr>
            <w:tcW w:type="dxa" w:w="2900"/>
          </w:tcPr>
          <w:p>
            <w:r>
              <w:rPr>
                <w:sz w:val="18"/>
              </w:rPr>
              <w:t xml:space="preserve">{#decisionRows}{decIssue}</w:t>
            </w:r>
          </w:p>
        </w:tc>
        <w:tc>
          <w:tcPr>
            <w:tcW w:type="dxa" w:w="1100"/>
          </w:tcPr>
          <w:p>
            <w:r>
              <w:rPr>
                <w:sz w:val="18"/>
              </w:rPr>
              <w:t xml:space="preserve">{decDecision}</w:t>
            </w:r>
          </w:p>
        </w:tc>
        <w:tc>
          <w:tcPr>
            <w:tcW w:type="dxa" w:w="2300"/>
          </w:tcPr>
          <w:p>
            <w:r>
              <w:rPr>
                <w:sz w:val="18"/>
              </w:rPr>
              <w:t xml:space="preserve">{decNote}</w:t>
            </w:r>
          </w:p>
        </w:tc>
        <w:tc>
          <w:tcPr>
            <w:tcW w:type="dxa" w:w="1300"/>
          </w:tcPr>
          <w:p>
            <w:r>
              <w:rPr>
                <w:sz w:val="18"/>
              </w:rPr>
              <w:t xml:space="preserve">{decDate}</w:t>
            </w:r>
          </w:p>
        </w:tc>
        <w:tc>
          <w:tcPr>
            <w:tcW w:type="dxa" w:w="1040"/>
          </w:tcPr>
          <w:p>
            <w:r>
              <w:rPr>
                <w:sz w:val="18"/>
              </w:rPr>
              <w:t xml:space="preserve">{decState}{/decisionRows}</w:t>
            </w:r>
          </w:p>
        </w:tc>
      </w:tr>
    </w:tbl>
    <w:p>
      <w:r>
        <w:t xml:space="preserve">{/hasDecisionRows}</w:t>
      </w:r>
    </w:p>
    <w:p>
      <w:r>
        <w:t xml:space="preserve">{^hasDecisionRows}</w:t>
      </w:r>
    </w:p>
    <w:p>
      <w:r>
        <w:t xml:space="preserve">No review item needed a decision.</w:t>
      </w:r>
    </w:p>
    <w:p>
      <w:r>
        <w:t xml:space="preserve">{/hasDecisionRows}</w:t>
      </w:r>
    </w:p>
    <w:p>
      <w:r>
        <w:t xml:space="preserve">{#hasPlans}</w:t>
      </w:r>
    </w:p>
    <w:p>
      <w:pPr>
        <w:pStyle w:val="Heading2"/>
      </w:pPr>
      <w:r>
        <w:t xml:space="preserve">Appendix E — Floor plan</w:t>
      </w:r>
    </w:p>
    <w:p>
      <w:r>
        <w:t xml:space="preserve">{planNote}</w:t>
      </w:r>
    </w:p>
    <w:p>
      <w:r>
        <w:t xml:space="preserve">{/hasPlans}</w:t>
      </w:r>
    </w:p>
    <w:p>
      <w:r>
        <w:t xml:space="preserve"/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