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4DA8C" w14:textId="2F51F2A7" w:rsidR="008B64B1" w:rsidRPr="00F84065" w:rsidRDefault="008B64B1" w:rsidP="002F5F81">
      <w:pPr>
        <w:spacing w:line="240" w:lineRule="auto"/>
        <w:jc w:val="center"/>
        <w:rPr>
          <w:rFonts w:cstheme="minorHAnsi"/>
          <w:b/>
          <w:sz w:val="30"/>
          <w:szCs w:val="30"/>
        </w:rPr>
      </w:pPr>
      <w:r w:rsidRPr="00F84065">
        <w:rPr>
          <w:rFonts w:cstheme="minorHAnsi"/>
          <w:b/>
          <w:sz w:val="30"/>
          <w:szCs w:val="30"/>
        </w:rPr>
        <w:t>Korisničko uputstvo</w:t>
      </w:r>
    </w:p>
    <w:p w14:paraId="7FBB045B" w14:textId="77777777" w:rsidR="008B64B1" w:rsidRDefault="008B64B1" w:rsidP="008B64B1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14:paraId="3231451D" w14:textId="2352523B" w:rsidR="008B64B1" w:rsidRPr="008B64B1" w:rsidRDefault="008B64B1" w:rsidP="008B64B1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b/>
          <w:sz w:val="24"/>
          <w:szCs w:val="24"/>
        </w:rPr>
      </w:pPr>
      <w:r w:rsidRPr="008B64B1">
        <w:rPr>
          <w:rFonts w:cstheme="minorHAnsi"/>
          <w:b/>
          <w:sz w:val="24"/>
          <w:szCs w:val="24"/>
        </w:rPr>
        <w:t xml:space="preserve"> Iniciranje i planiranje projekt</w:t>
      </w:r>
      <w:r>
        <w:rPr>
          <w:rFonts w:cstheme="minorHAnsi"/>
          <w:b/>
          <w:sz w:val="24"/>
          <w:szCs w:val="24"/>
        </w:rPr>
        <w:t>a</w:t>
      </w:r>
    </w:p>
    <w:p w14:paraId="3AA23110" w14:textId="2B98D48D" w:rsidR="00C65B05" w:rsidRPr="009D6B95" w:rsidRDefault="008B64B1" w:rsidP="00C45CF4">
      <w:pPr>
        <w:pStyle w:val="pedit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proofErr w:type="spellStart"/>
      <w:r w:rsidRPr="009D6B95">
        <w:rPr>
          <w:rFonts w:asciiTheme="minorHAnsi" w:hAnsiTheme="minorHAnsi" w:cstheme="minorHAnsi"/>
          <w:color w:val="000000"/>
        </w:rPr>
        <w:t>Prvi</w:t>
      </w:r>
      <w:proofErr w:type="spellEnd"/>
      <w:r w:rsidRPr="009D6B9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D6B95">
        <w:rPr>
          <w:rFonts w:asciiTheme="minorHAnsi" w:hAnsiTheme="minorHAnsi" w:cstheme="minorHAnsi"/>
          <w:color w:val="000000"/>
        </w:rPr>
        <w:t>korak</w:t>
      </w:r>
      <w:proofErr w:type="spellEnd"/>
      <w:r w:rsidRPr="009D6B95">
        <w:rPr>
          <w:rFonts w:asciiTheme="minorHAnsi" w:hAnsiTheme="minorHAnsi" w:cstheme="minorHAnsi"/>
          <w:color w:val="000000"/>
        </w:rPr>
        <w:t xml:space="preserve"> u </w:t>
      </w:r>
      <w:proofErr w:type="spellStart"/>
      <w:r w:rsidRPr="009D6B95">
        <w:rPr>
          <w:rFonts w:asciiTheme="minorHAnsi" w:hAnsiTheme="minorHAnsi" w:cstheme="minorHAnsi"/>
          <w:color w:val="000000"/>
        </w:rPr>
        <w:t>realizaciji</w:t>
      </w:r>
      <w:proofErr w:type="spellEnd"/>
      <w:r w:rsidRPr="009D6B9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C65B05" w:rsidRPr="009D6B95">
        <w:rPr>
          <w:rFonts w:asciiTheme="minorHAnsi" w:hAnsiTheme="minorHAnsi" w:cstheme="minorHAnsi"/>
          <w:color w:val="000000"/>
        </w:rPr>
        <w:t>svakog</w:t>
      </w:r>
      <w:proofErr w:type="spellEnd"/>
      <w:r w:rsidR="00C65B05" w:rsidRPr="009D6B9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D6B95">
        <w:rPr>
          <w:rFonts w:asciiTheme="minorHAnsi" w:hAnsiTheme="minorHAnsi" w:cstheme="minorHAnsi"/>
          <w:color w:val="000000"/>
        </w:rPr>
        <w:t>projekta</w:t>
      </w:r>
      <w:proofErr w:type="spellEnd"/>
      <w:r w:rsidRPr="009D6B9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D6B95">
        <w:rPr>
          <w:rFonts w:asciiTheme="minorHAnsi" w:hAnsiTheme="minorHAnsi" w:cstheme="minorHAnsi"/>
          <w:color w:val="000000"/>
        </w:rPr>
        <w:t>jeste</w:t>
      </w:r>
      <w:proofErr w:type="spellEnd"/>
      <w:r w:rsidR="00C65B05" w:rsidRPr="009D6B95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="00C65B05" w:rsidRPr="009D6B95">
        <w:rPr>
          <w:rFonts w:asciiTheme="minorHAnsi" w:hAnsiTheme="minorHAnsi" w:cstheme="minorHAnsi"/>
          <w:sz w:val="23"/>
          <w:szCs w:val="23"/>
        </w:rPr>
        <w:t>njegovo</w:t>
      </w:r>
      <w:proofErr w:type="spellEnd"/>
      <w:r w:rsidR="00C65B05" w:rsidRPr="009D6B95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="00C65B05" w:rsidRPr="009D6B95">
        <w:rPr>
          <w:rFonts w:asciiTheme="minorHAnsi" w:hAnsiTheme="minorHAnsi" w:cstheme="minorHAnsi"/>
          <w:sz w:val="23"/>
          <w:szCs w:val="23"/>
        </w:rPr>
        <w:t>iniciranje</w:t>
      </w:r>
      <w:proofErr w:type="spellEnd"/>
      <w:r w:rsidRPr="009D6B9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7E246A">
        <w:rPr>
          <w:rFonts w:asciiTheme="minorHAnsi" w:hAnsiTheme="minorHAnsi" w:cstheme="minorHAnsi"/>
          <w:color w:val="000000"/>
        </w:rPr>
        <w:t>i</w:t>
      </w:r>
      <w:proofErr w:type="spellEnd"/>
      <w:r w:rsidR="009D6B95" w:rsidRPr="009D6B9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D6B95">
        <w:rPr>
          <w:rFonts w:asciiTheme="minorHAnsi" w:hAnsiTheme="minorHAnsi" w:cstheme="minorHAnsi"/>
          <w:color w:val="000000"/>
        </w:rPr>
        <w:t>izrada</w:t>
      </w:r>
      <w:proofErr w:type="spellEnd"/>
      <w:r w:rsidRPr="009D6B9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D6B95">
        <w:rPr>
          <w:rFonts w:asciiTheme="minorHAnsi" w:hAnsiTheme="minorHAnsi" w:cstheme="minorHAnsi"/>
          <w:color w:val="000000"/>
        </w:rPr>
        <w:t>dokumenta</w:t>
      </w:r>
      <w:proofErr w:type="spellEnd"/>
      <w:r w:rsidRPr="009D6B95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9D6B95">
        <w:rPr>
          <w:rFonts w:asciiTheme="minorHAnsi" w:hAnsiTheme="minorHAnsi" w:cstheme="minorHAnsi"/>
          <w:color w:val="000000"/>
        </w:rPr>
        <w:t>projektne</w:t>
      </w:r>
      <w:proofErr w:type="spellEnd"/>
      <w:r w:rsidRPr="009D6B9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D6B95">
        <w:rPr>
          <w:rFonts w:asciiTheme="minorHAnsi" w:hAnsiTheme="minorHAnsi" w:cstheme="minorHAnsi"/>
          <w:color w:val="000000"/>
        </w:rPr>
        <w:t>povelje</w:t>
      </w:r>
      <w:proofErr w:type="spellEnd"/>
      <w:r w:rsidRPr="009D6B95">
        <w:rPr>
          <w:rFonts w:asciiTheme="minorHAnsi" w:hAnsiTheme="minorHAnsi" w:cstheme="minorHAnsi"/>
          <w:color w:val="000000"/>
        </w:rPr>
        <w:t xml:space="preserve">) u </w:t>
      </w:r>
      <w:proofErr w:type="spellStart"/>
      <w:r w:rsidRPr="009D6B95">
        <w:rPr>
          <w:rFonts w:asciiTheme="minorHAnsi" w:hAnsiTheme="minorHAnsi" w:cstheme="minorHAnsi"/>
          <w:color w:val="000000"/>
        </w:rPr>
        <w:t>kome</w:t>
      </w:r>
      <w:proofErr w:type="spellEnd"/>
      <w:r w:rsidRPr="009D6B95">
        <w:rPr>
          <w:rFonts w:asciiTheme="minorHAnsi" w:hAnsiTheme="minorHAnsi" w:cstheme="minorHAnsi"/>
          <w:color w:val="000000"/>
        </w:rPr>
        <w:t xml:space="preserve"> se </w:t>
      </w:r>
      <w:proofErr w:type="spellStart"/>
      <w:r w:rsidRPr="009D6B95">
        <w:rPr>
          <w:rFonts w:asciiTheme="minorHAnsi" w:hAnsiTheme="minorHAnsi" w:cstheme="minorHAnsi"/>
          <w:color w:val="000000"/>
        </w:rPr>
        <w:t>definišu</w:t>
      </w:r>
      <w:proofErr w:type="spellEnd"/>
      <w:r w:rsidRPr="009D6B9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D6B95">
        <w:rPr>
          <w:rFonts w:asciiTheme="minorHAnsi" w:hAnsiTheme="minorHAnsi" w:cstheme="minorHAnsi"/>
          <w:color w:val="000000"/>
        </w:rPr>
        <w:t>najvažnije</w:t>
      </w:r>
      <w:proofErr w:type="spellEnd"/>
      <w:r w:rsidRPr="009D6B95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9D6B95">
        <w:rPr>
          <w:rFonts w:asciiTheme="minorHAnsi" w:hAnsiTheme="minorHAnsi" w:cstheme="minorHAnsi"/>
          <w:color w:val="000000"/>
        </w:rPr>
        <w:t>osnovne</w:t>
      </w:r>
      <w:proofErr w:type="spellEnd"/>
      <w:r w:rsidRPr="009D6B95">
        <w:rPr>
          <w:rFonts w:asciiTheme="minorHAnsi" w:hAnsiTheme="minorHAnsi" w:cstheme="minorHAnsi"/>
          <w:color w:val="000000"/>
        </w:rPr>
        <w:t xml:space="preserve">  </w:t>
      </w:r>
      <w:proofErr w:type="spellStart"/>
      <w:r w:rsidRPr="009D6B95">
        <w:rPr>
          <w:rFonts w:asciiTheme="minorHAnsi" w:hAnsiTheme="minorHAnsi" w:cstheme="minorHAnsi"/>
          <w:color w:val="000000"/>
        </w:rPr>
        <w:t>karakteristike</w:t>
      </w:r>
      <w:proofErr w:type="spellEnd"/>
      <w:r w:rsidRPr="009D6B9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D6B95">
        <w:rPr>
          <w:rFonts w:asciiTheme="minorHAnsi" w:hAnsiTheme="minorHAnsi" w:cstheme="minorHAnsi"/>
          <w:color w:val="000000"/>
        </w:rPr>
        <w:t>projekta</w:t>
      </w:r>
      <w:proofErr w:type="spellEnd"/>
      <w:r w:rsidRPr="009D6B95">
        <w:rPr>
          <w:rFonts w:asciiTheme="minorHAnsi" w:hAnsiTheme="minorHAnsi" w:cstheme="minorHAnsi"/>
          <w:color w:val="000000"/>
        </w:rPr>
        <w:t xml:space="preserve">. </w:t>
      </w:r>
    </w:p>
    <w:p w14:paraId="3E80ECEA" w14:textId="03E66818" w:rsidR="008B64B1" w:rsidRDefault="00C65B05" w:rsidP="00C65B05">
      <w:pPr>
        <w:pStyle w:val="pedit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Nakon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ovog</w:t>
      </w:r>
      <w:proofErr w:type="spellEnd"/>
      <w:r>
        <w:rPr>
          <w:rFonts w:asciiTheme="minorHAnsi" w:hAnsiTheme="minorHAnsi" w:cstheme="minorHAnsi"/>
          <w:color w:val="000000"/>
        </w:rPr>
        <w:t xml:space="preserve"> se </w:t>
      </w:r>
      <w:proofErr w:type="spellStart"/>
      <w:r>
        <w:rPr>
          <w:rFonts w:asciiTheme="minorHAnsi" w:hAnsiTheme="minorHAnsi" w:cstheme="minorHAnsi"/>
          <w:color w:val="000000"/>
        </w:rPr>
        <w:t>pristupa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izradi</w:t>
      </w:r>
      <w:proofErr w:type="spellEnd"/>
      <w:r w:rsidR="008B64B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8B64B1">
        <w:rPr>
          <w:rFonts w:asciiTheme="minorHAnsi" w:hAnsiTheme="minorHAnsi" w:cstheme="minorHAnsi"/>
          <w:color w:val="000000"/>
        </w:rPr>
        <w:t>detaljno</w:t>
      </w:r>
      <w:r>
        <w:rPr>
          <w:rFonts w:asciiTheme="minorHAnsi" w:hAnsiTheme="minorHAnsi" w:cstheme="minorHAnsi"/>
          <w:color w:val="000000"/>
        </w:rPr>
        <w:t>g</w:t>
      </w:r>
      <w:proofErr w:type="spellEnd"/>
      <w:r w:rsidR="008B64B1">
        <w:rPr>
          <w:rFonts w:asciiTheme="minorHAnsi" w:hAnsiTheme="minorHAnsi" w:cstheme="minorHAnsi"/>
          <w:color w:val="000000"/>
        </w:rPr>
        <w:t xml:space="preserve"> plan </w:t>
      </w:r>
      <w:proofErr w:type="spellStart"/>
      <w:r w:rsidR="008B64B1">
        <w:rPr>
          <w:rFonts w:asciiTheme="minorHAnsi" w:hAnsiTheme="minorHAnsi" w:cstheme="minorHAnsi"/>
          <w:color w:val="000000"/>
        </w:rPr>
        <w:t>realizacije</w:t>
      </w:r>
      <w:proofErr w:type="spellEnd"/>
      <w:r w:rsidR="008B64B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8B64B1">
        <w:rPr>
          <w:rFonts w:asciiTheme="minorHAnsi" w:hAnsiTheme="minorHAnsi" w:cstheme="minorHAnsi"/>
          <w:color w:val="000000"/>
        </w:rPr>
        <w:t>projekta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sa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zadatim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rokovima</w:t>
      </w:r>
      <w:proofErr w:type="spellEnd"/>
      <w:r w:rsidR="008B64B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8B64B1">
        <w:rPr>
          <w:rFonts w:asciiTheme="minorHAnsi" w:hAnsiTheme="minorHAnsi" w:cstheme="minorHAnsi"/>
          <w:color w:val="000000"/>
        </w:rPr>
        <w:t>i</w:t>
      </w:r>
      <w:proofErr w:type="spellEnd"/>
      <w:r w:rsidR="008B64B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8B64B1">
        <w:rPr>
          <w:rFonts w:asciiTheme="minorHAnsi" w:hAnsiTheme="minorHAnsi" w:cstheme="minorHAnsi"/>
          <w:color w:val="000000"/>
        </w:rPr>
        <w:t>kreiranje</w:t>
      </w:r>
      <w:proofErr w:type="spellEnd"/>
      <w:r w:rsidR="008B64B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8B64B1">
        <w:rPr>
          <w:rFonts w:asciiTheme="minorHAnsi" w:hAnsiTheme="minorHAnsi" w:cstheme="minorHAnsi"/>
          <w:color w:val="000000"/>
        </w:rPr>
        <w:t>Gantograma</w:t>
      </w:r>
      <w:proofErr w:type="spellEnd"/>
      <w:r w:rsidR="008B64B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8B64B1">
        <w:rPr>
          <w:rFonts w:asciiTheme="minorHAnsi" w:hAnsiTheme="minorHAnsi" w:cstheme="minorHAnsi"/>
          <w:color w:val="000000"/>
        </w:rPr>
        <w:t>pomoću</w:t>
      </w:r>
      <w:proofErr w:type="spellEnd"/>
      <w:r w:rsidR="008B64B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8B64B1">
        <w:rPr>
          <w:rFonts w:asciiTheme="minorHAnsi" w:hAnsiTheme="minorHAnsi" w:cstheme="minorHAnsi"/>
          <w:color w:val="000000"/>
        </w:rPr>
        <w:t>sofvera</w:t>
      </w:r>
      <w:proofErr w:type="spellEnd"/>
      <w:r w:rsidR="008B64B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8B64B1">
        <w:rPr>
          <w:rFonts w:asciiTheme="minorHAnsi" w:hAnsiTheme="minorHAnsi" w:cstheme="minorHAnsi"/>
          <w:color w:val="000000"/>
        </w:rPr>
        <w:t>PowerBI</w:t>
      </w:r>
      <w:proofErr w:type="spellEnd"/>
      <w:r w:rsidR="008B64B1">
        <w:rPr>
          <w:rFonts w:asciiTheme="minorHAnsi" w:hAnsiTheme="minorHAnsi" w:cstheme="minorHAnsi"/>
          <w:color w:val="000000"/>
        </w:rPr>
        <w:t>.</w:t>
      </w:r>
    </w:p>
    <w:p w14:paraId="730D9B74" w14:textId="77777777" w:rsidR="008B64B1" w:rsidRDefault="008B64B1" w:rsidP="008B64B1">
      <w:pPr>
        <w:pStyle w:val="pedit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14:paraId="333285C9" w14:textId="7F3267CB" w:rsidR="00132B09" w:rsidRDefault="00132B09" w:rsidP="00C65B05">
      <w:pPr>
        <w:pStyle w:val="Default"/>
        <w:ind w:left="360"/>
      </w:pPr>
    </w:p>
    <w:p w14:paraId="6DFD0FD6" w14:textId="0C908A64" w:rsidR="00114A2F" w:rsidRDefault="00196F27" w:rsidP="007E246A">
      <w:pPr>
        <w:pStyle w:val="Default"/>
        <w:ind w:left="-144"/>
      </w:pPr>
      <w:r>
        <w:rPr>
          <w:noProof/>
        </w:rPr>
        <w:drawing>
          <wp:inline distT="0" distB="0" distL="0" distR="0" wp14:anchorId="5B9361B6" wp14:editId="02EE571C">
            <wp:extent cx="6157595" cy="2273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595" cy="2273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A755AD" w14:textId="77777777" w:rsidR="00196F27" w:rsidRDefault="00196F27" w:rsidP="00196F27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14:paraId="610FA804" w14:textId="76BABC37" w:rsidR="00BB6DF4" w:rsidRPr="00BB6DF4" w:rsidRDefault="00BB6DF4" w:rsidP="007E246A">
      <w:pPr>
        <w:spacing w:line="240" w:lineRule="auto"/>
        <w:jc w:val="center"/>
        <w:rPr>
          <w:rFonts w:cstheme="minorHAnsi"/>
          <w:b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 wp14:anchorId="001187BE" wp14:editId="1412DCF2">
            <wp:extent cx="5760720" cy="223647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DF4">
        <w:rPr>
          <w:rFonts w:cstheme="minorHAnsi"/>
        </w:rPr>
        <w:t xml:space="preserve">Slika br. 1: </w:t>
      </w:r>
      <w:r w:rsidRPr="00BB6DF4">
        <w:rPr>
          <w:rFonts w:cstheme="minorHAnsi"/>
          <w:iCs/>
          <w:color w:val="000000"/>
        </w:rPr>
        <w:t>Tabela i Gantogram u PowerBI softveru</w:t>
      </w:r>
    </w:p>
    <w:p w14:paraId="7A192593" w14:textId="77777777" w:rsidR="00196F27" w:rsidRDefault="00196F27" w:rsidP="00196F27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14:paraId="300B45AE" w14:textId="77777777" w:rsidR="00196F27" w:rsidRDefault="00196F27" w:rsidP="00196F27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14:paraId="45BDA3CD" w14:textId="77777777" w:rsidR="00196F27" w:rsidRDefault="00196F27" w:rsidP="00196F27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14:paraId="4F035432" w14:textId="77777777" w:rsidR="00196F27" w:rsidRDefault="00196F27" w:rsidP="00196F27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14:paraId="20DA0745" w14:textId="77777777" w:rsidR="00196F27" w:rsidRDefault="00196F27" w:rsidP="00196F27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14:paraId="5D367A8D" w14:textId="77777777" w:rsidR="00196F27" w:rsidRDefault="00196F27" w:rsidP="00196F27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14:paraId="28B205DF" w14:textId="77777777" w:rsidR="00196F27" w:rsidRDefault="00196F27" w:rsidP="00196F27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14:paraId="2B651BFE" w14:textId="6F95A271" w:rsidR="00196F27" w:rsidRPr="00960AB8" w:rsidRDefault="00196F27" w:rsidP="00960AB8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b/>
          <w:sz w:val="24"/>
          <w:szCs w:val="24"/>
        </w:rPr>
      </w:pPr>
      <w:r w:rsidRPr="00960AB8">
        <w:rPr>
          <w:rFonts w:cstheme="minorHAnsi"/>
          <w:b/>
          <w:sz w:val="24"/>
          <w:szCs w:val="24"/>
        </w:rPr>
        <w:t xml:space="preserve">Realizacija </w:t>
      </w:r>
      <w:r w:rsidR="00650A0E" w:rsidRPr="00960AB8">
        <w:rPr>
          <w:b/>
          <w:bCs/>
          <w:sz w:val="23"/>
          <w:szCs w:val="23"/>
        </w:rPr>
        <w:t>projekta sa praćenjem i kontrolom</w:t>
      </w:r>
    </w:p>
    <w:p w14:paraId="688326F8" w14:textId="4E3C9272" w:rsidR="004618C1" w:rsidRDefault="00650A0E" w:rsidP="004618C1">
      <w:pPr>
        <w:pStyle w:val="Default"/>
        <w:rPr>
          <w:rFonts w:cstheme="minorHAnsi"/>
          <w:bCs/>
          <w:lang w:val="sr-Latn-BA"/>
        </w:rPr>
      </w:pPr>
      <w:r w:rsidRPr="00650A0E">
        <w:rPr>
          <w:rFonts w:cstheme="minorHAnsi"/>
          <w:bCs/>
        </w:rPr>
        <w:t>Reali</w:t>
      </w:r>
      <w:r>
        <w:rPr>
          <w:rFonts w:cstheme="minorHAnsi"/>
          <w:bCs/>
        </w:rPr>
        <w:t>zacija projekta je zapo</w:t>
      </w:r>
      <w:r>
        <w:rPr>
          <w:rFonts w:cstheme="minorHAnsi"/>
          <w:bCs/>
          <w:lang w:val="sr-Latn-BA"/>
        </w:rPr>
        <w:t xml:space="preserve">četa tako što su pronađeni neophodni podaci o sadržaju </w:t>
      </w:r>
      <w:r w:rsidR="00502B8B">
        <w:rPr>
          <w:rFonts w:cstheme="minorHAnsi"/>
          <w:lang w:val="sr-Latn-BA"/>
        </w:rPr>
        <w:t>CO</w:t>
      </w:r>
      <w:r w:rsidR="00502B8B" w:rsidRPr="00240067">
        <w:rPr>
          <w:rFonts w:cstheme="minorHAnsi"/>
          <w:vertAlign w:val="subscript"/>
          <w:lang w:val="sr-Latn-BA"/>
        </w:rPr>
        <w:t>2</w:t>
      </w:r>
      <w:r w:rsidR="00502B8B">
        <w:rPr>
          <w:rFonts w:cstheme="minorHAnsi"/>
          <w:lang w:val="sr-Latn-BA"/>
        </w:rPr>
        <w:t xml:space="preserve"> </w:t>
      </w:r>
      <w:r>
        <w:rPr>
          <w:rFonts w:cstheme="minorHAnsi"/>
          <w:bCs/>
          <w:lang w:val="sr-Latn-BA"/>
        </w:rPr>
        <w:t xml:space="preserve">u vazduhu grada Kikinde, a koji su prikupljeni </w:t>
      </w:r>
      <w:r w:rsidR="00D5604D">
        <w:rPr>
          <w:rFonts w:cstheme="minorHAnsi"/>
          <w:bCs/>
          <w:lang w:val="sr-Latn-BA"/>
        </w:rPr>
        <w:t xml:space="preserve">koristeći </w:t>
      </w:r>
      <w:r w:rsidR="00D5604D" w:rsidRPr="00E1061F">
        <w:rPr>
          <w:rFonts w:cstheme="minorHAnsi"/>
          <w:lang w:val="sr-Latn-BA"/>
        </w:rPr>
        <w:t>SenseCAP S2103 LoRaWAN®</w:t>
      </w:r>
      <w:r w:rsidR="00D5604D">
        <w:rPr>
          <w:rFonts w:cstheme="minorHAnsi"/>
          <w:lang w:val="sr-Latn-BA"/>
        </w:rPr>
        <w:t xml:space="preserve"> senzor. </w:t>
      </w:r>
      <w:r w:rsidR="00466E51" w:rsidRPr="00466E51">
        <w:rPr>
          <w:rFonts w:cstheme="minorHAnsi"/>
          <w:bCs/>
          <w:lang w:val="sr-Latn-BA"/>
        </w:rPr>
        <w:t>Tačnu lokaciju mjerne stanice prikazali smo tako što smo unijeli koordinate u QGIS softver</w:t>
      </w:r>
      <w:r>
        <w:rPr>
          <w:rFonts w:cstheme="minorHAnsi"/>
          <w:bCs/>
          <w:lang w:val="sr-Latn-BA"/>
        </w:rPr>
        <w:t>.</w:t>
      </w:r>
      <w:r w:rsidR="00466E51">
        <w:rPr>
          <w:rFonts w:cstheme="minorHAnsi"/>
          <w:bCs/>
          <w:lang w:val="sr-Latn-BA"/>
        </w:rPr>
        <w:t xml:space="preserve"> </w:t>
      </w:r>
      <w:r w:rsidR="004618C1">
        <w:rPr>
          <w:rFonts w:cstheme="minorHAnsi"/>
          <w:bCs/>
          <w:lang w:val="sr-Latn-BA"/>
        </w:rPr>
        <w:t>Kao rezultat izrađena je mapa mjerne stanice u Kikindi.</w:t>
      </w:r>
    </w:p>
    <w:p w14:paraId="77AD4BA9" w14:textId="77777777" w:rsidR="00984957" w:rsidRDefault="00984957" w:rsidP="004618C1">
      <w:pPr>
        <w:pStyle w:val="Default"/>
      </w:pPr>
    </w:p>
    <w:p w14:paraId="6662619D" w14:textId="79C3A77F" w:rsidR="004618C1" w:rsidRDefault="00E35E75" w:rsidP="00E35E75">
      <w:pPr>
        <w:spacing w:line="240" w:lineRule="auto"/>
        <w:jc w:val="center"/>
        <w:rPr>
          <w:rFonts w:cstheme="minorHAnsi"/>
          <w:bCs/>
          <w:sz w:val="24"/>
          <w:szCs w:val="24"/>
          <w:lang w:val="sr-Latn-BA"/>
        </w:rPr>
      </w:pPr>
      <w:r>
        <w:rPr>
          <w:rFonts w:cstheme="minorHAnsi"/>
          <w:bCs/>
          <w:noProof/>
          <w:sz w:val="24"/>
          <w:szCs w:val="24"/>
          <w:lang w:val="sr-Latn-BA"/>
        </w:rPr>
        <w:drawing>
          <wp:inline distT="0" distB="0" distL="0" distR="0" wp14:anchorId="61FDA879" wp14:editId="6C66A9D9">
            <wp:extent cx="4633362" cy="4625741"/>
            <wp:effectExtent l="0" t="0" r="0" b="381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8211" w14:textId="444AE8AB" w:rsidR="00F7608B" w:rsidRPr="00E35E75" w:rsidRDefault="00F7608B" w:rsidP="00E35E75">
      <w:pPr>
        <w:spacing w:line="240" w:lineRule="auto"/>
        <w:jc w:val="center"/>
        <w:rPr>
          <w:rFonts w:cstheme="minorHAnsi"/>
          <w:bCs/>
          <w:lang w:val="sr-Latn-BA"/>
        </w:rPr>
      </w:pPr>
      <w:r w:rsidRPr="00E35E75">
        <w:rPr>
          <w:rFonts w:cstheme="minorHAnsi"/>
          <w:bCs/>
          <w:lang w:val="sr-Latn-BA"/>
        </w:rPr>
        <w:t xml:space="preserve">Slika br. </w:t>
      </w:r>
      <w:r w:rsidR="00E35E75" w:rsidRPr="00E35E75">
        <w:rPr>
          <w:rFonts w:cstheme="minorHAnsi"/>
          <w:bCs/>
          <w:lang w:val="sr-Latn-BA"/>
        </w:rPr>
        <w:t>2</w:t>
      </w:r>
      <w:r w:rsidRPr="00E35E75">
        <w:rPr>
          <w:rFonts w:cstheme="minorHAnsi"/>
          <w:bCs/>
          <w:lang w:val="sr-Latn-BA"/>
        </w:rPr>
        <w:t xml:space="preserve">: </w:t>
      </w:r>
      <w:r w:rsidR="00E35E75" w:rsidRPr="00E35E75">
        <w:rPr>
          <w:rFonts w:cstheme="minorHAnsi"/>
          <w:bCs/>
          <w:lang w:val="sr-Latn-BA"/>
        </w:rPr>
        <w:t>Primjer</w:t>
      </w:r>
      <w:r w:rsidRPr="00E35E75">
        <w:rPr>
          <w:rFonts w:cstheme="minorHAnsi"/>
          <w:bCs/>
          <w:lang w:val="sr-Latn-BA"/>
        </w:rPr>
        <w:t xml:space="preserve"> tabele korištenih podataka </w:t>
      </w:r>
      <w:r w:rsidR="00E35E75" w:rsidRPr="00E35E75">
        <w:rPr>
          <w:rFonts w:cstheme="minorHAnsi"/>
          <w:bCs/>
          <w:lang w:val="sr-Latn-BA"/>
        </w:rPr>
        <w:t>o sadržaju CO</w:t>
      </w:r>
      <w:r w:rsidR="00E35E75" w:rsidRPr="005A7B0F">
        <w:rPr>
          <w:rFonts w:cstheme="minorHAnsi"/>
          <w:bCs/>
          <w:vertAlign w:val="subscript"/>
          <w:lang w:val="sr-Latn-BA"/>
        </w:rPr>
        <w:t>2</w:t>
      </w:r>
      <w:r w:rsidR="00E35E75" w:rsidRPr="00E35E75">
        <w:rPr>
          <w:rFonts w:cstheme="minorHAnsi"/>
          <w:bCs/>
          <w:lang w:val="sr-Latn-BA"/>
        </w:rPr>
        <w:t xml:space="preserve"> u vazduhu grada Kikinde tokom 30.03.2023.</w:t>
      </w:r>
    </w:p>
    <w:p w14:paraId="61E1F2B7" w14:textId="34294AB2" w:rsidR="004618C1" w:rsidRDefault="004618C1" w:rsidP="00650A0E">
      <w:pPr>
        <w:spacing w:line="240" w:lineRule="auto"/>
        <w:jc w:val="both"/>
        <w:rPr>
          <w:rFonts w:cstheme="minorHAnsi"/>
          <w:bCs/>
          <w:sz w:val="24"/>
          <w:szCs w:val="24"/>
          <w:lang w:val="sr-Latn-BA"/>
        </w:rPr>
      </w:pPr>
      <w:r>
        <w:rPr>
          <w:noProof/>
        </w:rPr>
        <w:lastRenderedPageBreak/>
        <w:drawing>
          <wp:inline distT="0" distB="0" distL="0" distR="0" wp14:anchorId="2F235DF1" wp14:editId="40ABF61E">
            <wp:extent cx="5760720" cy="4962525"/>
            <wp:effectExtent l="0" t="0" r="0" b="9525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p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7B25" w14:textId="3A200945" w:rsidR="00650A0E" w:rsidRPr="004618C1" w:rsidRDefault="00650A0E" w:rsidP="004618C1">
      <w:pPr>
        <w:spacing w:line="240" w:lineRule="auto"/>
        <w:jc w:val="center"/>
        <w:rPr>
          <w:rFonts w:cstheme="minorHAnsi"/>
          <w:bCs/>
          <w:lang w:val="sr-Latn-BA"/>
        </w:rPr>
      </w:pPr>
      <w:r w:rsidRPr="004618C1">
        <w:rPr>
          <w:rFonts w:cstheme="minorHAnsi"/>
          <w:bCs/>
          <w:lang w:val="sr-Latn-BA"/>
        </w:rPr>
        <w:t xml:space="preserve">Slika </w:t>
      </w:r>
      <w:r w:rsidR="004618C1">
        <w:rPr>
          <w:rFonts w:cstheme="minorHAnsi"/>
          <w:bCs/>
          <w:lang w:val="sr-Latn-BA"/>
        </w:rPr>
        <w:t>3</w:t>
      </w:r>
      <w:r w:rsidRPr="004618C1">
        <w:rPr>
          <w:rFonts w:cstheme="minorHAnsi"/>
          <w:bCs/>
          <w:lang w:val="sr-Latn-BA"/>
        </w:rPr>
        <w:t>. Lokacije mjerne stanice u Kikindi</w:t>
      </w:r>
    </w:p>
    <w:p w14:paraId="7A292087" w14:textId="77777777" w:rsidR="00650A0E" w:rsidRDefault="00650A0E" w:rsidP="00650A0E">
      <w:pPr>
        <w:pStyle w:val="Default"/>
      </w:pPr>
    </w:p>
    <w:p w14:paraId="1AAF6D99" w14:textId="0BFD7682" w:rsidR="00114A2F" w:rsidRDefault="005C7FD0" w:rsidP="0096336A">
      <w:pPr>
        <w:pStyle w:val="Default"/>
        <w:jc w:val="both"/>
      </w:pPr>
      <w:proofErr w:type="spellStart"/>
      <w:r>
        <w:t>Zatim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prikupljeni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graničnih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C</w:t>
      </w:r>
      <w:r w:rsidR="0096336A">
        <w:t>O</w:t>
      </w:r>
      <w:r w:rsidRPr="0096336A">
        <w:rPr>
          <w:vertAlign w:val="subscript"/>
        </w:rPr>
        <w:t>2</w:t>
      </w:r>
      <w:r>
        <w:t xml:space="preserve"> u </w:t>
      </w:r>
      <w:proofErr w:type="spellStart"/>
      <w:r>
        <w:t>vazduhu</w:t>
      </w:r>
      <w:proofErr w:type="spellEnd"/>
      <w:r>
        <w:t xml:space="preserve"> </w:t>
      </w:r>
      <w:proofErr w:type="spellStart"/>
      <w:r>
        <w:t>klasifikovani</w:t>
      </w:r>
      <w:proofErr w:type="spellEnd"/>
      <w:r>
        <w:t xml:space="preserve"> u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potencijalnim</w:t>
      </w:r>
      <w:proofErr w:type="spellEnd"/>
      <w:r>
        <w:t xml:space="preserve"> </w:t>
      </w:r>
      <w:proofErr w:type="spellStart"/>
      <w:r>
        <w:t>uticajima</w:t>
      </w:r>
      <w:proofErr w:type="spellEnd"/>
      <w:r>
        <w:t xml:space="preserve"> na </w:t>
      </w:r>
      <w:proofErr w:type="spellStart"/>
      <w:r>
        <w:t>zdravlje</w:t>
      </w:r>
      <w:proofErr w:type="spellEnd"/>
      <w:r>
        <w:t xml:space="preserve">, i </w:t>
      </w:r>
      <w:proofErr w:type="spellStart"/>
      <w:r>
        <w:t>to</w:t>
      </w:r>
      <w:proofErr w:type="spellEnd"/>
      <w:r>
        <w:t xml:space="preserve">: </w:t>
      </w:r>
      <w:proofErr w:type="spellStart"/>
      <w:r w:rsidR="009F6E7C">
        <w:t>d</w:t>
      </w:r>
      <w:r>
        <w:t>obar</w:t>
      </w:r>
      <w:proofErr w:type="spellEnd"/>
      <w:r>
        <w:t xml:space="preserve">, </w:t>
      </w:r>
      <w:proofErr w:type="spellStart"/>
      <w:r>
        <w:t>umjeren</w:t>
      </w:r>
      <w:proofErr w:type="spellEnd"/>
      <w:r>
        <w:t xml:space="preserve">, </w:t>
      </w:r>
      <w:proofErr w:type="spellStart"/>
      <w:r>
        <w:t>loš</w:t>
      </w:r>
      <w:proofErr w:type="spellEnd"/>
      <w:r>
        <w:t xml:space="preserve">, </w:t>
      </w:r>
      <w:proofErr w:type="spellStart"/>
      <w:r>
        <w:t>izuzetno</w:t>
      </w:r>
      <w:proofErr w:type="spellEnd"/>
      <w:r>
        <w:t xml:space="preserve"> </w:t>
      </w:r>
      <w:proofErr w:type="spellStart"/>
      <w:r>
        <w:t>loš</w:t>
      </w:r>
      <w:proofErr w:type="spellEnd"/>
      <w:r>
        <w:t xml:space="preserve">.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sadržaju</w:t>
      </w:r>
      <w:proofErr w:type="spellEnd"/>
      <w:r>
        <w:t xml:space="preserve"> i </w:t>
      </w:r>
      <w:proofErr w:type="spellStart"/>
      <w:r>
        <w:t>kvalitetu</w:t>
      </w:r>
      <w:proofErr w:type="spellEnd"/>
      <w:r>
        <w:t xml:space="preserve"> </w:t>
      </w:r>
      <w:proofErr w:type="spellStart"/>
      <w:r>
        <w:t>vazduha</w:t>
      </w:r>
      <w:proofErr w:type="spellEnd"/>
      <w:r>
        <w:t xml:space="preserve">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sadržaja</w:t>
      </w:r>
      <w:proofErr w:type="spellEnd"/>
      <w:r>
        <w:t xml:space="preserve"> </w:t>
      </w:r>
      <w:r w:rsidR="009F6E7C">
        <w:t>CO</w:t>
      </w:r>
      <w:r w:rsidR="009F6E7C" w:rsidRPr="0096336A">
        <w:rPr>
          <w:vertAlign w:val="subscript"/>
        </w:rPr>
        <w:t>2</w:t>
      </w:r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preds</w:t>
      </w:r>
      <w:r w:rsidR="009F6E7C">
        <w:t>t</w:t>
      </w:r>
      <w:r>
        <w:t>avljeni</w:t>
      </w:r>
      <w:proofErr w:type="spellEnd"/>
      <w:r>
        <w:t xml:space="preserve"> </w:t>
      </w:r>
      <w:proofErr w:type="spellStart"/>
      <w:r>
        <w:t>grafički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powerBI</w:t>
      </w:r>
      <w:proofErr w:type="spellEnd"/>
      <w:r>
        <w:t xml:space="preserve">. </w:t>
      </w:r>
    </w:p>
    <w:p w14:paraId="28009A68" w14:textId="7558E080" w:rsidR="005C7FD0" w:rsidRDefault="005C7FD0" w:rsidP="005C7FD0">
      <w:pPr>
        <w:pStyle w:val="Default"/>
      </w:pPr>
    </w:p>
    <w:p w14:paraId="6DA984CF" w14:textId="7A57C4B0" w:rsidR="00B84684" w:rsidRDefault="00B84684" w:rsidP="00B84684">
      <w:pPr>
        <w:pStyle w:val="Default"/>
        <w:jc w:val="center"/>
      </w:pPr>
      <w:proofErr w:type="spellStart"/>
      <w:r>
        <w:t>Tabela</w:t>
      </w:r>
      <w:proofErr w:type="spellEnd"/>
      <w:r>
        <w:t xml:space="preserve"> br. 1: </w:t>
      </w:r>
      <w:proofErr w:type="spellStart"/>
      <w:r>
        <w:t>Kvalitet</w:t>
      </w:r>
      <w:proofErr w:type="spellEnd"/>
      <w:r>
        <w:t xml:space="preserve"> </w:t>
      </w:r>
      <w:proofErr w:type="spellStart"/>
      <w:r>
        <w:t>vazduha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na </w:t>
      </w:r>
      <w:proofErr w:type="spellStart"/>
      <w:r>
        <w:t>sadržaj</w:t>
      </w:r>
      <w:proofErr w:type="spellEnd"/>
      <w:r>
        <w:t xml:space="preserve"> CO</w:t>
      </w:r>
      <w:r w:rsidRPr="00B84684">
        <w:rPr>
          <w:vertAlign w:val="subscript"/>
        </w:rPr>
        <w:t>2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600"/>
        <w:gridCol w:w="2790"/>
      </w:tblGrid>
      <w:tr w:rsidR="00B53792" w14:paraId="6B8EEBD5" w14:textId="77777777" w:rsidTr="00B84684">
        <w:tc>
          <w:tcPr>
            <w:tcW w:w="3600" w:type="dxa"/>
          </w:tcPr>
          <w:p w14:paraId="5F1E7E69" w14:textId="0E33ECE0" w:rsidR="00B53792" w:rsidRPr="00B53792" w:rsidRDefault="00B53792" w:rsidP="00B84684">
            <w:pPr>
              <w:pStyle w:val="Default"/>
              <w:jc w:val="center"/>
            </w:pPr>
            <w:proofErr w:type="spellStart"/>
            <w:r>
              <w:t>Sadržaj</w:t>
            </w:r>
            <w:proofErr w:type="spellEnd"/>
            <w:r>
              <w:t xml:space="preserve"> CO</w:t>
            </w:r>
            <w:r w:rsidRPr="00B53792">
              <w:rPr>
                <w:vertAlign w:val="subscript"/>
              </w:rPr>
              <w:t>2</w:t>
            </w:r>
            <w:r>
              <w:rPr>
                <w:vertAlign w:val="subscript"/>
              </w:rPr>
              <w:t xml:space="preserve"> </w:t>
            </w:r>
            <w:r>
              <w:t>u ppm</w:t>
            </w:r>
          </w:p>
        </w:tc>
        <w:tc>
          <w:tcPr>
            <w:tcW w:w="2790" w:type="dxa"/>
          </w:tcPr>
          <w:p w14:paraId="2FE47CA7" w14:textId="689424D6" w:rsidR="00B53792" w:rsidRDefault="00B53792" w:rsidP="00B84684">
            <w:pPr>
              <w:pStyle w:val="Default"/>
              <w:jc w:val="center"/>
            </w:pPr>
            <w:proofErr w:type="spellStart"/>
            <w:r>
              <w:t>Kvalitet</w:t>
            </w:r>
            <w:proofErr w:type="spellEnd"/>
            <w:r>
              <w:t xml:space="preserve"> </w:t>
            </w:r>
            <w:proofErr w:type="spellStart"/>
            <w:r>
              <w:t>vazduha</w:t>
            </w:r>
            <w:proofErr w:type="spellEnd"/>
          </w:p>
        </w:tc>
      </w:tr>
      <w:tr w:rsidR="00B53792" w14:paraId="02377830" w14:textId="77777777" w:rsidTr="00B84684">
        <w:tc>
          <w:tcPr>
            <w:tcW w:w="3600" w:type="dxa"/>
          </w:tcPr>
          <w:p w14:paraId="64FA2A0F" w14:textId="7402E72E" w:rsidR="00B53792" w:rsidRDefault="00B84684" w:rsidP="00B84684">
            <w:pPr>
              <w:pStyle w:val="Default"/>
              <w:jc w:val="center"/>
            </w:pPr>
            <w:r>
              <w:t>0-20</w:t>
            </w:r>
          </w:p>
        </w:tc>
        <w:tc>
          <w:tcPr>
            <w:tcW w:w="2790" w:type="dxa"/>
          </w:tcPr>
          <w:p w14:paraId="6C2C8000" w14:textId="4315E683" w:rsidR="00B53792" w:rsidRDefault="00B84684" w:rsidP="00B84684">
            <w:pPr>
              <w:pStyle w:val="Default"/>
              <w:jc w:val="both"/>
            </w:pPr>
            <w:proofErr w:type="spellStart"/>
            <w:r>
              <w:t>Dobar</w:t>
            </w:r>
            <w:proofErr w:type="spellEnd"/>
          </w:p>
        </w:tc>
      </w:tr>
      <w:tr w:rsidR="00B53792" w14:paraId="7761EDEB" w14:textId="77777777" w:rsidTr="00B84684">
        <w:tc>
          <w:tcPr>
            <w:tcW w:w="3600" w:type="dxa"/>
          </w:tcPr>
          <w:p w14:paraId="250A8A67" w14:textId="4E90E707" w:rsidR="00B53792" w:rsidRDefault="00B84684" w:rsidP="00B84684">
            <w:pPr>
              <w:pStyle w:val="Default"/>
              <w:jc w:val="center"/>
            </w:pPr>
            <w:r>
              <w:t>20-55</w:t>
            </w:r>
          </w:p>
        </w:tc>
        <w:tc>
          <w:tcPr>
            <w:tcW w:w="2790" w:type="dxa"/>
          </w:tcPr>
          <w:p w14:paraId="206C5768" w14:textId="2342C4DA" w:rsidR="00B53792" w:rsidRDefault="00B84684" w:rsidP="00B84684">
            <w:pPr>
              <w:pStyle w:val="Default"/>
              <w:jc w:val="both"/>
            </w:pPr>
            <w:proofErr w:type="spellStart"/>
            <w:r>
              <w:t>Umjeren</w:t>
            </w:r>
            <w:proofErr w:type="spellEnd"/>
          </w:p>
        </w:tc>
      </w:tr>
      <w:tr w:rsidR="00B53792" w14:paraId="09478AEC" w14:textId="77777777" w:rsidTr="00B84684">
        <w:tc>
          <w:tcPr>
            <w:tcW w:w="3600" w:type="dxa"/>
          </w:tcPr>
          <w:p w14:paraId="02F158F8" w14:textId="2158C0B9" w:rsidR="00B53792" w:rsidRDefault="00B84684" w:rsidP="00B84684">
            <w:pPr>
              <w:pStyle w:val="Default"/>
              <w:jc w:val="center"/>
            </w:pPr>
            <w:r>
              <w:t>55-70</w:t>
            </w:r>
          </w:p>
        </w:tc>
        <w:tc>
          <w:tcPr>
            <w:tcW w:w="2790" w:type="dxa"/>
          </w:tcPr>
          <w:p w14:paraId="7FEEDAA9" w14:textId="37A6F8CC" w:rsidR="00B53792" w:rsidRDefault="00B84684" w:rsidP="00B84684">
            <w:pPr>
              <w:pStyle w:val="Default"/>
              <w:jc w:val="both"/>
            </w:pPr>
            <w:proofErr w:type="spellStart"/>
            <w:r>
              <w:t>Loš</w:t>
            </w:r>
            <w:proofErr w:type="spellEnd"/>
          </w:p>
        </w:tc>
      </w:tr>
      <w:tr w:rsidR="00B53792" w14:paraId="17A085C7" w14:textId="78D09FE3" w:rsidTr="00B8468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28"/>
        </w:trPr>
        <w:tc>
          <w:tcPr>
            <w:tcW w:w="3600" w:type="dxa"/>
          </w:tcPr>
          <w:p w14:paraId="246A2880" w14:textId="0F13EA95" w:rsidR="00B53792" w:rsidRDefault="00B84684" w:rsidP="00B84684">
            <w:pPr>
              <w:pStyle w:val="Default"/>
              <w:jc w:val="center"/>
            </w:pPr>
            <w:r>
              <w:t>70-90</w:t>
            </w:r>
          </w:p>
        </w:tc>
        <w:tc>
          <w:tcPr>
            <w:tcW w:w="2790" w:type="dxa"/>
          </w:tcPr>
          <w:p w14:paraId="7692BAB4" w14:textId="5ED285BC" w:rsidR="00B53792" w:rsidRDefault="00B84684" w:rsidP="00B84684">
            <w:pPr>
              <w:pStyle w:val="Default"/>
              <w:jc w:val="both"/>
            </w:pPr>
            <w:proofErr w:type="spellStart"/>
            <w:r>
              <w:t>Veoma</w:t>
            </w:r>
            <w:proofErr w:type="spellEnd"/>
            <w:r>
              <w:t xml:space="preserve"> </w:t>
            </w:r>
            <w:proofErr w:type="spellStart"/>
            <w:r>
              <w:t>loš</w:t>
            </w:r>
            <w:proofErr w:type="spellEnd"/>
          </w:p>
        </w:tc>
      </w:tr>
    </w:tbl>
    <w:p w14:paraId="0B8D223A" w14:textId="78307E22" w:rsidR="00D73636" w:rsidRDefault="00D73636" w:rsidP="005C7FD0">
      <w:pPr>
        <w:pStyle w:val="Default"/>
      </w:pPr>
    </w:p>
    <w:p w14:paraId="661D655B" w14:textId="36320C7D" w:rsidR="00960AB8" w:rsidRDefault="00960AB8" w:rsidP="005C7FD0">
      <w:pPr>
        <w:pStyle w:val="Default"/>
      </w:pPr>
    </w:p>
    <w:p w14:paraId="3915EFC0" w14:textId="457F223E" w:rsidR="00960AB8" w:rsidRDefault="00960AB8" w:rsidP="005A7B0F">
      <w:pPr>
        <w:pStyle w:val="Default"/>
        <w:ind w:left="-144"/>
      </w:pPr>
      <w:r>
        <w:rPr>
          <w:noProof/>
        </w:rPr>
        <w:lastRenderedPageBreak/>
        <w:drawing>
          <wp:inline distT="0" distB="0" distL="0" distR="0" wp14:anchorId="39518076" wp14:editId="318A7FBB">
            <wp:extent cx="5760720" cy="3050201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6733" w14:textId="3C536C23" w:rsidR="00960AB8" w:rsidRPr="00960AB8" w:rsidRDefault="00960AB8" w:rsidP="00960AB8">
      <w:pPr>
        <w:pStyle w:val="Default"/>
        <w:jc w:val="center"/>
        <w:rPr>
          <w:sz w:val="22"/>
          <w:szCs w:val="22"/>
        </w:rPr>
      </w:pPr>
      <w:proofErr w:type="spellStart"/>
      <w:r w:rsidRPr="00960AB8">
        <w:rPr>
          <w:sz w:val="22"/>
          <w:szCs w:val="22"/>
        </w:rPr>
        <w:t>Slika</w:t>
      </w:r>
      <w:proofErr w:type="spellEnd"/>
      <w:r w:rsidRPr="00960AB8">
        <w:rPr>
          <w:sz w:val="22"/>
          <w:szCs w:val="22"/>
        </w:rPr>
        <w:t xml:space="preserve"> br. 4: </w:t>
      </w:r>
      <w:proofErr w:type="spellStart"/>
      <w:r w:rsidRPr="00960AB8">
        <w:rPr>
          <w:sz w:val="22"/>
          <w:szCs w:val="22"/>
        </w:rPr>
        <w:t>Primjer</w:t>
      </w:r>
      <w:proofErr w:type="spellEnd"/>
      <w:r w:rsidRPr="00960AB8">
        <w:rPr>
          <w:sz w:val="22"/>
          <w:szCs w:val="22"/>
        </w:rPr>
        <w:t xml:space="preserve"> </w:t>
      </w:r>
      <w:proofErr w:type="spellStart"/>
      <w:r w:rsidRPr="00960AB8">
        <w:rPr>
          <w:sz w:val="22"/>
          <w:szCs w:val="22"/>
        </w:rPr>
        <w:t>grafičkog</w:t>
      </w:r>
      <w:proofErr w:type="spellEnd"/>
      <w:r w:rsidRPr="00960AB8">
        <w:rPr>
          <w:sz w:val="22"/>
          <w:szCs w:val="22"/>
        </w:rPr>
        <w:t xml:space="preserve"> </w:t>
      </w:r>
      <w:proofErr w:type="spellStart"/>
      <w:r w:rsidRPr="00960AB8">
        <w:rPr>
          <w:sz w:val="22"/>
          <w:szCs w:val="22"/>
        </w:rPr>
        <w:t>prikaza</w:t>
      </w:r>
      <w:proofErr w:type="spellEnd"/>
      <w:r w:rsidRPr="00960AB8">
        <w:rPr>
          <w:sz w:val="22"/>
          <w:szCs w:val="22"/>
        </w:rPr>
        <w:t xml:space="preserve"> </w:t>
      </w:r>
      <w:proofErr w:type="spellStart"/>
      <w:r w:rsidRPr="00960AB8">
        <w:rPr>
          <w:sz w:val="22"/>
          <w:szCs w:val="22"/>
        </w:rPr>
        <w:t>sadržaja</w:t>
      </w:r>
      <w:proofErr w:type="spellEnd"/>
      <w:r w:rsidRPr="00960AB8">
        <w:rPr>
          <w:sz w:val="22"/>
          <w:szCs w:val="22"/>
        </w:rPr>
        <w:t xml:space="preserve"> CO</w:t>
      </w:r>
      <w:r w:rsidRPr="00960AB8">
        <w:rPr>
          <w:sz w:val="22"/>
          <w:szCs w:val="22"/>
          <w:vertAlign w:val="subscript"/>
        </w:rPr>
        <w:t>2</w:t>
      </w:r>
      <w:r w:rsidRPr="00960AB8">
        <w:rPr>
          <w:sz w:val="22"/>
          <w:szCs w:val="22"/>
        </w:rPr>
        <w:t xml:space="preserve"> u </w:t>
      </w:r>
      <w:proofErr w:type="spellStart"/>
      <w:r w:rsidRPr="00960AB8">
        <w:rPr>
          <w:sz w:val="22"/>
          <w:szCs w:val="22"/>
        </w:rPr>
        <w:t>vazduhu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Kikinda</w:t>
      </w:r>
      <w:proofErr w:type="spellEnd"/>
      <w:r w:rsidRPr="00960AB8">
        <w:rPr>
          <w:sz w:val="22"/>
          <w:szCs w:val="22"/>
        </w:rPr>
        <w:t>, 30.03.2023</w:t>
      </w:r>
    </w:p>
    <w:p w14:paraId="26CD89F4" w14:textId="77777777" w:rsidR="00960AB8" w:rsidRDefault="00960AB8" w:rsidP="005C7FD0">
      <w:pPr>
        <w:pStyle w:val="Default"/>
      </w:pPr>
    </w:p>
    <w:p w14:paraId="7763C8D2" w14:textId="13B304FA" w:rsidR="00F00D73" w:rsidRDefault="00F00D73" w:rsidP="005C7FD0">
      <w:pPr>
        <w:pStyle w:val="Default"/>
      </w:pPr>
      <w:r>
        <w:t xml:space="preserve">Kao </w:t>
      </w:r>
      <w:proofErr w:type="spellStart"/>
      <w:r>
        <w:t>zaključak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predstavljeni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rezultati</w:t>
      </w:r>
      <w:proofErr w:type="spellEnd"/>
      <w:r>
        <w:t xml:space="preserve"> i </w:t>
      </w:r>
      <w:proofErr w:type="spellStart"/>
      <w:r>
        <w:t>iz</w:t>
      </w:r>
      <w:r w:rsidR="005A7B0F">
        <w:t>r</w:t>
      </w:r>
      <w:r>
        <w:t>ažena</w:t>
      </w:r>
      <w:proofErr w:type="spellEnd"/>
      <w:r>
        <w:t xml:space="preserve"> </w:t>
      </w:r>
      <w:r w:rsidR="005A7B0F">
        <w:t xml:space="preserve">je </w:t>
      </w:r>
      <w:proofErr w:type="spellStart"/>
      <w:r>
        <w:t>zabrinutost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ljudsko</w:t>
      </w:r>
      <w:proofErr w:type="spellEnd"/>
      <w:r>
        <w:t xml:space="preserve"> </w:t>
      </w:r>
      <w:proofErr w:type="spellStart"/>
      <w:r>
        <w:t>zdravlje</w:t>
      </w:r>
      <w:proofErr w:type="spellEnd"/>
      <w:r>
        <w:t>.</w:t>
      </w:r>
    </w:p>
    <w:p w14:paraId="34BE0C05" w14:textId="79DFF354" w:rsidR="00F00D73" w:rsidRDefault="00F00D73" w:rsidP="005C7FD0">
      <w:pPr>
        <w:pStyle w:val="Default"/>
      </w:pPr>
    </w:p>
    <w:p w14:paraId="1F86E3B7" w14:textId="77777777" w:rsidR="00F00D73" w:rsidRDefault="00F00D73" w:rsidP="005C7FD0">
      <w:pPr>
        <w:pStyle w:val="Default"/>
      </w:pPr>
    </w:p>
    <w:p w14:paraId="32356BB5" w14:textId="443E67E6" w:rsidR="00BD60AD" w:rsidRDefault="00F00D73" w:rsidP="00960AB8">
      <w:pPr>
        <w:pStyle w:val="Default"/>
        <w:numPr>
          <w:ilvl w:val="0"/>
          <w:numId w:val="3"/>
        </w:numPr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Zatvaranje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projekta</w:t>
      </w:r>
      <w:proofErr w:type="spellEnd"/>
      <w:r>
        <w:rPr>
          <w:b/>
          <w:bCs/>
          <w:sz w:val="23"/>
          <w:szCs w:val="23"/>
        </w:rPr>
        <w:t xml:space="preserve"> </w:t>
      </w:r>
    </w:p>
    <w:p w14:paraId="2924C6E3" w14:textId="77777777" w:rsidR="00BD60AD" w:rsidRPr="00BD60AD" w:rsidRDefault="00BD60AD" w:rsidP="00BD60AD">
      <w:pPr>
        <w:pStyle w:val="Default"/>
        <w:ind w:left="720"/>
        <w:rPr>
          <w:b/>
          <w:bCs/>
          <w:sz w:val="23"/>
          <w:szCs w:val="23"/>
        </w:rPr>
      </w:pPr>
    </w:p>
    <w:p w14:paraId="4357D39F" w14:textId="72F28A86" w:rsidR="00D73636" w:rsidRDefault="00F00D73" w:rsidP="00D3051C">
      <w:pPr>
        <w:pStyle w:val="Default"/>
        <w:jc w:val="both"/>
      </w:pPr>
      <w:proofErr w:type="spellStart"/>
      <w:r>
        <w:rPr>
          <w:sz w:val="23"/>
          <w:szCs w:val="23"/>
        </w:rPr>
        <w:t>Zatvaranje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projekta</w:t>
      </w:r>
      <w:proofErr w:type="spellEnd"/>
      <w:r>
        <w:rPr>
          <w:sz w:val="23"/>
          <w:szCs w:val="23"/>
        </w:rPr>
        <w:t xml:space="preserve"> </w:t>
      </w:r>
      <w:proofErr w:type="spellStart"/>
      <w:r w:rsidR="00BD60AD">
        <w:rPr>
          <w:sz w:val="23"/>
          <w:szCs w:val="23"/>
        </w:rPr>
        <w:t>predstavlja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njegovo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konačno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dostavljanje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što</w:t>
      </w:r>
      <w:proofErr w:type="spellEnd"/>
      <w:r>
        <w:rPr>
          <w:sz w:val="23"/>
          <w:szCs w:val="23"/>
        </w:rPr>
        <w:t xml:space="preserve"> </w:t>
      </w:r>
      <w:r w:rsidR="00BD60AD">
        <w:rPr>
          <w:sz w:val="23"/>
          <w:szCs w:val="23"/>
        </w:rPr>
        <w:t>se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radi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preko</w:t>
      </w:r>
      <w:proofErr w:type="spellEnd"/>
      <w:r>
        <w:rPr>
          <w:sz w:val="23"/>
          <w:szCs w:val="23"/>
        </w:rPr>
        <w:t xml:space="preserve"> GitHub </w:t>
      </w:r>
      <w:proofErr w:type="spellStart"/>
      <w:r>
        <w:rPr>
          <w:sz w:val="23"/>
          <w:szCs w:val="23"/>
        </w:rPr>
        <w:t>platforme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kao</w:t>
      </w:r>
      <w:proofErr w:type="spellEnd"/>
      <w:r>
        <w:rPr>
          <w:sz w:val="23"/>
          <w:szCs w:val="23"/>
        </w:rPr>
        <w:t xml:space="preserve"> i </w:t>
      </w:r>
      <w:proofErr w:type="spellStart"/>
      <w:r>
        <w:rPr>
          <w:sz w:val="23"/>
          <w:szCs w:val="23"/>
        </w:rPr>
        <w:t>dostavljanje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konačne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dokumentacije</w:t>
      </w:r>
      <w:proofErr w:type="spellEnd"/>
      <w:r>
        <w:rPr>
          <w:sz w:val="23"/>
          <w:szCs w:val="23"/>
        </w:rPr>
        <w:t xml:space="preserve"> i </w:t>
      </w:r>
      <w:proofErr w:type="spellStart"/>
      <w:r>
        <w:rPr>
          <w:sz w:val="23"/>
          <w:szCs w:val="23"/>
        </w:rPr>
        <w:t>arhiviranje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kompletne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dokumentacije</w:t>
      </w:r>
      <w:proofErr w:type="spellEnd"/>
      <w:r>
        <w:rPr>
          <w:sz w:val="23"/>
          <w:szCs w:val="23"/>
        </w:rPr>
        <w:t>.</w:t>
      </w:r>
    </w:p>
    <w:sectPr w:rsidR="00D73636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2465"/>
    <w:multiLevelType w:val="multilevel"/>
    <w:tmpl w:val="A45620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360"/>
      </w:pPr>
    </w:lvl>
    <w:lvl w:ilvl="2">
      <w:start w:val="1"/>
      <w:numFmt w:val="decimal"/>
      <w:isLgl/>
      <w:lvlText w:val="%1.%2.%3"/>
      <w:lvlJc w:val="left"/>
      <w:pPr>
        <w:ind w:left="1200" w:hanging="720"/>
      </w:pPr>
    </w:lvl>
    <w:lvl w:ilvl="3">
      <w:start w:val="1"/>
      <w:numFmt w:val="decimal"/>
      <w:isLgl/>
      <w:lvlText w:val="%1.%2.%3.%4"/>
      <w:lvlJc w:val="left"/>
      <w:pPr>
        <w:ind w:left="1260" w:hanging="720"/>
      </w:pPr>
    </w:lvl>
    <w:lvl w:ilvl="4">
      <w:start w:val="1"/>
      <w:numFmt w:val="decimal"/>
      <w:isLgl/>
      <w:lvlText w:val="%1.%2.%3.%4.%5"/>
      <w:lvlJc w:val="left"/>
      <w:pPr>
        <w:ind w:left="1680" w:hanging="1080"/>
      </w:pPr>
    </w:lvl>
    <w:lvl w:ilvl="5">
      <w:start w:val="1"/>
      <w:numFmt w:val="decimal"/>
      <w:isLgl/>
      <w:lvlText w:val="%1.%2.%3.%4.%5.%6"/>
      <w:lvlJc w:val="left"/>
      <w:pPr>
        <w:ind w:left="174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</w:lvl>
  </w:abstractNum>
  <w:abstractNum w:abstractNumId="1" w15:restartNumberingAfterBreak="0">
    <w:nsid w:val="0DB50F61"/>
    <w:multiLevelType w:val="hybridMultilevel"/>
    <w:tmpl w:val="7A3A67FA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19494D6F"/>
    <w:multiLevelType w:val="hybridMultilevel"/>
    <w:tmpl w:val="AD52A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47C09"/>
    <w:multiLevelType w:val="hybridMultilevel"/>
    <w:tmpl w:val="F43E7A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E724D"/>
    <w:multiLevelType w:val="hybridMultilevel"/>
    <w:tmpl w:val="25F489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177578">
    <w:abstractNumId w:val="2"/>
  </w:num>
  <w:num w:numId="2" w16cid:durableId="15511125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81069817">
    <w:abstractNumId w:val="3"/>
  </w:num>
  <w:num w:numId="4" w16cid:durableId="1403797734">
    <w:abstractNumId w:val="1"/>
  </w:num>
  <w:num w:numId="5" w16cid:durableId="19089591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1FA"/>
    <w:rsid w:val="00114A2F"/>
    <w:rsid w:val="00132B09"/>
    <w:rsid w:val="00196F27"/>
    <w:rsid w:val="002F5F81"/>
    <w:rsid w:val="004618C1"/>
    <w:rsid w:val="00466E51"/>
    <w:rsid w:val="00502B8B"/>
    <w:rsid w:val="005756FF"/>
    <w:rsid w:val="005A7B0F"/>
    <w:rsid w:val="005C7FD0"/>
    <w:rsid w:val="00650A0E"/>
    <w:rsid w:val="007E246A"/>
    <w:rsid w:val="00863A7A"/>
    <w:rsid w:val="008B64B1"/>
    <w:rsid w:val="008C41FA"/>
    <w:rsid w:val="00960AB8"/>
    <w:rsid w:val="0096336A"/>
    <w:rsid w:val="00984957"/>
    <w:rsid w:val="009D6B95"/>
    <w:rsid w:val="009F6E7C"/>
    <w:rsid w:val="00A265BB"/>
    <w:rsid w:val="00B53792"/>
    <w:rsid w:val="00B84684"/>
    <w:rsid w:val="00BB6DF4"/>
    <w:rsid w:val="00BD60AD"/>
    <w:rsid w:val="00C45CF4"/>
    <w:rsid w:val="00C65B05"/>
    <w:rsid w:val="00D3051C"/>
    <w:rsid w:val="00D5604D"/>
    <w:rsid w:val="00D73636"/>
    <w:rsid w:val="00E35E75"/>
    <w:rsid w:val="00F00D73"/>
    <w:rsid w:val="00F7608B"/>
    <w:rsid w:val="00F8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9DFAB"/>
  <w15:chartTrackingRefBased/>
  <w15:docId w15:val="{0A22B00D-83D5-4876-AAAE-5DCC38D1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4B1"/>
    <w:pPr>
      <w:spacing w:after="200" w:line="276" w:lineRule="auto"/>
    </w:pPr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dit">
    <w:name w:val="p_edit"/>
    <w:basedOn w:val="Normal"/>
    <w:rsid w:val="008B6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Default">
    <w:name w:val="Default"/>
    <w:rsid w:val="008B64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B64B1"/>
    <w:pPr>
      <w:ind w:left="720"/>
      <w:contextualSpacing/>
    </w:pPr>
  </w:style>
  <w:style w:type="table" w:styleId="TableGrid">
    <w:name w:val="Table Grid"/>
    <w:basedOn w:val="TableNormal"/>
    <w:uiPriority w:val="39"/>
    <w:rsid w:val="00B53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39E96-E342-4767-A939-0CA6EF3E4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246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Stanislava Perkovic</dc:creator>
  <cp:keywords/>
  <dc:description/>
  <cp:lastModifiedBy>Stanislava Perkovic</cp:lastModifiedBy>
  <cp:revision>32</cp:revision>
  <dcterms:created xsi:type="dcterms:W3CDTF">2023-03-07T15:02:00Z</dcterms:created>
  <dcterms:modified xsi:type="dcterms:W3CDTF">2023-04-01T19:25:00Z</dcterms:modified>
</cp:coreProperties>
</file>