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uppressAutoHyphens w:val="true"/>
        <w:bidi w:val="0"/>
        <w:spacing w:lineRule="auto" w:line="240" w:before="0" w:after="0"/>
        <w:ind w:hanging="0" w:start="-1169" w:end="-629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МІНІСТЕРСТВО ОСВІТИ І НАУКИ УКРАЇНИ </w:t>
      </w:r>
    </w:p>
    <w:p>
      <w:pPr>
        <w:pStyle w:val="normal1"/>
        <w:widowControl w:val="false"/>
        <w:suppressAutoHyphens w:val="true"/>
        <w:bidi w:val="0"/>
        <w:spacing w:lineRule="auto" w:line="264" w:before="242" w:after="0"/>
        <w:ind w:hanging="0" w:start="-1169" w:end="-629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ЛЬВІВСЬКИЙ НАЦІОНАЛЬНИЙ УНІВЕРСИТЕТ ІМЕНІ ІВАНА  ФРАНКА </w:t>
      </w:r>
    </w:p>
    <w:p>
      <w:pPr>
        <w:pStyle w:val="normal1"/>
        <w:widowControl w:val="false"/>
        <w:suppressAutoHyphens w:val="true"/>
        <w:bidi w:val="0"/>
        <w:spacing w:lineRule="auto" w:line="240" w:before="783" w:after="0"/>
        <w:ind w:hanging="0" w:start="-1169" w:end="-629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Факультет електроніки та комп’ютерних технологій </w:t>
      </w:r>
    </w:p>
    <w:p>
      <w:pPr>
        <w:pStyle w:val="normal1"/>
        <w:widowControl w:val="false"/>
        <w:suppressAutoHyphens w:val="true"/>
        <w:bidi w:val="0"/>
        <w:spacing w:lineRule="auto" w:line="240" w:before="1384" w:after="0"/>
        <w:ind w:hanging="0" w:start="-1169" w:end="-629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ЗВІТ </w:t>
      </w:r>
    </w:p>
    <w:p>
      <w:pPr>
        <w:pStyle w:val="normal1"/>
        <w:widowControl w:val="false"/>
        <w:suppressAutoHyphens w:val="true"/>
        <w:bidi w:val="0"/>
        <w:spacing w:lineRule="auto" w:line="240" w:before="244" w:after="0"/>
        <w:ind w:hanging="0" w:start="-1169" w:end="-629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про виконання лабораторної роботи №</w:t>
      </w:r>
      <w:r>
        <w:rPr>
          <w:rFonts w:eastAsia="Times New Roman" w:cs="Times New Roman" w:ascii="times new roman" w:hAnsi="times new roman"/>
          <w:sz w:val="32"/>
          <w:szCs w:val="32"/>
        </w:rPr>
        <w:t>2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</w:t>
      </w:r>
    </w:p>
    <w:p>
      <w:pPr>
        <w:pStyle w:val="normal1"/>
        <w:widowControl w:val="false"/>
        <w:suppressAutoHyphens w:val="true"/>
        <w:bidi w:val="0"/>
        <w:spacing w:lineRule="auto" w:line="240" w:before="241" w:after="0"/>
        <w:ind w:hanging="0" w:start="-1169" w:end="-629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 дисципліни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“Мʼякі обчислення” </w:t>
      </w:r>
    </w:p>
    <w:p>
      <w:pPr>
        <w:pStyle w:val="normal1"/>
        <w:widowControl w:val="false"/>
        <w:suppressAutoHyphens w:val="true"/>
        <w:bidi w:val="0"/>
        <w:spacing w:lineRule="auto" w:line="240" w:before="244" w:after="0"/>
        <w:ind w:hanging="0" w:start="-1169" w:end="-629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на тему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“</w:t>
      </w:r>
      <w:r>
        <w:rPr>
          <w:rFonts w:eastAsia="Times New Roman" w:cs="Times New Roman" w:ascii="Times New Roman" w:hAnsi="Times New Roman"/>
          <w:b/>
          <w:bCs/>
          <w:i w:val="false"/>
          <w:sz w:val="28"/>
          <w:szCs w:val="28"/>
        </w:rPr>
        <w:t>Побудова функцій приналежності нечітких множин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” </w:t>
      </w:r>
    </w:p>
    <w:p>
      <w:pPr>
        <w:pStyle w:val="normal1"/>
        <w:widowControl w:val="false"/>
        <w:suppressAutoHyphens w:val="true"/>
        <w:bidi w:val="0"/>
        <w:spacing w:lineRule="auto" w:line="240" w:before="1953" w:after="0"/>
        <w:ind w:hanging="0" w:start="-1169" w:end="-629"/>
        <w:jc w:val="end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Виконав: </w:t>
      </w:r>
    </w:p>
    <w:p>
      <w:pPr>
        <w:pStyle w:val="normal1"/>
        <w:widowControl w:val="false"/>
        <w:suppressAutoHyphens w:val="true"/>
        <w:bidi w:val="0"/>
        <w:spacing w:lineRule="auto" w:line="240" w:before="244" w:after="0"/>
        <w:ind w:hanging="0" w:start="-1169" w:end="-629"/>
        <w:jc w:val="end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Студент 3 курсу </w:t>
      </w:r>
    </w:p>
    <w:p>
      <w:pPr>
        <w:pStyle w:val="normal1"/>
        <w:widowControl w:val="false"/>
        <w:suppressAutoHyphens w:val="true"/>
        <w:bidi w:val="0"/>
        <w:spacing w:lineRule="auto" w:line="240" w:before="244" w:after="0"/>
        <w:ind w:hanging="0" w:start="-1169" w:end="-629"/>
        <w:jc w:val="end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групи ФеП-32 </w:t>
      </w:r>
    </w:p>
    <w:p>
      <w:pPr>
        <w:pStyle w:val="normal1"/>
        <w:widowControl w:val="false"/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Чепара Станіслав</w:t>
      </w:r>
    </w:p>
    <w:p>
      <w:pPr>
        <w:pStyle w:val="normal1"/>
        <w:widowControl w:val="false"/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Перевірив: </w:t>
      </w:r>
    </w:p>
    <w:p>
      <w:pPr>
        <w:pStyle w:val="normal1"/>
        <w:widowControl w:val="false"/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Доцент </w:t>
      </w:r>
    </w:p>
    <w:p>
      <w:pPr>
        <w:pStyle w:val="normal1"/>
        <w:widowControl w:val="false"/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Рабош Роман Васильович </w:t>
      </w:r>
    </w:p>
    <w:p>
      <w:pPr>
        <w:pStyle w:val="normal1"/>
        <w:widowControl w:val="false"/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uppressAutoHyphens w:val="true"/>
        <w:bidi w:val="0"/>
        <w:spacing w:lineRule="auto" w:line="240" w:before="241" w:after="0"/>
        <w:ind w:hanging="0" w:start="-1169" w:end="-629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i w:val="false"/>
          <w:color w:val="0F172A"/>
          <w:sz w:val="28"/>
          <w:szCs w:val="28"/>
        </w:rPr>
        <w:t>Львів-2026</w:t>
      </w:r>
    </w:p>
    <w:p>
      <w:pPr>
        <w:pStyle w:val="Normal"/>
        <w:spacing w:before="40" w:after="40"/>
        <w:jc w:val="both"/>
        <w:rPr/>
      </w:pPr>
      <w:r>
        <w:rPr/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Мета роботи: ознайомитися з прямим і непрямим методами побудови функцій приналежності нечіткої множини.</w:t>
      </w:r>
    </w:p>
    <w:p>
      <w:pPr>
        <w:pStyle w:val="Normal"/>
        <w:spacing w:before="120" w:after="120"/>
        <w:jc w:val="start"/>
        <w:rPr/>
      </w:pPr>
      <w:r>
        <w:rPr>
          <w:rFonts w:ascii="Times New Roman" w:hAnsi="Times New Roman"/>
          <w:b/>
          <w:i w:val="false"/>
          <w:sz w:val="28"/>
        </w:rPr>
        <w:t>Завдання 1. Побудова ФП на основі експертної інформації</w:t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Нечітка множина: «чоловік середнього зросту».</w:t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Елементи універсальної множини X = {150, 155, 160, 165, 170, 175, 180, 185, 190, 195, 200} см.</w:t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Кількість експертів: k = 5. Тип оцінок: бінарні (0 або 1).</w:t>
      </w:r>
    </w:p>
    <w:p>
      <w:pPr>
        <w:pStyle w:val="Normal"/>
        <w:spacing w:before="40" w:after="40"/>
        <w:jc w:val="start"/>
        <w:rPr/>
      </w:pPr>
      <w:r>
        <w:rPr>
          <w:rFonts w:ascii="Times New Roman" w:hAnsi="Times New Roman"/>
          <w:b/>
          <w:i w:val="false"/>
          <w:sz w:val="28"/>
        </w:rPr>
        <w:t>Таблиця 1. Опитування експертів: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30"/>
        <w:gridCol w:w="832"/>
        <w:gridCol w:w="831"/>
        <w:gridCol w:w="830"/>
        <w:gridCol w:w="832"/>
        <w:gridCol w:w="831"/>
        <w:gridCol w:w="830"/>
        <w:gridCol w:w="832"/>
        <w:gridCol w:w="831"/>
        <w:gridCol w:w="830"/>
        <w:gridCol w:w="832"/>
        <w:gridCol w:w="831"/>
      </w:tblGrid>
      <w:tr>
        <w:trPr/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Експерт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150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155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160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165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170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175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180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185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190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195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200</w:t>
            </w:r>
          </w:p>
        </w:tc>
      </w:tr>
      <w:tr>
        <w:trPr/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Експерт 1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Експерт 2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Експерт 3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Експерт 4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Експерт 5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</w:tbl>
    <w:p>
      <w:pPr>
        <w:pStyle w:val="Normal"/>
        <w:spacing w:before="40" w:after="40"/>
        <w:jc w:val="both"/>
        <w:rPr/>
      </w:pPr>
      <w:r>
        <w:rPr/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Ступінь приналежності обчислюється за формулою:</w:t>
      </w:r>
    </w:p>
    <w:p>
      <w:pPr>
        <w:pStyle w:val="Normal"/>
        <w:spacing w:before="40" w:after="40"/>
        <w:jc w:val="center"/>
        <w:rPr/>
      </w:pPr>
      <w:r>
        <w:rPr>
          <w:rFonts w:ascii="Times New Roman" w:hAnsi="Times New Roman"/>
          <w:b w:val="false"/>
          <w:i/>
          <w:sz w:val="28"/>
        </w:rPr>
        <w:t>μ(xi) = (1/k) · Σ bik</w:t>
      </w:r>
    </w:p>
    <w:p>
      <w:pPr>
        <w:pStyle w:val="Normal"/>
        <w:spacing w:before="40" w:after="40"/>
        <w:jc w:val="start"/>
        <w:rPr/>
      </w:pPr>
      <w:r>
        <w:rPr>
          <w:rFonts w:ascii="Times New Roman" w:hAnsi="Times New Roman"/>
          <w:b/>
          <w:i w:val="false"/>
          <w:sz w:val="28"/>
        </w:rPr>
        <w:t>Таблиця 2. Обчислені ступені приналежності: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30"/>
        <w:gridCol w:w="832"/>
        <w:gridCol w:w="831"/>
        <w:gridCol w:w="830"/>
        <w:gridCol w:w="832"/>
        <w:gridCol w:w="831"/>
        <w:gridCol w:w="830"/>
        <w:gridCol w:w="832"/>
        <w:gridCol w:w="831"/>
        <w:gridCol w:w="830"/>
        <w:gridCol w:w="832"/>
        <w:gridCol w:w="831"/>
      </w:tblGrid>
      <w:tr>
        <w:trPr/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Зріст, см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150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155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160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165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170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175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180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185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190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195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200</w:t>
            </w:r>
          </w:p>
        </w:tc>
      </w:tr>
      <w:tr>
        <w:trPr/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μ(x)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0.00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0.00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0.40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0.80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1.00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1.00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1.00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0.60</w:t>
            </w:r>
          </w:p>
        </w:tc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0.20</w:t>
            </w:r>
          </w:p>
        </w:tc>
        <w:tc>
          <w:tcPr>
            <w:tcW w:w="8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0.00</w:t>
            </w:r>
          </w:p>
        </w:tc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0.00</w:t>
            </w:r>
          </w:p>
        </w:tc>
      </w:tr>
    </w:tbl>
    <w:p>
      <w:pPr>
        <w:pStyle w:val="Normal"/>
        <w:spacing w:before="40" w:after="40"/>
        <w:jc w:val="both"/>
        <w:rPr/>
      </w:pPr>
      <w:r>
        <w:rPr/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Множина нормальна (max μ = 1.00), нормалізація не потрібна.</w:t>
      </w:r>
    </w:p>
    <w:p>
      <w:pPr>
        <w:pStyle w:val="Normal"/>
        <w:spacing w:before="40" w:after="40"/>
        <w:jc w:val="both"/>
        <w:rPr/>
      </w:pPr>
      <w:r>
        <w:rPr/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Апроксимація П-подібною функцією з параметрами: a = 155.0, b = 167.5, c = 180.0, d = 192.5.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4754880" cy="264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64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40"/>
        <w:jc w:val="center"/>
        <w:rPr/>
      </w:pPr>
      <w:r>
        <w:rPr>
          <w:rFonts w:ascii="Times New Roman" w:hAnsi="Times New Roman"/>
          <w:b w:val="false"/>
          <w:i/>
          <w:sz w:val="24"/>
        </w:rPr>
        <w:t>Рис. 1. Функція приналежності «чоловік середнього зросту» та її П-подібна апроксимація.</w:t>
      </w:r>
    </w:p>
    <w:p>
      <w:pPr>
        <w:pStyle w:val="Normal"/>
        <w:spacing w:before="120" w:after="120"/>
        <w:jc w:val="start"/>
        <w:rPr/>
      </w:pPr>
      <w:r>
        <w:rPr>
          <w:rFonts w:ascii="Times New Roman" w:hAnsi="Times New Roman"/>
          <w:b/>
          <w:i w:val="false"/>
          <w:sz w:val="28"/>
        </w:rPr>
        <w:t>Завдання 2. Побудова ФП на основі попарних порівнянь</w:t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Метод: матриця попарних порівнянь (9-бальна шкала Сааті).</w:t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Ступінь приналежності обчислюється через власний вектор матриці:</w:t>
      </w:r>
    </w:p>
    <w:p>
      <w:pPr>
        <w:pStyle w:val="Normal"/>
        <w:spacing w:before="40" w:after="40"/>
        <w:jc w:val="center"/>
        <w:rPr/>
      </w:pPr>
      <w:r>
        <w:rPr>
          <w:rFonts w:ascii="Times New Roman" w:hAnsi="Times New Roman"/>
          <w:b w:val="false"/>
          <w:i/>
          <w:sz w:val="28"/>
        </w:rPr>
        <w:t>ωi = ⁿ√(∏j aij) / Σi ⁿ√(∏j aij)</w:t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Нормалізація: μ(xi) = ωi / max(ω).</w:t>
      </w:r>
    </w:p>
    <w:p>
      <w:pPr>
        <w:pStyle w:val="Normal"/>
        <w:spacing w:before="120" w:after="120"/>
        <w:jc w:val="start"/>
        <w:rPr/>
      </w:pPr>
      <w:r>
        <w:rPr>
          <w:rFonts w:ascii="Times New Roman" w:hAnsi="Times New Roman"/>
          <w:b/>
          <w:i w:val="false"/>
          <w:sz w:val="28"/>
        </w:rPr>
        <w:t>2.1. Нечітка множина «висока людина»</w:t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Елементи: X = {170, 175, 180, 185, 190, 195, 200} см.</w:t>
      </w:r>
    </w:p>
    <w:p>
      <w:pPr>
        <w:pStyle w:val="Normal"/>
        <w:spacing w:before="40" w:after="40"/>
        <w:jc w:val="start"/>
        <w:rPr/>
      </w:pPr>
      <w:r>
        <w:rPr>
          <w:rFonts w:ascii="Times New Roman" w:hAnsi="Times New Roman"/>
          <w:b/>
          <w:i w:val="false"/>
          <w:sz w:val="28"/>
        </w:rPr>
        <w:t>Таблиця 3. Матриця попарних порівнянь «висока людина»:</w:t>
      </w:r>
    </w:p>
    <w:tbl>
      <w:tblPr>
        <w:tblStyle w:val="TableGrid"/>
        <w:tblW w:w="99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170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175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180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185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190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195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200</w:t>
            </w:r>
          </w:p>
        </w:tc>
      </w:tr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170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1/7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1/9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1/9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1/9</w:t>
            </w:r>
          </w:p>
        </w:tc>
      </w:tr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175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1/7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1/9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1/9</w:t>
            </w:r>
          </w:p>
        </w:tc>
      </w:tr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180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1/7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1/9</w:t>
            </w:r>
          </w:p>
        </w:tc>
      </w:tr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185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1/7</w:t>
            </w:r>
          </w:p>
        </w:tc>
      </w:tr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190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1/5</w:t>
            </w:r>
          </w:p>
        </w:tc>
      </w:tr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195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1/3</w:t>
            </w:r>
          </w:p>
        </w:tc>
      </w:tr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Normal"/>
        <w:spacing w:before="40" w:after="40"/>
        <w:jc w:val="both"/>
        <w:rPr/>
      </w:pPr>
      <w:r>
        <w:rPr/>
      </w:r>
    </w:p>
    <w:p>
      <w:pPr>
        <w:pStyle w:val="Normal"/>
        <w:spacing w:before="40" w:after="40"/>
        <w:jc w:val="start"/>
        <w:rPr/>
      </w:pPr>
      <w:r>
        <w:rPr>
          <w:rFonts w:ascii="Times New Roman" w:hAnsi="Times New Roman"/>
          <w:b/>
          <w:i w:val="false"/>
          <w:sz w:val="28"/>
        </w:rPr>
        <w:t>Таблиця 4. Нормалізована ФП «висока людина»:</w:t>
      </w:r>
    </w:p>
    <w:tbl>
      <w:tblPr>
        <w:tblStyle w:val="TableGrid"/>
        <w:tblW w:w="99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Зріст, см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170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175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180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185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190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195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200</w:t>
            </w:r>
          </w:p>
        </w:tc>
      </w:tr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μ(x)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0.0402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0.0644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0.1110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0.2006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0.3625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0.6245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1.0000</w:t>
            </w:r>
          </w:p>
        </w:tc>
      </w:tr>
    </w:tbl>
    <w:p>
      <w:pPr>
        <w:pStyle w:val="Normal"/>
        <w:spacing w:before="40" w:after="40"/>
        <w:jc w:val="both"/>
        <w:rPr/>
      </w:pPr>
      <w:r>
        <w:rPr/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Носій: {170, 175, 180, 185, 190, 195, 200} см (усі елементи, μ &gt; 0).</w:t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Ядро: {200} см (μ = 1).</w:t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Границі (α = 0.5): {195, 200} см.</w:t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S-подібна апроксимація: a = 175.6, b = 207.6.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4754880" cy="264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64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40"/>
        <w:jc w:val="center"/>
        <w:rPr/>
      </w:pPr>
      <w:r>
        <w:rPr>
          <w:rFonts w:ascii="Times New Roman" w:hAnsi="Times New Roman"/>
          <w:b w:val="false"/>
          <w:i/>
          <w:sz w:val="24"/>
        </w:rPr>
        <w:t>Рис. 2. Функція приналежності «висока людина» та S-подібна апроксимація.</w:t>
      </w:r>
    </w:p>
    <w:p>
      <w:pPr>
        <w:pStyle w:val="Normal"/>
        <w:spacing w:before="120" w:after="120"/>
        <w:jc w:val="start"/>
        <w:rPr/>
      </w:pPr>
      <w:r>
        <w:rPr>
          <w:rFonts w:ascii="Times New Roman" w:hAnsi="Times New Roman"/>
          <w:b/>
          <w:i w:val="false"/>
          <w:sz w:val="28"/>
        </w:rPr>
        <w:t>2.2. Нечітка множина «низька людина»</w:t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Елементи: X = {150, 155, 160, 165, 170, 175, 180} см.</w:t>
      </w:r>
    </w:p>
    <w:p>
      <w:pPr>
        <w:pStyle w:val="Normal"/>
        <w:spacing w:before="40" w:after="40"/>
        <w:jc w:val="start"/>
        <w:rPr/>
      </w:pPr>
      <w:r>
        <w:rPr>
          <w:rFonts w:ascii="Times New Roman" w:hAnsi="Times New Roman"/>
          <w:b/>
          <w:i w:val="false"/>
          <w:sz w:val="28"/>
        </w:rPr>
        <w:t>Таблиця 5. Матриця попарних порівнянь «низька людина»:</w:t>
      </w:r>
    </w:p>
    <w:tbl>
      <w:tblPr>
        <w:tblStyle w:val="TableGrid"/>
        <w:tblW w:w="99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150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155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160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165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170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175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180</w:t>
            </w:r>
          </w:p>
        </w:tc>
      </w:tr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150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155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160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165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1/7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170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1/9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1/7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175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1/9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1/9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1/7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180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1/9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1/9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1/9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1/7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1/3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Normal"/>
        <w:spacing w:before="40" w:after="40"/>
        <w:jc w:val="both"/>
        <w:rPr/>
      </w:pPr>
      <w:r>
        <w:rPr/>
      </w:r>
    </w:p>
    <w:p>
      <w:pPr>
        <w:pStyle w:val="Normal"/>
        <w:spacing w:before="40" w:after="40"/>
        <w:jc w:val="start"/>
        <w:rPr/>
      </w:pPr>
      <w:r>
        <w:rPr>
          <w:rFonts w:ascii="Times New Roman" w:hAnsi="Times New Roman"/>
          <w:b/>
          <w:i w:val="false"/>
          <w:sz w:val="28"/>
        </w:rPr>
        <w:t>Таблиця 6. Нормалізована ФП «низька людина»:</w:t>
      </w:r>
    </w:p>
    <w:tbl>
      <w:tblPr>
        <w:tblStyle w:val="TableGrid"/>
        <w:tblW w:w="99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Зріст, см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150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155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160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165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170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175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180</w:t>
            </w:r>
          </w:p>
        </w:tc>
      </w:tr>
      <w:tr>
        <w:trPr/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μ(x)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1.0000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0.6245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0.3625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0.2006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0.1110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0.0644</w:t>
            </w:r>
          </w:p>
        </w:tc>
        <w:tc>
          <w:tcPr>
            <w:tcW w:w="1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0.0402</w:t>
            </w:r>
          </w:p>
        </w:tc>
      </w:tr>
    </w:tbl>
    <w:p>
      <w:pPr>
        <w:pStyle w:val="Normal"/>
        <w:spacing w:before="40" w:after="40"/>
        <w:jc w:val="both"/>
        <w:rPr/>
      </w:pPr>
      <w:r>
        <w:rPr/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Носій: {150, 155, 160, 165, 170, 175, 180} см (усі елементи, μ &gt; 0).</w:t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Ядро: {150} см (μ = 1).</w:t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Границі (α = 0.5): {150, 155} см.</w:t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Z-подібна апроксимація: a = 142.4, b = 174.4.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4754880" cy="264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64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40"/>
        <w:jc w:val="center"/>
        <w:rPr/>
      </w:pPr>
      <w:r>
        <w:rPr>
          <w:rFonts w:ascii="Times New Roman" w:hAnsi="Times New Roman"/>
          <w:b w:val="false"/>
          <w:i/>
          <w:sz w:val="24"/>
        </w:rPr>
        <w:t>Рис. 3. Функція приналежності «низька людина» та Z-подібна апроксимація.</w:t>
      </w:r>
    </w:p>
    <w:p>
      <w:pPr>
        <w:pStyle w:val="Normal"/>
        <w:spacing w:before="120" w:after="120"/>
        <w:jc w:val="start"/>
        <w:rPr/>
      </w:pPr>
      <w:r>
        <w:rPr>
          <w:rFonts w:ascii="Times New Roman" w:hAnsi="Times New Roman"/>
          <w:b/>
          <w:i w:val="false"/>
          <w:sz w:val="28"/>
        </w:rPr>
        <w:t>Висновки</w:t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У ході лабораторної роботи було реалізовано два методи побудови функцій приналежності нечітких множин:</w:t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1. Прямий метод — на основі статистичної обробки бінарних оцінок 5 експертів для нечіткої множини «чоловік середнього зросту». Отримана функція приналежності має характерну П-подібну форму з ядром у діапазоні 170–180 см, що відповідає загальному уявленню про середній зріст.</w:t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2. Непрямий метод — на основі матриць попарних порівнянь (шкала Сааті) для нечітких множин «висока людина» та «низька людина». Функції приналежності апроксимовані S-подібною (зростаючою) та Z-подібною (спадною) кривими відповідно. Для кожної множини визначено носій, ядро та α-границі.</w:t>
      </w:r>
    </w:p>
    <w:p>
      <w:pPr>
        <w:pStyle w:val="Normal"/>
        <w:spacing w:before="40" w:after="40"/>
        <w:jc w:val="both"/>
        <w:rPr/>
      </w:pPr>
      <w:r>
        <w:rPr>
          <w:rFonts w:ascii="Times New Roman" w:hAnsi="Times New Roman"/>
          <w:b w:val="false"/>
          <w:i w:val="false"/>
          <w:sz w:val="28"/>
        </w:rPr>
        <w:t>Апроксимація виконана за допомогою scipy.optimize.curve_fit. Результати підтверджують адекватність обох методів для формалізації нечітких понять.</w:t>
      </w:r>
    </w:p>
    <w:sectPr>
      <w:type w:val="nextPage"/>
      <w:pgSz w:w="12240" w:h="15840"/>
      <w:pgMar w:left="1417" w:right="850" w:gutter="0" w:header="0" w:top="1134" w:footer="0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8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1">
    <w:name w:val="normal1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rial" w:hAnsi="Arial" w:eastAsia="Arial" w:cs="Arial"/>
      <w:color w:val="auto"/>
      <w:kern w:val="0"/>
      <w:sz w:val="24"/>
      <w:szCs w:val="24"/>
      <w:lang w:val="uk-UA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LibreOffice/25.8.7.3$Linux_X86_64 LibreOffice_project/580$Build-3</Application>
  <AppVersion>15.0000</AppVersion>
  <Pages>5</Pages>
  <Words>704</Words>
  <Characters>3258</Characters>
  <CharactersWithSpaces>3668</CharactersWithSpaces>
  <Paragraphs>312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2026-09-24T12:27:17Z</cp:lastPrinted>
  <dcterms:modified xsi:type="dcterms:W3CDTF">2026-09-24T12:27:56Z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