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E95" w:rsidRDefault="004F754E" w:rsidP="004F754E">
      <w:pPr>
        <w:pStyle w:val="Nadpis1"/>
        <w:jc w:val="center"/>
        <w:rPr>
          <w:szCs w:val="40"/>
        </w:rPr>
      </w:pPr>
      <w:r>
        <w:rPr>
          <w:szCs w:val="40"/>
        </w:rPr>
        <w:t>Projekty DEJ</w:t>
      </w:r>
    </w:p>
    <w:p w:rsidR="00FA3650" w:rsidRDefault="00FA3650" w:rsidP="00FA3650">
      <w:pPr>
        <w:pStyle w:val="Nadpis2"/>
      </w:pPr>
      <w:proofErr w:type="spellStart"/>
      <w:r w:rsidRPr="00835B57">
        <w:t>Barok</w:t>
      </w:r>
      <w:r>
        <w:t>o</w:t>
      </w:r>
      <w:proofErr w:type="spellEnd"/>
    </w:p>
    <w:p w:rsidR="00FA3650" w:rsidRPr="00FA3650" w:rsidRDefault="00FA3650" w:rsidP="00FA3650"/>
    <w:p w:rsidR="00FA3650" w:rsidRDefault="00FA3650" w:rsidP="00FA3650">
      <w:pPr>
        <w:pStyle w:val="Odsekzoznamu"/>
        <w:numPr>
          <w:ilvl w:val="0"/>
          <w:numId w:val="11"/>
        </w:numPr>
      </w:pPr>
      <w:proofErr w:type="spellStart"/>
      <w:r>
        <w:t>Barocca</w:t>
      </w:r>
      <w:proofErr w:type="spellEnd"/>
      <w:r>
        <w:t xml:space="preserve"> = perla</w:t>
      </w:r>
    </w:p>
    <w:p w:rsidR="00FA3650" w:rsidRDefault="00FA3650" w:rsidP="00FA3650">
      <w:pPr>
        <w:pStyle w:val="Odsekzoznamu"/>
        <w:numPr>
          <w:ilvl w:val="0"/>
          <w:numId w:val="11"/>
        </w:numPr>
      </w:pPr>
      <w:proofErr w:type="spellStart"/>
      <w:r>
        <w:t>Baros</w:t>
      </w:r>
      <w:proofErr w:type="spellEnd"/>
      <w:r>
        <w:t xml:space="preserve"> = ťažký</w:t>
      </w:r>
    </w:p>
    <w:p w:rsidR="00FA3650" w:rsidRDefault="00FA3650" w:rsidP="00FA3650">
      <w:pPr>
        <w:pStyle w:val="Nadpis2"/>
      </w:pPr>
      <w:bookmarkStart w:id="0" w:name="_GoBack"/>
      <w:bookmarkEnd w:id="0"/>
    </w:p>
    <w:p w:rsidR="00FA3650" w:rsidRDefault="00FA3650" w:rsidP="00FA3650">
      <w:pPr>
        <w:pStyle w:val="Nadpis2"/>
      </w:pPr>
      <w:r>
        <w:t>Znaky</w:t>
      </w:r>
    </w:p>
    <w:p w:rsidR="00FA3650" w:rsidRDefault="00FA3650" w:rsidP="00FA3650"/>
    <w:p w:rsidR="00FA3650" w:rsidRDefault="00FA3650" w:rsidP="00FA3650">
      <w:pPr>
        <w:pStyle w:val="Odsekzoznamu"/>
        <w:numPr>
          <w:ilvl w:val="0"/>
          <w:numId w:val="12"/>
        </w:numPr>
      </w:pPr>
      <w:r w:rsidRPr="006849F9">
        <w:rPr>
          <w:b/>
        </w:rPr>
        <w:t>Kontrasty</w:t>
      </w:r>
      <w:r>
        <w:t xml:space="preserve"> = čas – večnosť, pozemskosť – </w:t>
      </w:r>
      <w:proofErr w:type="spellStart"/>
      <w:r>
        <w:t>nadpozemskosť</w:t>
      </w:r>
      <w:proofErr w:type="spellEnd"/>
      <w:r>
        <w:t xml:space="preserve">, statickosť – dynamickosť, jednoduchosť – luxus, striedmosť – pôžitok, Boh – Satan, viera – pokušenie </w:t>
      </w:r>
    </w:p>
    <w:p w:rsidR="00FA3650" w:rsidRDefault="00FA3650" w:rsidP="00FA3650">
      <w:pPr>
        <w:pStyle w:val="Odsekzoznamu"/>
        <w:numPr>
          <w:ilvl w:val="0"/>
          <w:numId w:val="12"/>
        </w:numPr>
      </w:pPr>
      <w:r w:rsidRPr="006849F9">
        <w:rPr>
          <w:b/>
        </w:rPr>
        <w:t>Krása</w:t>
      </w:r>
      <w:r>
        <w:t xml:space="preserve"> – antika</w:t>
      </w:r>
    </w:p>
    <w:p w:rsidR="00FA3650" w:rsidRDefault="00FA3650" w:rsidP="00FA3650">
      <w:pPr>
        <w:pStyle w:val="Odsekzoznamu"/>
        <w:numPr>
          <w:ilvl w:val="0"/>
          <w:numId w:val="12"/>
        </w:numPr>
      </w:pPr>
      <w:r>
        <w:t xml:space="preserve">Veľkoleposť, mohutnosť, </w:t>
      </w:r>
      <w:proofErr w:type="spellStart"/>
      <w:r>
        <w:t>okázalosť</w:t>
      </w:r>
      <w:proofErr w:type="spellEnd"/>
    </w:p>
    <w:p w:rsidR="00FA3650" w:rsidRDefault="00FA3650" w:rsidP="00FA3650">
      <w:pPr>
        <w:pStyle w:val="Odsekzoznamu"/>
        <w:numPr>
          <w:ilvl w:val="0"/>
          <w:numId w:val="12"/>
        </w:numPr>
      </w:pPr>
      <w:r>
        <w:t>Nepravidelnosť</w:t>
      </w:r>
    </w:p>
    <w:p w:rsidR="00FA3650" w:rsidRDefault="00FA3650" w:rsidP="00FA3650">
      <w:pPr>
        <w:pStyle w:val="Odsekzoznamu"/>
        <w:numPr>
          <w:ilvl w:val="0"/>
          <w:numId w:val="12"/>
        </w:numPr>
      </w:pPr>
      <w:r>
        <w:t>Kupoly</w:t>
      </w:r>
    </w:p>
    <w:p w:rsidR="00FA3650" w:rsidRDefault="00FA3650" w:rsidP="00FA3650">
      <w:pPr>
        <w:pStyle w:val="Odsekzoznamu"/>
        <w:numPr>
          <w:ilvl w:val="0"/>
          <w:numId w:val="12"/>
        </w:numPr>
      </w:pPr>
      <w:r>
        <w:t xml:space="preserve">Maliarstvo – </w:t>
      </w:r>
      <w:proofErr w:type="spellStart"/>
      <w:r>
        <w:t>Vermeer</w:t>
      </w:r>
      <w:proofErr w:type="spellEnd"/>
      <w:r>
        <w:t xml:space="preserve">, </w:t>
      </w:r>
      <w:proofErr w:type="spellStart"/>
      <w:r>
        <w:t>Rubens</w:t>
      </w:r>
      <w:proofErr w:type="spellEnd"/>
      <w:r>
        <w:t xml:space="preserve">, </w:t>
      </w:r>
      <w:proofErr w:type="spellStart"/>
      <w:r>
        <w:t>Rembrandt</w:t>
      </w:r>
      <w:proofErr w:type="spellEnd"/>
      <w:r>
        <w:t xml:space="preserve">, </w:t>
      </w:r>
      <w:proofErr w:type="spellStart"/>
      <w:r>
        <w:t>Velazquez</w:t>
      </w:r>
      <w:proofErr w:type="spellEnd"/>
    </w:p>
    <w:p w:rsidR="00FA3650" w:rsidRDefault="00FA3650" w:rsidP="00FA3650">
      <w:pPr>
        <w:pStyle w:val="Odsekzoznamu"/>
        <w:numPr>
          <w:ilvl w:val="0"/>
          <w:numId w:val="12"/>
        </w:numPr>
      </w:pPr>
      <w:r>
        <w:t xml:space="preserve">Hudba – Bach, </w:t>
      </w:r>
      <w:proofErr w:type="spellStart"/>
      <w:r>
        <w:t>Händel</w:t>
      </w:r>
      <w:proofErr w:type="spellEnd"/>
      <w:r>
        <w:t xml:space="preserve">, </w:t>
      </w:r>
      <w:proofErr w:type="spellStart"/>
      <w:r>
        <w:t>Vivaldi</w:t>
      </w:r>
      <w:proofErr w:type="spellEnd"/>
      <w:r>
        <w:t xml:space="preserve"> (opera, oratórium, kantáta, čembalo)</w:t>
      </w:r>
    </w:p>
    <w:p w:rsidR="00FA3650" w:rsidRDefault="00FA3650" w:rsidP="00FA3650">
      <w:pPr>
        <w:pStyle w:val="Odsekzoznamu"/>
        <w:numPr>
          <w:ilvl w:val="0"/>
          <w:numId w:val="12"/>
        </w:numPr>
      </w:pPr>
      <w:r>
        <w:t xml:space="preserve">Divadlo – </w:t>
      </w:r>
      <w:proofErr w:type="spellStart"/>
      <w:r>
        <w:t>Moliére</w:t>
      </w:r>
      <w:proofErr w:type="spellEnd"/>
      <w:r>
        <w:t xml:space="preserve">, Shakespeare </w:t>
      </w:r>
    </w:p>
    <w:p w:rsidR="00FA3650" w:rsidRDefault="00FA3650" w:rsidP="00FA3650">
      <w:pPr>
        <w:pStyle w:val="Odsekzoznamu"/>
        <w:numPr>
          <w:ilvl w:val="0"/>
          <w:numId w:val="12"/>
        </w:numPr>
      </w:pPr>
      <w:r>
        <w:t>Príbehy z antickej mytológie</w:t>
      </w:r>
    </w:p>
    <w:p w:rsidR="00FA3650" w:rsidRDefault="00FA3650" w:rsidP="00FA3650">
      <w:pPr>
        <w:pStyle w:val="Odsekzoznamu"/>
        <w:numPr>
          <w:ilvl w:val="0"/>
          <w:numId w:val="12"/>
        </w:numPr>
      </w:pPr>
      <w:r>
        <w:t xml:space="preserve">Literatúra – </w:t>
      </w:r>
      <w:proofErr w:type="spellStart"/>
      <w:r>
        <w:t>Hugolín</w:t>
      </w:r>
      <w:proofErr w:type="spellEnd"/>
      <w:r>
        <w:t xml:space="preserve"> </w:t>
      </w:r>
      <w:proofErr w:type="spellStart"/>
      <w:r>
        <w:t>Gavlovič</w:t>
      </w:r>
      <w:proofErr w:type="spellEnd"/>
      <w:r>
        <w:t>, Ján Amos Komenský</w:t>
      </w:r>
    </w:p>
    <w:p w:rsidR="00FA3650" w:rsidRDefault="00FA3650" w:rsidP="00FA3650">
      <w:pPr>
        <w:pStyle w:val="Nadpis2"/>
      </w:pPr>
    </w:p>
    <w:p w:rsidR="00FA3650" w:rsidRDefault="00FA3650" w:rsidP="00FA3650">
      <w:pPr>
        <w:pStyle w:val="Nadpis2"/>
      </w:pPr>
      <w:r>
        <w:t>Najznámejšie stavby</w:t>
      </w:r>
    </w:p>
    <w:p w:rsidR="00FA3650" w:rsidRDefault="00FA3650" w:rsidP="00FA3650"/>
    <w:p w:rsidR="00FA3650" w:rsidRPr="006849F9" w:rsidRDefault="00FA3650" w:rsidP="00FA3650">
      <w:pPr>
        <w:pStyle w:val="Odsekzoznamu"/>
        <w:numPr>
          <w:ilvl w:val="0"/>
          <w:numId w:val="13"/>
        </w:numPr>
        <w:rPr>
          <w:b/>
        </w:rPr>
      </w:pPr>
      <w:r>
        <w:t xml:space="preserve">Chrám sv. Petra vo Vatikáne - </w:t>
      </w:r>
      <w:proofErr w:type="spellStart"/>
      <w:r w:rsidRPr="006849F9">
        <w:rPr>
          <w:b/>
        </w:rPr>
        <w:t>Bernini</w:t>
      </w:r>
      <w:proofErr w:type="spellEnd"/>
    </w:p>
    <w:p w:rsidR="00FA3650" w:rsidRDefault="00FA3650" w:rsidP="00FA3650">
      <w:pPr>
        <w:pStyle w:val="Odsekzoznamu"/>
        <w:numPr>
          <w:ilvl w:val="0"/>
          <w:numId w:val="13"/>
        </w:numPr>
        <w:rPr>
          <w:b/>
        </w:rPr>
      </w:pPr>
      <w:r>
        <w:t xml:space="preserve">Chrám sv. Karla </w:t>
      </w:r>
      <w:proofErr w:type="spellStart"/>
      <w:r>
        <w:t>Boromejského</w:t>
      </w:r>
      <w:proofErr w:type="spellEnd"/>
      <w:r>
        <w:t xml:space="preserve"> v Ríme – </w:t>
      </w:r>
      <w:proofErr w:type="spellStart"/>
      <w:r w:rsidRPr="00835B57">
        <w:rPr>
          <w:b/>
        </w:rPr>
        <w:t>Borromini</w:t>
      </w:r>
      <w:proofErr w:type="spellEnd"/>
      <w:r w:rsidRPr="00835B57">
        <w:rPr>
          <w:b/>
        </w:rPr>
        <w:t xml:space="preserve"> </w:t>
      </w:r>
    </w:p>
    <w:p w:rsidR="00FA3650" w:rsidRPr="00835B57" w:rsidRDefault="00FA3650" w:rsidP="00FA3650">
      <w:pPr>
        <w:pStyle w:val="Odsekzoznamu"/>
        <w:numPr>
          <w:ilvl w:val="0"/>
          <w:numId w:val="13"/>
        </w:numPr>
        <w:rPr>
          <w:b/>
        </w:rPr>
      </w:pPr>
      <w:proofErr w:type="spellStart"/>
      <w:r>
        <w:t>Fontana</w:t>
      </w:r>
      <w:proofErr w:type="spellEnd"/>
      <w:r>
        <w:t xml:space="preserve"> di </w:t>
      </w:r>
      <w:proofErr w:type="spellStart"/>
      <w:r>
        <w:t>Trevi</w:t>
      </w:r>
      <w:proofErr w:type="spellEnd"/>
      <w:r>
        <w:t xml:space="preserve"> - </w:t>
      </w:r>
      <w:proofErr w:type="spellStart"/>
      <w:r w:rsidRPr="007A4BD4">
        <w:rPr>
          <w:b/>
        </w:rPr>
        <w:t>Salvi</w:t>
      </w:r>
      <w:proofErr w:type="spellEnd"/>
    </w:p>
    <w:p w:rsidR="00FA3650" w:rsidRDefault="00FA3650" w:rsidP="00FA3650">
      <w:pPr>
        <w:pStyle w:val="Odsekzoznamu"/>
        <w:numPr>
          <w:ilvl w:val="0"/>
          <w:numId w:val="13"/>
        </w:numPr>
      </w:pPr>
      <w:r w:rsidRPr="00835B57">
        <w:t>Versailles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proofErr w:type="spellStart"/>
      <w:r>
        <w:t>Schönbrunn</w:t>
      </w:r>
      <w:proofErr w:type="spellEnd"/>
    </w:p>
    <w:p w:rsidR="00FA3650" w:rsidRDefault="00FA3650" w:rsidP="00FA3650">
      <w:pPr>
        <w:pStyle w:val="Odsekzoznamu"/>
        <w:numPr>
          <w:ilvl w:val="0"/>
          <w:numId w:val="13"/>
        </w:numPr>
      </w:pPr>
      <w:r>
        <w:t xml:space="preserve">St. </w:t>
      </w:r>
      <w:proofErr w:type="spellStart"/>
      <w:r>
        <w:t>Gallen</w:t>
      </w:r>
      <w:proofErr w:type="spellEnd"/>
      <w:r>
        <w:t xml:space="preserve"> – knižnica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r>
        <w:t xml:space="preserve">Chrám </w:t>
      </w:r>
      <w:proofErr w:type="spellStart"/>
      <w:r>
        <w:t>Gesú</w:t>
      </w:r>
      <w:proofErr w:type="spellEnd"/>
      <w:r>
        <w:t xml:space="preserve"> v Ríme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proofErr w:type="spellStart"/>
      <w:r>
        <w:t>Belveder</w:t>
      </w:r>
      <w:proofErr w:type="spellEnd"/>
      <w:r>
        <w:t>, Viedeň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r>
        <w:t>Trojičný kostol v Bratislave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r>
        <w:t>Univerzitný kostol sv. Jána Krstiteľa v Trnave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r>
        <w:t xml:space="preserve">Chrám sv. Františka </w:t>
      </w:r>
      <w:proofErr w:type="spellStart"/>
      <w:r>
        <w:t>Xaverského</w:t>
      </w:r>
      <w:proofErr w:type="spellEnd"/>
      <w:r>
        <w:t xml:space="preserve"> v Trenčíne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r>
        <w:t>Dóm sv. Martina, socha sv. Martina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r>
        <w:t>Kaštieľ v Markušovciach</w:t>
      </w:r>
    </w:p>
    <w:p w:rsidR="00FA3650" w:rsidRDefault="00FA3650" w:rsidP="00FA3650">
      <w:pPr>
        <w:pStyle w:val="Odsekzoznamu"/>
        <w:numPr>
          <w:ilvl w:val="0"/>
          <w:numId w:val="13"/>
        </w:numPr>
      </w:pPr>
      <w:r>
        <w:t xml:space="preserve">Drevené kostolíky – </w:t>
      </w:r>
      <w:proofErr w:type="spellStart"/>
      <w:r>
        <w:t>Inovce</w:t>
      </w:r>
      <w:proofErr w:type="spellEnd"/>
      <w:r>
        <w:t>, Tročany</w:t>
      </w:r>
    </w:p>
    <w:p w:rsidR="00FA3650" w:rsidRPr="00FA3650" w:rsidRDefault="00FA3650" w:rsidP="00FA3650"/>
    <w:p w:rsidR="004F754E" w:rsidRDefault="004F754E" w:rsidP="004F754E"/>
    <w:p w:rsidR="004F754E" w:rsidRDefault="004F754E" w:rsidP="004F754E">
      <w:pPr>
        <w:pStyle w:val="Nadpis2"/>
        <w:rPr>
          <w:szCs w:val="32"/>
        </w:rPr>
      </w:pPr>
      <w:r w:rsidRPr="004F754E">
        <w:rPr>
          <w:szCs w:val="32"/>
        </w:rPr>
        <w:t>Mária Terézia a Jozef II.</w:t>
      </w:r>
    </w:p>
    <w:p w:rsidR="00E900A7" w:rsidRPr="00E900A7" w:rsidRDefault="00E900A7" w:rsidP="00E900A7"/>
    <w:p w:rsidR="004F754E" w:rsidRDefault="004F754E" w:rsidP="004F754E">
      <w:pPr>
        <w:pStyle w:val="Odsekzoznamu"/>
        <w:numPr>
          <w:ilvl w:val="0"/>
          <w:numId w:val="1"/>
        </w:numPr>
        <w:rPr>
          <w:szCs w:val="28"/>
        </w:rPr>
      </w:pPr>
      <w:r w:rsidRPr="004F754E">
        <w:rPr>
          <w:szCs w:val="28"/>
        </w:rPr>
        <w:t>Osvietenský absolutizmus</w:t>
      </w:r>
    </w:p>
    <w:p w:rsidR="00E900A7" w:rsidRDefault="00E900A7" w:rsidP="00E900A7">
      <w:pPr>
        <w:pStyle w:val="Odsekzoznamu"/>
        <w:rPr>
          <w:szCs w:val="28"/>
        </w:rPr>
      </w:pPr>
    </w:p>
    <w:p w:rsidR="009028FD" w:rsidRDefault="004F754E" w:rsidP="009028FD">
      <w:pPr>
        <w:pStyle w:val="Nadpis3"/>
        <w:rPr>
          <w:szCs w:val="28"/>
        </w:rPr>
      </w:pPr>
      <w:r w:rsidRPr="004F754E">
        <w:rPr>
          <w:szCs w:val="28"/>
        </w:rPr>
        <w:t>Reformy</w:t>
      </w:r>
      <w:r>
        <w:rPr>
          <w:szCs w:val="28"/>
        </w:rPr>
        <w:t xml:space="preserve"> Márie Terézi</w:t>
      </w:r>
      <w:r w:rsidR="009028FD">
        <w:rPr>
          <w:szCs w:val="28"/>
        </w:rPr>
        <w:t>e</w:t>
      </w:r>
    </w:p>
    <w:p w:rsidR="00E900A7" w:rsidRPr="00E900A7" w:rsidRDefault="00E900A7" w:rsidP="00E900A7"/>
    <w:p w:rsidR="009028FD" w:rsidRDefault="009028FD" w:rsidP="004F754E">
      <w:pPr>
        <w:pStyle w:val="Odsekzoznamu"/>
        <w:numPr>
          <w:ilvl w:val="0"/>
          <w:numId w:val="1"/>
        </w:numPr>
        <w:rPr>
          <w:szCs w:val="28"/>
        </w:rPr>
      </w:pPr>
      <w:r>
        <w:rPr>
          <w:szCs w:val="28"/>
        </w:rPr>
        <w:t>Ľudové školy</w:t>
      </w:r>
      <w:r w:rsidR="009043F9">
        <w:rPr>
          <w:szCs w:val="28"/>
        </w:rPr>
        <w:t xml:space="preserve"> – materinský jazyk („slovenčina“) </w:t>
      </w:r>
    </w:p>
    <w:p w:rsidR="004F754E" w:rsidRDefault="004F754E" w:rsidP="004F754E">
      <w:pPr>
        <w:pStyle w:val="Odsekzoznamu"/>
        <w:numPr>
          <w:ilvl w:val="0"/>
          <w:numId w:val="1"/>
        </w:numPr>
        <w:rPr>
          <w:szCs w:val="28"/>
        </w:rPr>
      </w:pPr>
      <w:r>
        <w:rPr>
          <w:szCs w:val="28"/>
        </w:rPr>
        <w:t>Vojenská akadémia</w:t>
      </w:r>
    </w:p>
    <w:p w:rsidR="004F754E" w:rsidRDefault="004F754E" w:rsidP="004F754E">
      <w:pPr>
        <w:pStyle w:val="Odsekzoznamu"/>
        <w:numPr>
          <w:ilvl w:val="0"/>
          <w:numId w:val="1"/>
        </w:numPr>
        <w:rPr>
          <w:szCs w:val="28"/>
        </w:rPr>
      </w:pPr>
      <w:r>
        <w:rPr>
          <w:szCs w:val="28"/>
        </w:rPr>
        <w:t>1744 – všeobecný školský poriadok</w:t>
      </w:r>
    </w:p>
    <w:p w:rsidR="004F754E" w:rsidRDefault="004F754E" w:rsidP="004F754E">
      <w:pPr>
        <w:pStyle w:val="Odsekzoznamu"/>
        <w:numPr>
          <w:ilvl w:val="0"/>
          <w:numId w:val="1"/>
        </w:numPr>
        <w:rPr>
          <w:szCs w:val="28"/>
        </w:rPr>
      </w:pPr>
      <w:r>
        <w:rPr>
          <w:szCs w:val="28"/>
        </w:rPr>
        <w:t>Zdravotné komisie, očkovanie</w:t>
      </w:r>
    </w:p>
    <w:p w:rsidR="00E900A7" w:rsidRDefault="00E900A7" w:rsidP="00E900A7">
      <w:pPr>
        <w:pStyle w:val="Odsekzoznamu"/>
        <w:rPr>
          <w:szCs w:val="28"/>
        </w:rPr>
      </w:pPr>
    </w:p>
    <w:p w:rsidR="004F754E" w:rsidRDefault="004F754E" w:rsidP="004F754E">
      <w:pPr>
        <w:pStyle w:val="Nadpis3"/>
        <w:rPr>
          <w:szCs w:val="28"/>
        </w:rPr>
      </w:pPr>
      <w:r>
        <w:rPr>
          <w:szCs w:val="28"/>
        </w:rPr>
        <w:t>Reformy Jozefa II.</w:t>
      </w:r>
    </w:p>
    <w:p w:rsidR="00E900A7" w:rsidRPr="00E900A7" w:rsidRDefault="00E900A7" w:rsidP="00E900A7"/>
    <w:p w:rsidR="009043F9" w:rsidRPr="00E900A7" w:rsidRDefault="004F754E" w:rsidP="00E900A7">
      <w:pPr>
        <w:pStyle w:val="Odsekzoznamu"/>
        <w:numPr>
          <w:ilvl w:val="0"/>
          <w:numId w:val="6"/>
        </w:numPr>
        <w:rPr>
          <w:szCs w:val="28"/>
        </w:rPr>
      </w:pPr>
      <w:r>
        <w:rPr>
          <w:szCs w:val="28"/>
        </w:rPr>
        <w:t>2000</w:t>
      </w:r>
    </w:p>
    <w:p w:rsidR="009043F9" w:rsidRDefault="009043F9" w:rsidP="004F754E">
      <w:pPr>
        <w:pStyle w:val="Odsekzoznamu"/>
        <w:numPr>
          <w:ilvl w:val="0"/>
          <w:numId w:val="6"/>
        </w:numPr>
        <w:rPr>
          <w:szCs w:val="28"/>
        </w:rPr>
      </w:pPr>
      <w:r>
        <w:rPr>
          <w:szCs w:val="28"/>
        </w:rPr>
        <w:t>Školy na výchovu kňazov</w:t>
      </w:r>
    </w:p>
    <w:p w:rsidR="004F754E" w:rsidRDefault="004F754E" w:rsidP="004F754E">
      <w:pPr>
        <w:pStyle w:val="Odsekzoznamu"/>
        <w:numPr>
          <w:ilvl w:val="0"/>
          <w:numId w:val="6"/>
        </w:numPr>
        <w:rPr>
          <w:szCs w:val="28"/>
        </w:rPr>
      </w:pPr>
      <w:r>
        <w:rPr>
          <w:szCs w:val="28"/>
        </w:rPr>
        <w:t>Tolerančný patent</w:t>
      </w:r>
    </w:p>
    <w:p w:rsidR="004F754E" w:rsidRDefault="004F754E" w:rsidP="004F754E">
      <w:pPr>
        <w:pStyle w:val="Odsekzoznamu"/>
        <w:numPr>
          <w:ilvl w:val="0"/>
          <w:numId w:val="6"/>
        </w:numPr>
        <w:rPr>
          <w:szCs w:val="28"/>
        </w:rPr>
      </w:pPr>
      <w:r>
        <w:rPr>
          <w:szCs w:val="28"/>
        </w:rPr>
        <w:t>Nemčina – úradný jazyk</w:t>
      </w:r>
    </w:p>
    <w:p w:rsidR="004F754E" w:rsidRDefault="004F754E" w:rsidP="004F754E">
      <w:pPr>
        <w:pStyle w:val="Odsekzoznamu"/>
        <w:numPr>
          <w:ilvl w:val="0"/>
          <w:numId w:val="6"/>
        </w:numPr>
        <w:rPr>
          <w:szCs w:val="28"/>
        </w:rPr>
      </w:pPr>
      <w:r>
        <w:rPr>
          <w:szCs w:val="28"/>
        </w:rPr>
        <w:t>Trestný a občiansky zákonník</w:t>
      </w:r>
    </w:p>
    <w:p w:rsidR="00A737B9" w:rsidRDefault="00A737B9" w:rsidP="00A737B9">
      <w:pPr>
        <w:rPr>
          <w:szCs w:val="28"/>
        </w:rPr>
      </w:pPr>
    </w:p>
    <w:p w:rsidR="009028FD" w:rsidRDefault="00A737B9" w:rsidP="009028FD">
      <w:pPr>
        <w:pStyle w:val="Nadpis2"/>
      </w:pPr>
      <w:r>
        <w:t xml:space="preserve">Barokový </w:t>
      </w:r>
      <w:proofErr w:type="spellStart"/>
      <w:r>
        <w:t>slavizmus</w:t>
      </w:r>
      <w:proofErr w:type="spellEnd"/>
    </w:p>
    <w:p w:rsidR="00E900A7" w:rsidRPr="00E900A7" w:rsidRDefault="00E900A7" w:rsidP="00E900A7"/>
    <w:p w:rsidR="009028FD" w:rsidRDefault="009028FD" w:rsidP="009028FD">
      <w:pPr>
        <w:pStyle w:val="Odsekzoznamu"/>
        <w:numPr>
          <w:ilvl w:val="0"/>
          <w:numId w:val="7"/>
        </w:numPr>
      </w:pPr>
      <w:r>
        <w:t>Sláva/Slovo</w:t>
      </w:r>
    </w:p>
    <w:p w:rsidR="009028FD" w:rsidRDefault="009028FD" w:rsidP="009028FD">
      <w:pPr>
        <w:pStyle w:val="Odsekzoznamu"/>
        <w:numPr>
          <w:ilvl w:val="0"/>
          <w:numId w:val="7"/>
        </w:numPr>
      </w:pPr>
      <w:r>
        <w:t xml:space="preserve">Obyvatelia  - </w:t>
      </w:r>
      <w:proofErr w:type="spellStart"/>
      <w:r>
        <w:t>Slavieni</w:t>
      </w:r>
      <w:proofErr w:type="spellEnd"/>
      <w:r>
        <w:t xml:space="preserve">, </w:t>
      </w:r>
      <w:proofErr w:type="spellStart"/>
      <w:r>
        <w:t>Slovieni</w:t>
      </w:r>
      <w:proofErr w:type="spellEnd"/>
    </w:p>
    <w:p w:rsidR="009028FD" w:rsidRDefault="009028FD" w:rsidP="009028FD">
      <w:pPr>
        <w:pStyle w:val="Odsekzoznamu"/>
        <w:numPr>
          <w:ilvl w:val="0"/>
          <w:numId w:val="7"/>
        </w:numPr>
      </w:pPr>
      <w:r>
        <w:t>1. Reformácia – národný jazyk, evanjelickí protestanti v Uhorsku = biblická čeština</w:t>
      </w:r>
    </w:p>
    <w:p w:rsidR="009028FD" w:rsidRDefault="009028FD" w:rsidP="009028FD">
      <w:pPr>
        <w:pStyle w:val="Odsekzoznamu"/>
        <w:numPr>
          <w:ilvl w:val="0"/>
          <w:numId w:val="7"/>
        </w:numPr>
      </w:pPr>
      <w:r>
        <w:t>„</w:t>
      </w:r>
      <w:proofErr w:type="spellStart"/>
      <w:r>
        <w:t>Natio</w:t>
      </w:r>
      <w:proofErr w:type="spellEnd"/>
      <w:r>
        <w:t xml:space="preserve"> </w:t>
      </w:r>
      <w:proofErr w:type="spellStart"/>
      <w:r>
        <w:t>Hungarica</w:t>
      </w:r>
      <w:proofErr w:type="spellEnd"/>
      <w:r>
        <w:t xml:space="preserve">“ </w:t>
      </w:r>
    </w:p>
    <w:p w:rsidR="009028FD" w:rsidRDefault="009028FD" w:rsidP="009028FD">
      <w:pPr>
        <w:pStyle w:val="Odsekzoznamu"/>
        <w:numPr>
          <w:ilvl w:val="0"/>
          <w:numId w:val="7"/>
        </w:numPr>
      </w:pPr>
      <w:r>
        <w:t>Turecká invázia</w:t>
      </w:r>
    </w:p>
    <w:p w:rsidR="009028FD" w:rsidRDefault="009028FD" w:rsidP="009028FD">
      <w:pPr>
        <w:pStyle w:val="Odsekzoznamu"/>
        <w:numPr>
          <w:ilvl w:val="0"/>
          <w:numId w:val="7"/>
        </w:numPr>
      </w:pPr>
      <w:r>
        <w:t>Migrácia obyvateľstva na sever – Chorváti, Slovinci, Srbi</w:t>
      </w:r>
    </w:p>
    <w:p w:rsidR="009043F9" w:rsidRDefault="009043F9" w:rsidP="009028FD">
      <w:pPr>
        <w:pStyle w:val="Odsekzoznamu"/>
        <w:numPr>
          <w:ilvl w:val="0"/>
          <w:numId w:val="7"/>
        </w:numPr>
      </w:pPr>
      <w:r>
        <w:t xml:space="preserve">Juraj </w:t>
      </w:r>
      <w:proofErr w:type="spellStart"/>
      <w:r>
        <w:t>Papánek</w:t>
      </w:r>
      <w:proofErr w:type="spellEnd"/>
      <w:r>
        <w:t>, Juraj Sklenár – história Slovanov – Slovákov</w:t>
      </w:r>
    </w:p>
    <w:p w:rsidR="009043F9" w:rsidRDefault="009043F9" w:rsidP="009028FD">
      <w:pPr>
        <w:pStyle w:val="Odsekzoznamu"/>
        <w:numPr>
          <w:ilvl w:val="0"/>
          <w:numId w:val="7"/>
        </w:numPr>
      </w:pPr>
      <w:r>
        <w:t>Idea slovanskej pravlasti, slovanského kmeňa</w:t>
      </w:r>
    </w:p>
    <w:p w:rsidR="009043F9" w:rsidRDefault="009043F9" w:rsidP="009028FD">
      <w:pPr>
        <w:pStyle w:val="Odsekzoznamu"/>
        <w:numPr>
          <w:ilvl w:val="0"/>
          <w:numId w:val="7"/>
        </w:numPr>
      </w:pPr>
      <w:r>
        <w:t xml:space="preserve">Pôvod slova </w:t>
      </w:r>
      <w:proofErr w:type="spellStart"/>
      <w:r>
        <w:t>Slavian</w:t>
      </w:r>
      <w:proofErr w:type="spellEnd"/>
    </w:p>
    <w:p w:rsidR="009043F9" w:rsidRDefault="009043F9" w:rsidP="009028FD">
      <w:pPr>
        <w:pStyle w:val="Odsekzoznamu"/>
        <w:numPr>
          <w:ilvl w:val="0"/>
          <w:numId w:val="7"/>
        </w:numPr>
      </w:pPr>
      <w:r>
        <w:t xml:space="preserve">Teória podmaniteľská – </w:t>
      </w:r>
      <w:proofErr w:type="spellStart"/>
      <w:r>
        <w:t>Bencsik</w:t>
      </w:r>
      <w:proofErr w:type="spellEnd"/>
      <w:r>
        <w:t xml:space="preserve"> (Svätopluk predal Veľkú Moravu za bieleho koňa)</w:t>
      </w:r>
    </w:p>
    <w:p w:rsidR="009043F9" w:rsidRDefault="009043F9" w:rsidP="009028FD">
      <w:pPr>
        <w:pStyle w:val="Odsekzoznamu"/>
        <w:numPr>
          <w:ilvl w:val="0"/>
          <w:numId w:val="7"/>
        </w:numPr>
      </w:pPr>
      <w:r>
        <w:t xml:space="preserve">Teória pohostinská – </w:t>
      </w:r>
      <w:proofErr w:type="spellStart"/>
      <w:r>
        <w:t>Timon</w:t>
      </w:r>
      <w:proofErr w:type="spellEnd"/>
      <w:r>
        <w:t xml:space="preserve"> (Vyvracia podmaniteľskú teóriu)</w:t>
      </w:r>
    </w:p>
    <w:p w:rsidR="0004018B" w:rsidRDefault="0004018B" w:rsidP="009028FD">
      <w:pPr>
        <w:pStyle w:val="Odsekzoznamu"/>
        <w:numPr>
          <w:ilvl w:val="0"/>
          <w:numId w:val="7"/>
        </w:numPr>
      </w:pPr>
      <w:r>
        <w:t>Dôkazy o národnej identite – kultúra, tradície, história (Veľká Morava), jazyk</w:t>
      </w:r>
    </w:p>
    <w:p w:rsidR="0004018B" w:rsidRDefault="0004018B" w:rsidP="009028FD">
      <w:pPr>
        <w:pStyle w:val="Odsekzoznamu"/>
        <w:numPr>
          <w:ilvl w:val="0"/>
          <w:numId w:val="7"/>
        </w:numPr>
      </w:pPr>
      <w:r>
        <w:lastRenderedPageBreak/>
        <w:t xml:space="preserve">Veľká francúzska revolúcia (1789) – uhorskí jakobíni – </w:t>
      </w:r>
      <w:proofErr w:type="spellStart"/>
      <w:r>
        <w:t>federal</w:t>
      </w:r>
      <w:proofErr w:type="spellEnd"/>
      <w:r>
        <w:t xml:space="preserve">. Monarchie – provincia </w:t>
      </w:r>
      <w:proofErr w:type="spellStart"/>
      <w:r>
        <w:t>Slavonica</w:t>
      </w:r>
      <w:proofErr w:type="spellEnd"/>
      <w:r>
        <w:t xml:space="preserve"> - SVK</w:t>
      </w:r>
    </w:p>
    <w:p w:rsidR="00C5668B" w:rsidRDefault="00C5668B" w:rsidP="00A737B9">
      <w:pPr>
        <w:pStyle w:val="Odsekzoznamu"/>
        <w:numPr>
          <w:ilvl w:val="0"/>
          <w:numId w:val="7"/>
        </w:numPr>
      </w:pPr>
      <w:r>
        <w:t xml:space="preserve">Matej </w:t>
      </w:r>
      <w:proofErr w:type="spellStart"/>
      <w:r>
        <w:t>Bel</w:t>
      </w:r>
      <w:proofErr w:type="spellEnd"/>
      <w:r>
        <w:t xml:space="preserve"> </w:t>
      </w:r>
      <w:r w:rsidR="0004018B">
        <w:t xml:space="preserve">z Očovej </w:t>
      </w:r>
      <w:r>
        <w:t xml:space="preserve">– </w:t>
      </w:r>
      <w:proofErr w:type="spellStart"/>
      <w:r w:rsidR="0004018B">
        <w:t>noticie</w:t>
      </w:r>
      <w:proofErr w:type="spellEnd"/>
      <w:r w:rsidR="0004018B">
        <w:t xml:space="preserve"> – </w:t>
      </w:r>
      <w:proofErr w:type="spellStart"/>
      <w:r w:rsidR="0004018B">
        <w:t>historickozemepisná</w:t>
      </w:r>
      <w:proofErr w:type="spellEnd"/>
      <w:r w:rsidR="0004018B">
        <w:t xml:space="preserve"> vedomosť o Novom Uhorsku</w:t>
      </w:r>
    </w:p>
    <w:p w:rsidR="00C5668B" w:rsidRDefault="0004018B" w:rsidP="00A737B9">
      <w:pPr>
        <w:pStyle w:val="Odsekzoznamu"/>
        <w:numPr>
          <w:ilvl w:val="0"/>
          <w:numId w:val="7"/>
        </w:numPr>
      </w:pPr>
      <w:r>
        <w:t xml:space="preserve">S. </w:t>
      </w:r>
      <w:proofErr w:type="spellStart"/>
      <w:r>
        <w:t>Mikovíni</w:t>
      </w:r>
      <w:proofErr w:type="spellEnd"/>
      <w:r>
        <w:t xml:space="preserve"> – robil Belovi mapy</w:t>
      </w:r>
    </w:p>
    <w:p w:rsidR="00C157C7" w:rsidRDefault="00C157C7" w:rsidP="00C157C7"/>
    <w:p w:rsidR="00C157C7" w:rsidRDefault="00C157C7" w:rsidP="00C157C7">
      <w:pPr>
        <w:pStyle w:val="Nadpis2"/>
      </w:pPr>
      <w:r>
        <w:t xml:space="preserve">Osvietenstvo </w:t>
      </w:r>
    </w:p>
    <w:p w:rsidR="00C157C7" w:rsidRDefault="00C157C7" w:rsidP="00C157C7"/>
    <w:p w:rsidR="00C157C7" w:rsidRDefault="00C157C7" w:rsidP="00C157C7">
      <w:pPr>
        <w:pStyle w:val="Odsekzoznamu"/>
        <w:numPr>
          <w:ilvl w:val="0"/>
          <w:numId w:val="8"/>
        </w:numPr>
      </w:pPr>
      <w:r>
        <w:t xml:space="preserve">Filozofický smer a životný štýl 18. </w:t>
      </w:r>
      <w:r w:rsidR="0032379A">
        <w:t xml:space="preserve">a 19. </w:t>
      </w:r>
      <w:r>
        <w:t>storočia</w:t>
      </w:r>
    </w:p>
    <w:p w:rsidR="0032379A" w:rsidRDefault="0032379A" w:rsidP="0032379A">
      <w:pPr>
        <w:pStyle w:val="Odsekzoznamu"/>
        <w:numPr>
          <w:ilvl w:val="0"/>
          <w:numId w:val="8"/>
        </w:numPr>
      </w:pPr>
      <w:r>
        <w:t>Pôvod v Anglicku, presunulo sa do Francúzska a potom do celého sveta</w:t>
      </w:r>
    </w:p>
    <w:p w:rsidR="0032379A" w:rsidRDefault="0032379A" w:rsidP="0032379A">
      <w:pPr>
        <w:pStyle w:val="Odsekzoznamu"/>
        <w:numPr>
          <w:ilvl w:val="0"/>
          <w:numId w:val="8"/>
        </w:numPr>
      </w:pPr>
      <w:r>
        <w:t xml:space="preserve">Hlavné heslo – neboj sa používať vlastný rozum </w:t>
      </w:r>
    </w:p>
    <w:p w:rsidR="00AD3126" w:rsidRDefault="00AD3126" w:rsidP="00AD3126">
      <w:pPr>
        <w:pStyle w:val="Nadpis3"/>
      </w:pPr>
      <w:r>
        <w:t>Znaky</w:t>
      </w:r>
    </w:p>
    <w:p w:rsidR="00AD3126" w:rsidRDefault="00AD3126" w:rsidP="0032379A">
      <w:pPr>
        <w:pStyle w:val="Odsekzoznamu"/>
        <w:numPr>
          <w:ilvl w:val="0"/>
          <w:numId w:val="8"/>
        </w:numPr>
      </w:pPr>
      <w:r>
        <w:t>S</w:t>
      </w:r>
      <w:r w:rsidR="0032379A">
        <w:t>naha o zjednotenie právd rozumu a právd viery</w:t>
      </w:r>
    </w:p>
    <w:p w:rsidR="0032379A" w:rsidRDefault="00AD3126" w:rsidP="0032379A">
      <w:pPr>
        <w:pStyle w:val="Odsekzoznamu"/>
        <w:numPr>
          <w:ilvl w:val="0"/>
          <w:numId w:val="8"/>
        </w:numPr>
      </w:pPr>
      <w:r>
        <w:t>Viera v rozum a rozumové poznanie sveta</w:t>
      </w:r>
    </w:p>
    <w:p w:rsidR="00AD3126" w:rsidRDefault="00AD3126" w:rsidP="0032379A">
      <w:pPr>
        <w:pStyle w:val="Odsekzoznamu"/>
        <w:numPr>
          <w:ilvl w:val="0"/>
          <w:numId w:val="8"/>
        </w:numPr>
      </w:pPr>
      <w:proofErr w:type="spellStart"/>
      <w:r>
        <w:t>Sapere</w:t>
      </w:r>
      <w:proofErr w:type="spellEnd"/>
      <w:r>
        <w:t xml:space="preserve"> </w:t>
      </w:r>
      <w:proofErr w:type="spellStart"/>
      <w:r>
        <w:t>Audem</w:t>
      </w:r>
      <w:proofErr w:type="spellEnd"/>
      <w:r>
        <w:t>! – neváhaj používať vlastný rozum</w:t>
      </w:r>
    </w:p>
    <w:p w:rsidR="00AD3126" w:rsidRDefault="00AD3126" w:rsidP="0032379A">
      <w:pPr>
        <w:pStyle w:val="Odsekzoznamu"/>
        <w:numPr>
          <w:ilvl w:val="0"/>
          <w:numId w:val="8"/>
        </w:numPr>
      </w:pPr>
      <w:r>
        <w:t>Oddelenie cirkvi od svetského života</w:t>
      </w:r>
    </w:p>
    <w:p w:rsidR="00AD3126" w:rsidRDefault="00AD3126" w:rsidP="0032379A">
      <w:pPr>
        <w:pStyle w:val="Odsekzoznamu"/>
        <w:numPr>
          <w:ilvl w:val="0"/>
          <w:numId w:val="8"/>
        </w:numPr>
      </w:pPr>
      <w:r>
        <w:t>Deizmus – rozumové poznanie Boha nie je vylúčené (Boh stvoril svet, ale ďalej doň nezasahuje)</w:t>
      </w:r>
    </w:p>
    <w:p w:rsidR="00AD3126" w:rsidRDefault="00AD3126" w:rsidP="0032379A">
      <w:pPr>
        <w:pStyle w:val="Odsekzoznamu"/>
        <w:numPr>
          <w:ilvl w:val="0"/>
          <w:numId w:val="8"/>
        </w:numPr>
      </w:pPr>
      <w:r>
        <w:t>Osvietenský človek je vzdelaný človek</w:t>
      </w:r>
    </w:p>
    <w:p w:rsidR="00AD3126" w:rsidRDefault="00AD3126" w:rsidP="0032379A">
      <w:pPr>
        <w:pStyle w:val="Odsekzoznamu"/>
        <w:numPr>
          <w:ilvl w:val="0"/>
          <w:numId w:val="8"/>
        </w:numPr>
      </w:pPr>
      <w:r>
        <w:t xml:space="preserve">Presadzujú existenciu prirodzených práv (právo na život, slobodu, majetok...), ktoré sú dané všetkým </w:t>
      </w:r>
    </w:p>
    <w:p w:rsidR="00AD3126" w:rsidRDefault="00AD3126" w:rsidP="0032379A">
      <w:pPr>
        <w:pStyle w:val="Odsekzoznamu"/>
        <w:numPr>
          <w:ilvl w:val="0"/>
          <w:numId w:val="8"/>
        </w:numPr>
      </w:pPr>
      <w:r>
        <w:t xml:space="preserve">D. </w:t>
      </w:r>
      <w:proofErr w:type="spellStart"/>
      <w:r>
        <w:t>Diderot</w:t>
      </w:r>
      <w:proofErr w:type="spellEnd"/>
      <w:r>
        <w:t xml:space="preserve"> – prvá encyklopédia (racionálny slovník vied, umení a remesiel), jej cie</w:t>
      </w:r>
      <w:r w:rsidR="00C50D10">
        <w:t>ľom bolo vzdelávanie más</w:t>
      </w:r>
    </w:p>
    <w:p w:rsidR="00C50D10" w:rsidRDefault="00C50D10" w:rsidP="0032379A">
      <w:pPr>
        <w:pStyle w:val="Odsekzoznamu"/>
        <w:numPr>
          <w:ilvl w:val="0"/>
          <w:numId w:val="8"/>
        </w:numPr>
      </w:pPr>
      <w:r>
        <w:t xml:space="preserve">Zmluvné koncepcie štátu – </w:t>
      </w:r>
      <w:proofErr w:type="spellStart"/>
      <w:r>
        <w:t>Voltaire</w:t>
      </w:r>
      <w:proofErr w:type="spellEnd"/>
      <w:r>
        <w:t xml:space="preserve">, </w:t>
      </w:r>
      <w:proofErr w:type="spellStart"/>
      <w:r>
        <w:t>Montesquieu</w:t>
      </w:r>
      <w:proofErr w:type="spellEnd"/>
      <w:r>
        <w:t xml:space="preserve">, </w:t>
      </w:r>
      <w:proofErr w:type="spellStart"/>
      <w:r>
        <w:t>Rousseau</w:t>
      </w:r>
      <w:proofErr w:type="spellEnd"/>
    </w:p>
    <w:p w:rsidR="00C50D10" w:rsidRDefault="00C50D10" w:rsidP="0032379A">
      <w:pPr>
        <w:pStyle w:val="Odsekzoznamu"/>
        <w:numPr>
          <w:ilvl w:val="0"/>
          <w:numId w:val="8"/>
        </w:numPr>
      </w:pPr>
      <w:r>
        <w:t xml:space="preserve">Obmedzenie </w:t>
      </w:r>
      <w:proofErr w:type="spellStart"/>
      <w:r>
        <w:t>monopolitickej</w:t>
      </w:r>
      <w:proofErr w:type="spellEnd"/>
      <w:r>
        <w:t xml:space="preserve"> moci panovníka – zákonodarná, výkonná a súdna moc</w:t>
      </w:r>
    </w:p>
    <w:p w:rsidR="00E20FA7" w:rsidRDefault="00E20FA7" w:rsidP="00E20FA7"/>
    <w:p w:rsidR="00E20FA7" w:rsidRDefault="00E20FA7" w:rsidP="00E20FA7">
      <w:pPr>
        <w:pStyle w:val="Nadpis2"/>
      </w:pPr>
      <w:r>
        <w:t>Napoleon Bonaparte</w:t>
      </w:r>
    </w:p>
    <w:p w:rsidR="00E20FA7" w:rsidRDefault="00E20FA7" w:rsidP="00E20FA7"/>
    <w:p w:rsidR="00E20FA7" w:rsidRDefault="00E20FA7" w:rsidP="00E20FA7">
      <w:pPr>
        <w:pStyle w:val="Odsekzoznamu"/>
        <w:numPr>
          <w:ilvl w:val="0"/>
          <w:numId w:val="9"/>
        </w:numPr>
      </w:pPr>
      <w:r>
        <w:t>Dôstojník delostrelectva, povýšený na generála</w:t>
      </w:r>
    </w:p>
    <w:p w:rsidR="00E20FA7" w:rsidRDefault="00E20FA7" w:rsidP="00E20FA7">
      <w:pPr>
        <w:pStyle w:val="Odsekzoznamu"/>
        <w:numPr>
          <w:ilvl w:val="0"/>
          <w:numId w:val="9"/>
        </w:numPr>
      </w:pPr>
      <w:r>
        <w:t>Úspešné vojenské kampane</w:t>
      </w:r>
    </w:p>
    <w:p w:rsidR="00E20FA7" w:rsidRDefault="00E20FA7" w:rsidP="00E20FA7">
      <w:pPr>
        <w:pStyle w:val="Odsekzoznamu"/>
        <w:numPr>
          <w:ilvl w:val="0"/>
          <w:numId w:val="9"/>
        </w:numPr>
      </w:pPr>
      <w:r>
        <w:t xml:space="preserve">1799 – </w:t>
      </w:r>
      <w:r w:rsidRPr="00F96AAF">
        <w:rPr>
          <w:highlight w:val="yellow"/>
        </w:rPr>
        <w:t>prvý konzul</w:t>
      </w:r>
    </w:p>
    <w:p w:rsidR="00E20FA7" w:rsidRDefault="00E20FA7" w:rsidP="00E20FA7">
      <w:pPr>
        <w:pStyle w:val="Odsekzoznamu"/>
        <w:numPr>
          <w:ilvl w:val="0"/>
          <w:numId w:val="9"/>
        </w:numPr>
      </w:pPr>
      <w:r>
        <w:t xml:space="preserve">Korunoval sa za </w:t>
      </w:r>
      <w:r w:rsidRPr="00F96AAF">
        <w:rPr>
          <w:highlight w:val="yellow"/>
        </w:rPr>
        <w:t>cisára</w:t>
      </w:r>
      <w:r w:rsidR="00F96AAF">
        <w:rPr>
          <w:highlight w:val="yellow"/>
        </w:rPr>
        <w:t xml:space="preserve"> – 2.12. 1804</w:t>
      </w:r>
      <w:r w:rsidR="00F96AAF" w:rsidRPr="00F96AAF">
        <w:t xml:space="preserve">, ako cisára ho namaľoval </w:t>
      </w:r>
      <w:proofErr w:type="spellStart"/>
      <w:r w:rsidR="00F96AAF" w:rsidRPr="00F96AAF">
        <w:t>Ingres</w:t>
      </w:r>
      <w:proofErr w:type="spellEnd"/>
    </w:p>
    <w:p w:rsidR="00036961" w:rsidRPr="00F96AAF" w:rsidRDefault="001B6878" w:rsidP="00E20FA7">
      <w:pPr>
        <w:pStyle w:val="Odsekzoznamu"/>
        <w:numPr>
          <w:ilvl w:val="0"/>
          <w:numId w:val="9"/>
        </w:numPr>
      </w:pPr>
      <w:r>
        <w:t>Začal militarizovať, povinná voj</w:t>
      </w:r>
      <w:r w:rsidR="00846EF3">
        <w:t>e</w:t>
      </w:r>
      <w:r>
        <w:t>n</w:t>
      </w:r>
      <w:r w:rsidR="00846EF3">
        <w:t>čin</w:t>
      </w:r>
      <w:r>
        <w:t>a</w:t>
      </w:r>
    </w:p>
    <w:p w:rsidR="001B6878" w:rsidRDefault="001B6878" w:rsidP="00E20FA7">
      <w:pPr>
        <w:pStyle w:val="Odsekzoznamu"/>
        <w:numPr>
          <w:ilvl w:val="0"/>
          <w:numId w:val="9"/>
        </w:numPr>
      </w:pPr>
      <w:r>
        <w:t>Dobyl Benelux, Severné Taliansko, Západné Nemecko, Španielsko, Švajčiarsko</w:t>
      </w:r>
    </w:p>
    <w:p w:rsidR="001B6878" w:rsidRDefault="001B6878" w:rsidP="00E20FA7">
      <w:pPr>
        <w:pStyle w:val="Odsekzoznamu"/>
        <w:numPr>
          <w:ilvl w:val="0"/>
          <w:numId w:val="9"/>
        </w:numPr>
      </w:pPr>
      <w:r>
        <w:t>Egypt – tranzitná krajina</w:t>
      </w:r>
    </w:p>
    <w:p w:rsidR="001B6878" w:rsidRDefault="001B6878" w:rsidP="001B6878">
      <w:pPr>
        <w:pStyle w:val="Odsekzoznamu"/>
        <w:numPr>
          <w:ilvl w:val="0"/>
          <w:numId w:val="9"/>
        </w:numPr>
      </w:pPr>
      <w:r>
        <w:t xml:space="preserve">Britov nevedel poraziť vojensky </w:t>
      </w:r>
      <w:r>
        <w:sym w:font="Wingdings" w:char="F0E0"/>
      </w:r>
      <w:r>
        <w:t xml:space="preserve"> ekonomicky áno (kontinentálna blokáda 1804 – 1806)</w:t>
      </w:r>
    </w:p>
    <w:p w:rsidR="001B6878" w:rsidRDefault="001B6878" w:rsidP="001B6878">
      <w:pPr>
        <w:pStyle w:val="Odsekzoznamu"/>
        <w:numPr>
          <w:ilvl w:val="0"/>
          <w:numId w:val="9"/>
        </w:numPr>
      </w:pPr>
      <w:r>
        <w:lastRenderedPageBreak/>
        <w:t>Rusko – p</w:t>
      </w:r>
      <w:r w:rsidR="00846EF3">
        <w:t>o</w:t>
      </w:r>
      <w:r>
        <w:t>rušovanie blokády</w:t>
      </w:r>
    </w:p>
    <w:p w:rsidR="00846EF3" w:rsidRDefault="00846EF3" w:rsidP="00846EF3">
      <w:pPr>
        <w:pStyle w:val="Odsekzoznamu"/>
      </w:pPr>
    </w:p>
    <w:p w:rsidR="00E20FA7" w:rsidRDefault="00E20FA7" w:rsidP="00E20FA7">
      <w:pPr>
        <w:pStyle w:val="Nadpis3"/>
      </w:pPr>
      <w:proofErr w:type="spellStart"/>
      <w:r>
        <w:t>Napoleónske</w:t>
      </w:r>
      <w:proofErr w:type="spellEnd"/>
      <w:r>
        <w:t xml:space="preserve"> vojny</w:t>
      </w:r>
    </w:p>
    <w:p w:rsidR="00E20FA7" w:rsidRPr="00E20FA7" w:rsidRDefault="00E20FA7" w:rsidP="00E20FA7"/>
    <w:p w:rsidR="00E20FA7" w:rsidRDefault="00E20FA7" w:rsidP="00E20FA7">
      <w:pPr>
        <w:pStyle w:val="Odsekzoznamu"/>
        <w:numPr>
          <w:ilvl w:val="0"/>
          <w:numId w:val="10"/>
        </w:numPr>
      </w:pPr>
      <w:r>
        <w:t>Koaličné vojny</w:t>
      </w:r>
    </w:p>
    <w:p w:rsidR="00E20FA7" w:rsidRDefault="00E20FA7" w:rsidP="00E20FA7">
      <w:pPr>
        <w:pStyle w:val="Odsekzoznamu"/>
        <w:numPr>
          <w:ilvl w:val="0"/>
          <w:numId w:val="10"/>
        </w:numPr>
      </w:pPr>
      <w:r>
        <w:t>3. – absolútne víťazstvo</w:t>
      </w:r>
    </w:p>
    <w:p w:rsidR="00E20FA7" w:rsidRDefault="00E20FA7" w:rsidP="00E20FA7">
      <w:pPr>
        <w:pStyle w:val="Odsekzoznamu"/>
        <w:numPr>
          <w:ilvl w:val="0"/>
          <w:numId w:val="10"/>
        </w:numPr>
      </w:pPr>
      <w:r>
        <w:t>4. – absolútne víťazstvo</w:t>
      </w:r>
    </w:p>
    <w:p w:rsidR="00E20FA7" w:rsidRDefault="00E20FA7" w:rsidP="00E20FA7">
      <w:pPr>
        <w:pStyle w:val="Odsekzoznamu"/>
        <w:numPr>
          <w:ilvl w:val="0"/>
          <w:numId w:val="10"/>
        </w:numPr>
      </w:pPr>
      <w:r>
        <w:t>5. – prvé chyby (najväčší rozmach)</w:t>
      </w:r>
    </w:p>
    <w:p w:rsidR="00E20FA7" w:rsidRDefault="00E20FA7" w:rsidP="00E20FA7">
      <w:pPr>
        <w:pStyle w:val="Odsekzoznamu"/>
        <w:numPr>
          <w:ilvl w:val="0"/>
          <w:numId w:val="10"/>
        </w:numPr>
      </w:pPr>
      <w:r>
        <w:t>6. – prvá porážka (vyhnanstvo)</w:t>
      </w:r>
    </w:p>
    <w:p w:rsidR="00E20FA7" w:rsidRDefault="00E20FA7" w:rsidP="00E20FA7">
      <w:pPr>
        <w:pStyle w:val="Odsekzoznamu"/>
        <w:numPr>
          <w:ilvl w:val="0"/>
          <w:numId w:val="10"/>
        </w:numPr>
      </w:pPr>
      <w:r>
        <w:t xml:space="preserve">7. – absolútna porážka (bitka pri </w:t>
      </w:r>
      <w:proofErr w:type="spellStart"/>
      <w:r>
        <w:t>Waterloo</w:t>
      </w:r>
      <w:proofErr w:type="spellEnd"/>
      <w:r>
        <w:t>)</w:t>
      </w:r>
    </w:p>
    <w:p w:rsidR="00E20FA7" w:rsidRDefault="00E20FA7" w:rsidP="00E20FA7">
      <w:pPr>
        <w:pStyle w:val="Odsekzoznamu"/>
        <w:numPr>
          <w:ilvl w:val="0"/>
          <w:numId w:val="10"/>
        </w:numPr>
      </w:pPr>
      <w:r>
        <w:t>Nepriatelia – Rakúsko, Rusko, Prusko, Nemecko, Británia, Uhorsko a ďalší</w:t>
      </w:r>
    </w:p>
    <w:p w:rsidR="00E20FA7" w:rsidRDefault="00E20FA7" w:rsidP="00E20FA7">
      <w:pPr>
        <w:ind w:left="360"/>
      </w:pPr>
    </w:p>
    <w:p w:rsidR="001B6878" w:rsidRDefault="001B6878" w:rsidP="001B6878">
      <w:pPr>
        <w:pStyle w:val="Odsekzoznamu"/>
        <w:numPr>
          <w:ilvl w:val="0"/>
          <w:numId w:val="10"/>
        </w:numPr>
      </w:pPr>
      <w:r>
        <w:t>Bitka pri Slavkove 1805 – bitka troch cisárov (Francúzsko, Rusko, Uhorsko)</w:t>
      </w:r>
    </w:p>
    <w:p w:rsidR="001B6878" w:rsidRDefault="001B6878" w:rsidP="001B6878">
      <w:pPr>
        <w:pStyle w:val="Odsekzoznamu"/>
        <w:numPr>
          <w:ilvl w:val="0"/>
          <w:numId w:val="10"/>
        </w:numPr>
      </w:pPr>
      <w:r>
        <w:t xml:space="preserve">Bitka pri </w:t>
      </w:r>
      <w:proofErr w:type="spellStart"/>
      <w:r>
        <w:t>Trafalgare</w:t>
      </w:r>
      <w:proofErr w:type="spellEnd"/>
      <w:r>
        <w:t xml:space="preserve"> – porážka</w:t>
      </w:r>
    </w:p>
    <w:p w:rsidR="001B6878" w:rsidRDefault="001B6878" w:rsidP="001B6878">
      <w:pPr>
        <w:pStyle w:val="Odsekzoznamu"/>
        <w:numPr>
          <w:ilvl w:val="0"/>
          <w:numId w:val="10"/>
        </w:numPr>
      </w:pPr>
      <w:r>
        <w:t xml:space="preserve">1812 – Výprava do Ruska </w:t>
      </w:r>
    </w:p>
    <w:p w:rsidR="001B6878" w:rsidRDefault="001B6878" w:rsidP="001B6878">
      <w:pPr>
        <w:pStyle w:val="Odsekzoznamu"/>
        <w:numPr>
          <w:ilvl w:val="0"/>
          <w:numId w:val="10"/>
        </w:numPr>
      </w:pPr>
      <w:r>
        <w:t xml:space="preserve">Poľsko neexistuje </w:t>
      </w:r>
    </w:p>
    <w:p w:rsidR="001B6878" w:rsidRDefault="001B6878" w:rsidP="001B6878">
      <w:pPr>
        <w:pStyle w:val="Odsekzoznamu"/>
        <w:numPr>
          <w:ilvl w:val="0"/>
          <w:numId w:val="10"/>
        </w:numPr>
      </w:pPr>
      <w:r>
        <w:t>1813 – Bitka národov pri Lipsku – nacionalizmus</w:t>
      </w:r>
    </w:p>
    <w:p w:rsidR="001B6878" w:rsidRDefault="001B6878" w:rsidP="001B6878">
      <w:pPr>
        <w:pStyle w:val="Odsekzoznamu"/>
        <w:numPr>
          <w:ilvl w:val="0"/>
          <w:numId w:val="10"/>
        </w:numPr>
      </w:pPr>
      <w:r>
        <w:t xml:space="preserve">1814 </w:t>
      </w:r>
      <w:r w:rsidR="0067797F">
        <w:t>–</w:t>
      </w:r>
      <w:r>
        <w:t xml:space="preserve"> </w:t>
      </w:r>
      <w:r w:rsidR="0067797F">
        <w:t>Napoleon na Elbe</w:t>
      </w:r>
    </w:p>
    <w:p w:rsidR="0067797F" w:rsidRDefault="0067797F" w:rsidP="001B6878">
      <w:pPr>
        <w:pStyle w:val="Odsekzoznamu"/>
        <w:numPr>
          <w:ilvl w:val="0"/>
          <w:numId w:val="10"/>
        </w:numPr>
        <w:rPr>
          <w:highlight w:val="yellow"/>
        </w:rPr>
      </w:pPr>
      <w:r w:rsidRPr="0067797F">
        <w:rPr>
          <w:highlight w:val="yellow"/>
        </w:rPr>
        <w:t xml:space="preserve">Viedenský kongres </w:t>
      </w:r>
      <w:r>
        <w:rPr>
          <w:highlight w:val="yellow"/>
        </w:rPr>
        <w:t xml:space="preserve">– </w:t>
      </w:r>
      <w:proofErr w:type="spellStart"/>
      <w:r>
        <w:rPr>
          <w:highlight w:val="yellow"/>
        </w:rPr>
        <w:t>Metternich</w:t>
      </w:r>
      <w:proofErr w:type="spellEnd"/>
      <w:r>
        <w:rPr>
          <w:highlight w:val="yellow"/>
        </w:rPr>
        <w:t xml:space="preserve"> (rakúsky kancelár)</w:t>
      </w:r>
    </w:p>
    <w:p w:rsidR="0067797F" w:rsidRDefault="0067797F" w:rsidP="001B6878">
      <w:pPr>
        <w:pStyle w:val="Odsekzoznamu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Veľká 5 (Francúzsko, Británia, Rusko, Prusko, Rakúsko)</w:t>
      </w:r>
    </w:p>
    <w:p w:rsidR="005F7849" w:rsidRDefault="005F7849" w:rsidP="001B6878">
      <w:pPr>
        <w:pStyle w:val="Odsekzoznamu"/>
        <w:numPr>
          <w:ilvl w:val="0"/>
          <w:numId w:val="10"/>
        </w:numPr>
      </w:pPr>
      <w:r w:rsidRPr="005F7849">
        <w:t>Návrat hraníc ako v období pred 1789/1792</w:t>
      </w:r>
    </w:p>
    <w:p w:rsidR="005F7849" w:rsidRDefault="005F7849" w:rsidP="001B6878">
      <w:pPr>
        <w:pStyle w:val="Odsekzoznamu"/>
        <w:numPr>
          <w:ilvl w:val="0"/>
          <w:numId w:val="10"/>
        </w:numPr>
      </w:pPr>
      <w:r>
        <w:t>Obnovenie monarchií, sociálnych postavení</w:t>
      </w:r>
    </w:p>
    <w:p w:rsidR="005F7849" w:rsidRDefault="005F7849" w:rsidP="005F7849">
      <w:pPr>
        <w:pStyle w:val="Odsekzoznamu"/>
        <w:numPr>
          <w:ilvl w:val="0"/>
          <w:numId w:val="10"/>
        </w:numPr>
      </w:pPr>
      <w:r>
        <w:t>Návrat absolutizmu, kresťanských hodnôt</w:t>
      </w:r>
    </w:p>
    <w:p w:rsidR="005F7849" w:rsidRDefault="005F7849" w:rsidP="005F7849">
      <w:pPr>
        <w:pStyle w:val="Odsekzoznamu"/>
        <w:numPr>
          <w:ilvl w:val="0"/>
          <w:numId w:val="10"/>
        </w:numPr>
      </w:pPr>
      <w:r>
        <w:t xml:space="preserve">Tak ako je to nastavené, tak sa to bude držať – Status </w:t>
      </w:r>
      <w:proofErr w:type="spellStart"/>
      <w:r>
        <w:t>Quo</w:t>
      </w:r>
      <w:proofErr w:type="spellEnd"/>
    </w:p>
    <w:p w:rsidR="005F7849" w:rsidRDefault="005F7849" w:rsidP="005F7849">
      <w:pPr>
        <w:pStyle w:val="Odsekzoznamu"/>
        <w:numPr>
          <w:ilvl w:val="0"/>
          <w:numId w:val="10"/>
        </w:numPr>
      </w:pPr>
      <w:r>
        <w:t xml:space="preserve">Presadzovanie </w:t>
      </w:r>
      <w:proofErr w:type="spellStart"/>
      <w:r>
        <w:t>konzervatizmu</w:t>
      </w:r>
      <w:proofErr w:type="spellEnd"/>
      <w:r w:rsidR="00703896">
        <w:t xml:space="preserve">, </w:t>
      </w:r>
      <w:proofErr w:type="spellStart"/>
      <w:r w:rsidR="00703896">
        <w:t>legitimizmu</w:t>
      </w:r>
      <w:proofErr w:type="spellEnd"/>
    </w:p>
    <w:p w:rsidR="00703896" w:rsidRDefault="00703896" w:rsidP="005F7849">
      <w:pPr>
        <w:pStyle w:val="Odsekzoznamu"/>
        <w:numPr>
          <w:ilvl w:val="0"/>
          <w:numId w:val="10"/>
        </w:numPr>
      </w:pPr>
      <w:r>
        <w:t xml:space="preserve">1815 – Bitka pri </w:t>
      </w:r>
      <w:proofErr w:type="spellStart"/>
      <w:r>
        <w:t>Waterloo</w:t>
      </w:r>
      <w:proofErr w:type="spellEnd"/>
      <w:r>
        <w:t xml:space="preserve"> (koniec Napoleona)</w:t>
      </w:r>
    </w:p>
    <w:p w:rsidR="00703896" w:rsidRPr="00703896" w:rsidRDefault="00703896" w:rsidP="005F7849">
      <w:pPr>
        <w:pStyle w:val="Odsekzoznamu"/>
        <w:numPr>
          <w:ilvl w:val="0"/>
          <w:numId w:val="10"/>
        </w:numPr>
        <w:rPr>
          <w:highlight w:val="yellow"/>
        </w:rPr>
      </w:pPr>
      <w:r w:rsidRPr="00703896">
        <w:rPr>
          <w:highlight w:val="yellow"/>
        </w:rPr>
        <w:t>Výsledok Viedenského kongresu – Svätá Aliancia</w:t>
      </w:r>
      <w:r>
        <w:rPr>
          <w:highlight w:val="yellow"/>
        </w:rPr>
        <w:t xml:space="preserve"> (Alexander I.)</w:t>
      </w:r>
    </w:p>
    <w:sectPr w:rsidR="00703896" w:rsidRPr="00703896" w:rsidSect="000710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54C"/>
    <w:multiLevelType w:val="hybridMultilevel"/>
    <w:tmpl w:val="D8143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3C44"/>
    <w:multiLevelType w:val="hybridMultilevel"/>
    <w:tmpl w:val="8C5AC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7A4C"/>
    <w:multiLevelType w:val="hybridMultilevel"/>
    <w:tmpl w:val="DBAA9A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37E1B"/>
    <w:multiLevelType w:val="hybridMultilevel"/>
    <w:tmpl w:val="5FF47DF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52DDC"/>
    <w:multiLevelType w:val="hybridMultilevel"/>
    <w:tmpl w:val="65C0E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33A3C"/>
    <w:multiLevelType w:val="hybridMultilevel"/>
    <w:tmpl w:val="9A3EC4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50D7D"/>
    <w:multiLevelType w:val="hybridMultilevel"/>
    <w:tmpl w:val="5D2260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B332F"/>
    <w:multiLevelType w:val="hybridMultilevel"/>
    <w:tmpl w:val="C17682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B05A3"/>
    <w:multiLevelType w:val="hybridMultilevel"/>
    <w:tmpl w:val="DE483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73F53"/>
    <w:multiLevelType w:val="hybridMultilevel"/>
    <w:tmpl w:val="2324A8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75122"/>
    <w:multiLevelType w:val="hybridMultilevel"/>
    <w:tmpl w:val="9B1C006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FF55BA"/>
    <w:multiLevelType w:val="hybridMultilevel"/>
    <w:tmpl w:val="D41A9B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52CB0"/>
    <w:multiLevelType w:val="hybridMultilevel"/>
    <w:tmpl w:val="51B4D1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4E"/>
    <w:rsid w:val="00036961"/>
    <w:rsid w:val="0004018B"/>
    <w:rsid w:val="000710C1"/>
    <w:rsid w:val="001B6878"/>
    <w:rsid w:val="0032379A"/>
    <w:rsid w:val="004F754E"/>
    <w:rsid w:val="005A6EB0"/>
    <w:rsid w:val="005F7849"/>
    <w:rsid w:val="0067797F"/>
    <w:rsid w:val="00703896"/>
    <w:rsid w:val="00846EF3"/>
    <w:rsid w:val="008D42DC"/>
    <w:rsid w:val="009028FD"/>
    <w:rsid w:val="009043F9"/>
    <w:rsid w:val="00A737B9"/>
    <w:rsid w:val="00AD3126"/>
    <w:rsid w:val="00C157C7"/>
    <w:rsid w:val="00C20A44"/>
    <w:rsid w:val="00C50D10"/>
    <w:rsid w:val="00C5668B"/>
    <w:rsid w:val="00E20FA7"/>
    <w:rsid w:val="00E900A7"/>
    <w:rsid w:val="00F96AAF"/>
    <w:rsid w:val="00FA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B056"/>
  <w15:chartTrackingRefBased/>
  <w15:docId w15:val="{926F21DE-0C32-DF40-9FAC-AAFC85FC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737B9"/>
    <w:rPr>
      <w:sz w:val="28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6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A6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A6E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6EB0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A6EB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Odsekzoznamu">
    <w:name w:val="List Paragraph"/>
    <w:basedOn w:val="Normlny"/>
    <w:uiPriority w:val="34"/>
    <w:qFormat/>
    <w:rsid w:val="004F754E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5A6EB0"/>
    <w:rPr>
      <w:rFonts w:asciiTheme="majorHAnsi" w:eastAsiaTheme="majorEastAsia" w:hAnsiTheme="majorHAnsi" w:cstheme="majorBidi"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Koželuhová</dc:creator>
  <cp:keywords/>
  <dc:description/>
  <cp:lastModifiedBy>Karolína Koželuhová</cp:lastModifiedBy>
  <cp:revision>18</cp:revision>
  <dcterms:created xsi:type="dcterms:W3CDTF">2021-09-13T10:30:00Z</dcterms:created>
  <dcterms:modified xsi:type="dcterms:W3CDTF">2021-10-13T16:07:00Z</dcterms:modified>
</cp:coreProperties>
</file>