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</w:pPr>
      <w:r>
        <w:rPr>
          <w:b/>
          <w:color w:val="0E3646"/>
          <w:sz w:val="56"/>
        </w:rPr>
        <w:t>OmniSuite ERP</w:t>
      </w:r>
    </w:p>
    <w:p>
      <w:pPr>
        <w:spacing w:after="480"/>
      </w:pPr>
      <w:r>
        <w:rPr>
          <w:color w:val="F57C00"/>
          <w:sz w:val="32"/>
        </w:rPr>
        <w:t>Business Intelligence &amp; ETL Data Integration Platform</w:t>
        <w:br/>
        <w:t>Architecture, Technical Specifications &amp; User Guide</w:t>
      </w:r>
    </w:p>
    <w:p>
      <w:pPr>
        <w:spacing w:after="720"/>
      </w:pPr>
      <w:r>
        <w:rPr>
          <w:color w:val="64748B"/>
          <w:sz w:val="20"/>
        </w:rPr>
        <w:t>Version 5.0.0 | Release: August 2026</w:t>
        <w:br/>
        <w:t>OmniSuite Core Data &amp; BI Engineering Team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0E3646"/>
          <w:sz w:val="40"/>
        </w:rPr>
        <w:t>1. Executive Overview &amp; Data Platform Vision</w:t>
      </w:r>
    </w:p>
    <w:p>
      <w:r>
        <w:t>The OmniSuite Business Intelligence (BI) module has been upgraded from static operational reporting into a full-scale enterprise Business Intelligence and Data Analytics Platform with end-to-end ETL (Extract, Transform, Load) capabilities. The platform establishes a structured, isolated analytical data layer enabling high-performance aggregation, historical trend analysis, automated exception detection, and OLAP slicing without imposing query load on transactional ERP databases.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0E3646"/>
              </w:rPr>
              <w:t xml:space="preserve">[CORE PRINCIPLE] </w:t>
            </w:r>
            <w:r>
              <w:rPr>
                <w:color w:val="1E3A8A"/>
                <w:sz w:val="19"/>
              </w:rPr>
              <w:t>The platform follows the standard data engineering lifecycle: EXTRACT -&gt; VALIDATE -&gt; TRANSFORM -&gt; QUALITY CHECK -&gt; LOAD -&gt; ANALYZE -&gt; VISUALIZE -&gt; INSIGHT -&gt; DRILL DOWN -&gt; EXPORT.</w:t>
            </w:r>
          </w:p>
        </w:tc>
      </w:tr>
    </w:tbl>
    <w:p/>
    <w:p>
      <w:pPr>
        <w:pStyle w:val="Heading1"/>
        <w:spacing w:before="280" w:after="120"/>
      </w:pPr>
      <w:r>
        <w:rPr>
          <w:b/>
          <w:color w:val="0E3646"/>
          <w:sz w:val="40"/>
        </w:rPr>
        <w:t>2. System Architecture &amp; ETL Pipeline Lifecycle</w:t>
      </w:r>
    </w:p>
    <w:p>
      <w:r>
        <w:t>The BI ETL Engine (server/services/bi/etl.engine.js) orchestrates data pipelines across 6 distinct stages:</w:t>
        <w:br/>
        <w:t>1. EXTRACT: Queries operational ERP modules (Sales, Purchases, Inventory, GL, Production) with incremental watermarking checkpoints, or parses uploaded Excel (.xlsx, .xls) and CSV datasets.</w:t>
        <w:br/>
        <w:t>2. VALIDATE: Verifies schema integrity, required primary fields, and type matching.</w:t>
        <w:br/>
        <w:t>3. TRANSFORM: Applies data cleansing, string trimming, type casting (NUMBER, INTEGER, STRING, BOOLEAN), and calculated column formulas (e.g. gross_profit = net_amount - cost_amount).</w:t>
        <w:br/>
        <w:t>4. QUALITY CHECK: Computes data quality scores (0-100%) and routes malformed records to bi_rejected_records for quarantine inspection.</w:t>
        <w:br/>
        <w:t>5. LOAD: Upserts cleansed records into optimized analytical fact tables (bi_fact_sales, bi_fact_purchases, bi_fact_inventory, bi_fact_production, bi_fact_finance).</w:t>
        <w:br/>
        <w:t>6. COMPLETE: Audits execution duration, stage millisecond timings (extractMs, transformMs, loadMs), and updates pipeline status.</w:t>
      </w:r>
    </w:p>
    <w:p>
      <w:pPr>
        <w:pStyle w:val="Heading1"/>
        <w:spacing w:before="280" w:after="120"/>
      </w:pPr>
      <w:r>
        <w:rPr>
          <w:b/>
          <w:color w:val="0E3646"/>
          <w:sz w:val="40"/>
        </w:rPr>
        <w:t>3. Analytical Star Schema Layer</w:t>
      </w:r>
    </w:p>
    <w:p>
      <w:r>
        <w:t>The analytical layer decouples reporting queries from operational tables using a conformed Star Schema: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E364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Fact Table Name</w:t>
            </w:r>
          </w:p>
        </w:tc>
        <w:tc>
          <w:tcPr>
            <w:tcW w:type="dxa" w:w="2160"/>
            <w:shd w:fill="0E364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Grain / Level of Detail</w:t>
            </w:r>
          </w:p>
        </w:tc>
        <w:tc>
          <w:tcPr>
            <w:tcW w:type="dxa" w:w="2160"/>
            <w:shd w:fill="0E364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Key Measures (Metrics)</w:t>
            </w:r>
          </w:p>
        </w:tc>
        <w:tc>
          <w:tcPr>
            <w:tcW w:type="dxa" w:w="2160"/>
            <w:shd w:fill="0E364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Dimension Foreign Keys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E3646"/>
                <w:sz w:val="18"/>
              </w:rPr>
              <w:t>bi_fact_sales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Invoice / POS Line Item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quantity, gross_amount, net_amount, cost_amount, gross_profit, margin_pct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date_key, customer_id, product_id, branch_id, salesperson_id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E3646"/>
                <w:sz w:val="18"/>
              </w:rPr>
              <w:t>bi_fact_purchases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Purchase Order Line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quantity, unit_price, tax_amount, total_amount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date_key, supplier_id, product_id, branch_id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E3646"/>
                <w:sz w:val="18"/>
              </w:rPr>
              <w:t>bi_fact_inventory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Item Warehouse Snapshot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stock_qty, cost_price, selling_price, total_stock_value, reorder_level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date_key, product_id, warehouse_id, branch_id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E3646"/>
                <w:sz w:val="18"/>
              </w:rPr>
              <w:t>bi_fact_production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Work Order / Job Card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planned_qty, good_qty, scrap_qty, scrap_rate, yield_rate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date_key, work_order_id, bom_id, product_id, branch_id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E3646"/>
                <w:sz w:val="18"/>
              </w:rPr>
              <w:t>bi_fact_finance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General Ledger Entry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debit_amount, credit_amount, net_amount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date_key, account_id, branch_id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E3646"/>
                <w:sz w:val="18"/>
              </w:rPr>
              <w:t>bi_fact_projects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Project Monthly Milestone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budget, total_spent, budget_variance, completion_pct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date_key, project_id, branch_id</w:t>
            </w:r>
          </w:p>
        </w:tc>
      </w:tr>
    </w:tbl>
    <w:p/>
    <w:p>
      <w:pPr>
        <w:pStyle w:val="Heading1"/>
        <w:spacing w:before="280" w:after="120"/>
      </w:pPr>
      <w:r>
        <w:rPr>
          <w:b/>
          <w:color w:val="0E3646"/>
          <w:sz w:val="40"/>
        </w:rPr>
        <w:t>4. Conformed Date Dimension (bi_dim_date)</w:t>
      </w:r>
    </w:p>
    <w:p>
      <w:r>
        <w:t>The bi_dim_date table provides pre-computed calendar and fiscal attributes spanning 1,827 days from 2024 to 2028. Attributes include date_key (YYYYMMDD integer), full_date, day_of_month, day_name, month_number, month_name, quarter_number, quarter_name, year_number, and fiscal_year.</w:t>
      </w:r>
    </w:p>
    <w:p>
      <w:pPr>
        <w:pStyle w:val="Heading1"/>
        <w:spacing w:before="280" w:after="120"/>
      </w:pPr>
      <w:r>
        <w:rPr>
          <w:b/>
          <w:color w:val="0E3646"/>
          <w:sz w:val="40"/>
        </w:rPr>
        <w:t>5. Multidimensional OLAP Slicing Engine</w:t>
      </w:r>
    </w:p>
    <w:p>
      <w:r>
        <w:t>The multidimensional analytics engine (server/services/bi/analytics.engine.js) provides dynamic slicing across:</w:t>
        <w:br/>
        <w:t>• Measures: Revenue, Cost of Goods, Gross Profit, Margin %, Units Sold, Spend, Stock Value, Scrap Rate.</w:t>
        <w:br/>
        <w:t>• Dimensions: Time (Month, Quarter, Year), Branch, Customer, Product, Category, Supplier, Account Category.</w:t>
        <w:br/>
        <w:t>• Comparisons: Previous Period, Year-over-Year, Budget/Target Benchmarks with automatic variance calculation (Delta Amount and Delta Percentage).</w:t>
      </w:r>
    </w:p>
    <w:p>
      <w:pPr>
        <w:pStyle w:val="Heading1"/>
        <w:spacing w:before="280" w:after="120"/>
      </w:pPr>
      <w:r>
        <w:rPr>
          <w:b/>
          <w:color w:val="0E3646"/>
          <w:sz w:val="40"/>
        </w:rPr>
        <w:t>6. Automated Anomaly Detection &amp; Business Exceptions</w:t>
      </w:r>
    </w:p>
    <w:p>
      <w:r>
        <w:t>The anomaly engine scans enterprise fact models to proactively flag operational exceptions:</w:t>
        <w:br/>
        <w:t>1. Revenue Contractions (Month-over-Month decrease &gt;= 10%)</w:t>
        <w:br/>
        <w:t>2. Negative Gross Profit Transactions (Selling price &lt; unit cost)</w:t>
        <w:br/>
        <w:t>3. Low-Stock Safety Threshold Violations (Stock quantity &lt;= Reorder point)</w:t>
        <w:br/>
        <w:t>4. Overdue Accounts Receivable (&gt; 30 days past invoice due date)</w:t>
        <w:br/>
        <w:t>5. Manufacturing Scrap Rate Spikes (Scrap rate &gt; 5.0% on work orders)</w:t>
        <w:br/>
        <w:t>Each insight includes severity tagging (CRITICAL, WARNING, POSITIVE), root-cause explanations, actionable recommendations, and a 1-click drill-down payload.</w:t>
      </w:r>
    </w:p>
    <w:p>
      <w:pPr>
        <w:pStyle w:val="Heading1"/>
        <w:spacing w:before="280" w:after="120"/>
      </w:pPr>
      <w:r>
        <w:rPr>
          <w:b/>
          <w:color w:val="0E3646"/>
          <w:sz w:val="40"/>
        </w:rPr>
        <w:t>7. User Interface Guide: Navigation &amp; Studios</w:t>
      </w:r>
    </w:p>
    <w:p>
      <w:r>
        <w:t>The BI interface features floating portal navigation dropdowns across four primary groups:</w:t>
        <w:br/>
        <w:t>1. Executive Dashboard: High-level KPI cards, revenue vs expense trends, and operational snapshots.</w:t>
        <w:br/>
        <w:t>2. Domain Analytics: 12 specialized dashboards for Finance, Inventory, Purchase, HR, Production, PM, Maintenance, Fleet, Service, POS, Admin, and Cross-Module.</w:t>
        <w:br/>
        <w:t>3. BI Tools: KPI Center, Custom Dashboards, Report Center, Data Explorer, AI Insights, Ask Banks AI, Alerts, and Settings.</w:t>
        <w:br/>
        <w:t>4. Data &amp; ETL Integration: Data Sources, Analytical Datasets, Data Preparation Studio, Star Schema Models, ETL Pipelines Manager, Data Quality &amp; Quarantine, Multidimensional Slicing, Automated Exceptions, and Custom Dashboard Builder.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