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1F2644">
      <w:pPr>
        <w:wordWrap w:val="0"/>
        <w:jc w:val="right"/>
        <w:rPr>
          <w:rFonts w:ascii="宋体" w:hAnsi="宋体"/>
          <w:b/>
          <w:szCs w:val="24"/>
        </w:rPr>
      </w:pPr>
      <w:r>
        <w:rPr>
          <w:rFonts w:hint="eastAsia" w:ascii="宋体" w:hAnsi="宋体"/>
          <w:b/>
          <w:szCs w:val="24"/>
        </w:rPr>
        <w:t xml:space="preserve">编号： </w:t>
      </w:r>
      <w:r>
        <w:rPr>
          <w:rFonts w:ascii="宋体" w:hAnsi="宋体"/>
          <w:b/>
          <w:szCs w:val="24"/>
        </w:rPr>
        <w:t xml:space="preserve">      </w:t>
      </w:r>
    </w:p>
    <w:p w14:paraId="2CD0F568">
      <w:pPr>
        <w:spacing w:line="720" w:lineRule="auto"/>
        <w:jc w:val="center"/>
        <w:rPr>
          <w:rFonts w:ascii="宋体" w:hAnsi="宋体"/>
          <w:b/>
          <w:sz w:val="44"/>
          <w:szCs w:val="44"/>
        </w:rPr>
      </w:pPr>
      <w:r>
        <w:rPr>
          <w:rFonts w:ascii="宋体" w:hAnsi="宋体"/>
          <w:b/>
          <w:sz w:val="44"/>
          <w:szCs w:val="44"/>
        </w:rPr>
        <w:t>数据</w:t>
      </w:r>
      <w:r>
        <w:rPr>
          <w:rFonts w:hint="eastAsia" w:ascii="宋体" w:hAnsi="宋体"/>
          <w:b/>
          <w:sz w:val="44"/>
          <w:szCs w:val="44"/>
        </w:rPr>
        <w:t>使用许可与</w:t>
      </w:r>
      <w:r>
        <w:rPr>
          <w:rFonts w:ascii="宋体" w:hAnsi="宋体"/>
          <w:b/>
          <w:sz w:val="44"/>
          <w:szCs w:val="44"/>
        </w:rPr>
        <w:t>保密</w:t>
      </w:r>
      <w:r>
        <w:rPr>
          <w:rFonts w:hint="eastAsia" w:ascii="宋体" w:hAnsi="宋体"/>
          <w:b/>
          <w:sz w:val="44"/>
          <w:szCs w:val="44"/>
        </w:rPr>
        <w:t>协议</w:t>
      </w:r>
    </w:p>
    <w:p w14:paraId="6BC2027E">
      <w:pPr>
        <w:rPr>
          <w:rFonts w:ascii="宋体" w:hAnsi="宋体"/>
          <w:szCs w:val="24"/>
        </w:rPr>
      </w:pPr>
      <w:r>
        <w:rPr>
          <w:rFonts w:ascii="宋体" w:hAnsi="宋体"/>
          <w:b/>
          <w:szCs w:val="24"/>
        </w:rPr>
        <w:t>使用方：</w:t>
      </w:r>
    </w:p>
    <w:p w14:paraId="0CE695C3">
      <w:pPr>
        <w:ind w:left="420" w:hanging="420"/>
        <w:rPr>
          <w:rFonts w:ascii="宋体" w:hAnsi="宋体"/>
          <w:szCs w:val="24"/>
        </w:rPr>
      </w:pPr>
      <w:r>
        <w:rPr>
          <w:rFonts w:ascii="宋体" w:hAnsi="宋体"/>
          <w:b/>
          <w:szCs w:val="24"/>
        </w:rPr>
        <w:t>管理方：</w:t>
      </w:r>
      <w:bookmarkStart w:id="0" w:name="_GoBack"/>
      <w:bookmarkEnd w:id="0"/>
    </w:p>
    <w:p w14:paraId="4B60E572">
      <w:pPr>
        <w:ind w:left="420" w:hanging="420"/>
        <w:rPr>
          <w:rFonts w:ascii="宋体" w:hAnsi="宋体"/>
          <w:b/>
          <w:szCs w:val="24"/>
        </w:rPr>
      </w:pPr>
      <w:r>
        <w:rPr>
          <w:rFonts w:hint="eastAsia" w:ascii="宋体" w:hAnsi="宋体"/>
          <w:b/>
          <w:szCs w:val="24"/>
        </w:rPr>
        <w:t>数据内容及用途：</w:t>
      </w:r>
      <w:r>
        <w:rPr>
          <w:rFonts w:ascii="宋体" w:hAnsi="宋体"/>
          <w:b/>
          <w:szCs w:val="24"/>
        </w:rPr>
        <w:t xml:space="preserve">   □非涉密  □秘密  □机密  □绝密</w:t>
      </w:r>
    </w:p>
    <w:p w14:paraId="3C401955">
      <w:pPr>
        <w:ind w:firstLine="480" w:firstLineChars="200"/>
        <w:rPr>
          <w:rFonts w:ascii="宋体" w:hAnsi="宋体"/>
          <w:szCs w:val="24"/>
        </w:rPr>
      </w:pPr>
      <w:r>
        <w:rPr>
          <w:rFonts w:ascii="宋体" w:hAnsi="宋体"/>
          <w:szCs w:val="24"/>
        </w:rPr>
        <w:t>为规范数据</w:t>
      </w:r>
      <w:r>
        <w:rPr>
          <w:rFonts w:hint="eastAsia" w:ascii="宋体" w:hAnsi="宋体"/>
          <w:szCs w:val="24"/>
        </w:rPr>
        <w:t>的使用</w:t>
      </w:r>
      <w:r>
        <w:rPr>
          <w:rFonts w:ascii="宋体" w:hAnsi="宋体"/>
          <w:szCs w:val="24"/>
        </w:rPr>
        <w:t>，保证数据应用安全，防止数据泄密，</w:t>
      </w:r>
      <w:r>
        <w:rPr>
          <w:rFonts w:hint="eastAsia" w:ascii="宋体" w:hAnsi="宋体"/>
          <w:szCs w:val="24"/>
        </w:rPr>
        <w:t>使用方在申请使用数据的同时需</w:t>
      </w:r>
      <w:r>
        <w:rPr>
          <w:rFonts w:ascii="宋体" w:hAnsi="宋体"/>
          <w:szCs w:val="24"/>
        </w:rPr>
        <w:t>签订如下协议</w:t>
      </w:r>
      <w:r>
        <w:rPr>
          <w:rFonts w:hint="eastAsia" w:ascii="宋体" w:hAnsi="宋体"/>
          <w:szCs w:val="24"/>
        </w:rPr>
        <w:t>：</w:t>
      </w:r>
    </w:p>
    <w:p w14:paraId="068DF62D">
      <w:pPr>
        <w:pStyle w:val="2"/>
      </w:pPr>
      <w:r>
        <w:rPr>
          <w:rFonts w:hint="eastAsia"/>
        </w:rPr>
        <w:t>一</w:t>
      </w:r>
      <w:r>
        <w:t>、</w:t>
      </w:r>
      <w:r>
        <w:rPr>
          <w:rFonts w:hint="eastAsia"/>
        </w:rPr>
        <w:t>使用方必须遵守以下使用协议</w:t>
      </w:r>
    </w:p>
    <w:p w14:paraId="4FCF1D94">
      <w:pPr>
        <w:ind w:left="480"/>
        <w:rPr>
          <w:rFonts w:ascii="宋体" w:hAnsi="宋体"/>
          <w:szCs w:val="24"/>
        </w:rPr>
      </w:pPr>
      <w:r>
        <w:rPr>
          <w:rFonts w:hint="eastAsia" w:ascii="宋体" w:hAnsi="宋体"/>
          <w:szCs w:val="24"/>
        </w:rPr>
        <w:t>1、使用方从管理方获取的数据享有受限使用权，仅限于申请使用的许可范围内使用，在未得到管理方事先许可的情况下，不得披露给任何其他人士或机构。</w:t>
      </w:r>
    </w:p>
    <w:p w14:paraId="57AE88BC">
      <w:pPr>
        <w:ind w:left="480"/>
        <w:rPr>
          <w:rFonts w:ascii="宋体" w:hAnsi="宋体"/>
          <w:szCs w:val="24"/>
        </w:rPr>
      </w:pPr>
      <w:r>
        <w:rPr>
          <w:rFonts w:hint="eastAsia" w:ascii="宋体" w:hAnsi="宋体"/>
          <w:szCs w:val="24"/>
        </w:rPr>
        <w:t>2、使用方对许可使用的数据不拥有复制、传播、出版、翻译成外国语言等权利，不得以商业目的使用该数据或者开发和生产产品。数据的任何格式或者任何复制品视同原始数据。使用方可根据需要对数据内容进行必要的修改和对数据格式进行转换，但未经许可不得将修改、转换后的数据对外发布和提供，并须将修改、转换的情况及修改、转换的内容向管理方备案，</w:t>
      </w:r>
      <w:r>
        <w:rPr>
          <w:rFonts w:ascii="宋体" w:hAnsi="宋体"/>
          <w:szCs w:val="24"/>
        </w:rPr>
        <w:t>使用方不得利用所掌握的任何资料牟取私利</w:t>
      </w:r>
      <w:r>
        <w:rPr>
          <w:rFonts w:hint="eastAsia" w:ascii="宋体" w:hAnsi="宋体"/>
          <w:szCs w:val="24"/>
        </w:rPr>
        <w:t>。</w:t>
      </w:r>
    </w:p>
    <w:p w14:paraId="3E6A170E">
      <w:pPr>
        <w:ind w:left="480"/>
        <w:rPr>
          <w:rFonts w:ascii="宋体" w:hAnsi="宋体"/>
          <w:szCs w:val="24"/>
        </w:rPr>
      </w:pPr>
      <w:r>
        <w:rPr>
          <w:rFonts w:hint="eastAsia" w:ascii="宋体" w:hAnsi="宋体"/>
          <w:szCs w:val="24"/>
        </w:rPr>
        <w:t>3、使用方必须保证科研过程中数据的真实性，不会对数据进行不必要的修改和编造等学术不端行为。</w:t>
      </w:r>
    </w:p>
    <w:p w14:paraId="07034157">
      <w:pPr>
        <w:ind w:left="480"/>
        <w:rPr>
          <w:rFonts w:ascii="宋体" w:hAnsi="宋体"/>
          <w:szCs w:val="24"/>
        </w:rPr>
      </w:pPr>
      <w:r>
        <w:rPr>
          <w:rFonts w:hint="eastAsia" w:ascii="宋体" w:hAnsi="宋体"/>
          <w:szCs w:val="24"/>
        </w:rPr>
        <w:t>4、使用方同意并承诺，使用数据所形成</w:t>
      </w:r>
      <w:r>
        <w:rPr>
          <w:rFonts w:ascii="宋体" w:hAnsi="宋体"/>
          <w:szCs w:val="24"/>
        </w:rPr>
        <w:t>的科研成果，</w:t>
      </w:r>
      <w:r>
        <w:rPr>
          <w:rFonts w:hint="eastAsia" w:ascii="宋体" w:hAnsi="宋体"/>
          <w:szCs w:val="24"/>
        </w:rPr>
        <w:t>学术论文须</w:t>
      </w:r>
      <w:r>
        <w:rPr>
          <w:rFonts w:ascii="宋体" w:hAnsi="宋体"/>
          <w:szCs w:val="24"/>
        </w:rPr>
        <w:t>以国家老年疾病临床医学研究中心</w:t>
      </w:r>
      <w:r>
        <w:rPr>
          <w:rFonts w:hint="eastAsia" w:ascii="宋体" w:hAnsi="宋体"/>
          <w:szCs w:val="24"/>
        </w:rPr>
        <w:t>（</w:t>
      </w:r>
      <w:r>
        <w:rPr>
          <w:rFonts w:ascii="宋体" w:hAnsi="宋体"/>
          <w:szCs w:val="24"/>
        </w:rPr>
        <w:t>四川大学华西医院</w:t>
      </w:r>
      <w:r>
        <w:rPr>
          <w:rFonts w:hint="eastAsia" w:ascii="宋体" w:hAnsi="宋体"/>
          <w:szCs w:val="24"/>
        </w:rPr>
        <w:t>）</w:t>
      </w:r>
      <w:r>
        <w:rPr>
          <w:rFonts w:ascii="宋体" w:hAnsi="宋体"/>
          <w:szCs w:val="24"/>
        </w:rPr>
        <w:t>为</w:t>
      </w:r>
      <w:r>
        <w:rPr>
          <w:rFonts w:hint="eastAsia" w:ascii="宋体" w:hAnsi="宋体"/>
          <w:szCs w:val="24"/>
        </w:rPr>
        <w:t>第一作者</w:t>
      </w:r>
      <w:r>
        <w:rPr>
          <w:rFonts w:ascii="宋体" w:hAnsi="宋体"/>
          <w:szCs w:val="24"/>
        </w:rPr>
        <w:t>第一单位</w:t>
      </w:r>
      <w:r>
        <w:rPr>
          <w:rFonts w:hint="eastAsia" w:ascii="宋体" w:hAnsi="宋体"/>
          <w:szCs w:val="24"/>
        </w:rPr>
        <w:t>；使用数据所形成的其余类型成果须在显著位置注明该数据版权的所有者为“</w:t>
      </w:r>
      <w:r>
        <w:rPr>
          <w:rFonts w:ascii="宋体" w:hAnsi="宋体"/>
          <w:szCs w:val="24"/>
        </w:rPr>
        <w:t>国家老年疾病临床医学研究中心</w:t>
      </w:r>
      <w:r>
        <w:rPr>
          <w:rFonts w:hint="eastAsia" w:ascii="宋体" w:hAnsi="宋体"/>
          <w:szCs w:val="24"/>
        </w:rPr>
        <w:t>（</w:t>
      </w:r>
      <w:r>
        <w:rPr>
          <w:rFonts w:ascii="宋体" w:hAnsi="宋体"/>
          <w:szCs w:val="24"/>
        </w:rPr>
        <w:t>四川大学华西医院</w:t>
      </w:r>
      <w:r>
        <w:rPr>
          <w:rFonts w:hint="eastAsia" w:ascii="宋体" w:hAnsi="宋体"/>
          <w:szCs w:val="24"/>
        </w:rPr>
        <w:t>）”。</w:t>
      </w:r>
    </w:p>
    <w:p w14:paraId="22EE6480">
      <w:pPr>
        <w:ind w:left="480"/>
        <w:rPr>
          <w:rFonts w:ascii="宋体" w:hAnsi="宋体"/>
          <w:szCs w:val="24"/>
        </w:rPr>
      </w:pPr>
      <w:r>
        <w:rPr>
          <w:rFonts w:hint="eastAsia" w:ascii="宋体" w:hAnsi="宋体"/>
          <w:szCs w:val="24"/>
        </w:rPr>
        <w:t>5、在使用方完成由管理方指派或批准的科研任务后，所有因科研任务产生的二级数据</w:t>
      </w:r>
      <w:r>
        <w:rPr>
          <w:rFonts w:ascii="宋体" w:hAnsi="宋体"/>
          <w:szCs w:val="24"/>
        </w:rPr>
        <w:t>和其数据字典及程序代码必须及时上交管理方备份。</w:t>
      </w:r>
    </w:p>
    <w:p w14:paraId="5E17F2B8">
      <w:pPr>
        <w:ind w:left="480"/>
        <w:rPr>
          <w:rFonts w:ascii="宋体" w:hAnsi="宋体"/>
          <w:szCs w:val="24"/>
        </w:rPr>
      </w:pPr>
      <w:r>
        <w:rPr>
          <w:rFonts w:hint="eastAsia" w:ascii="宋体" w:hAnsi="宋体"/>
          <w:szCs w:val="24"/>
        </w:rPr>
        <w:t>6、</w:t>
      </w:r>
      <w:r>
        <w:rPr>
          <w:rFonts w:ascii="宋体" w:hAnsi="宋体"/>
          <w:szCs w:val="24"/>
        </w:rPr>
        <w:t>不得使用数据从事危害国家安全、社会公共利益和他人合法权益的活动。</w:t>
      </w:r>
    </w:p>
    <w:p w14:paraId="70A8F864">
      <w:pPr>
        <w:ind w:left="480"/>
        <w:rPr>
          <w:rFonts w:ascii="宋体" w:hAnsi="宋体"/>
          <w:szCs w:val="24"/>
        </w:rPr>
      </w:pPr>
      <w:r>
        <w:rPr>
          <w:rFonts w:hint="eastAsia" w:ascii="宋体" w:hAnsi="宋体"/>
          <w:szCs w:val="24"/>
        </w:rPr>
        <w:t>7、</w:t>
      </w:r>
      <w:r>
        <w:rPr>
          <w:rFonts w:ascii="宋体" w:hAnsi="宋体"/>
          <w:szCs w:val="24"/>
        </w:rPr>
        <w:t>在数据使用期限内，管理方有权对使用方数据成果使用情况、数据存储设备管理情况、数据保密管理情况进行检查。如发现存在严重泄密倾向，将有权责令使用方停止使用共享数据，归还数据，将再复制的该数据及其衍生品全部删除。</w:t>
      </w:r>
    </w:p>
    <w:p w14:paraId="3568629C">
      <w:pPr>
        <w:ind w:left="480"/>
        <w:rPr>
          <w:rFonts w:ascii="宋体" w:hAnsi="宋体"/>
          <w:szCs w:val="24"/>
          <w:u w:val="single"/>
        </w:rPr>
      </w:pPr>
      <w:r>
        <w:rPr>
          <w:rFonts w:hint="eastAsia" w:ascii="宋体" w:hAnsi="宋体"/>
          <w:szCs w:val="24"/>
        </w:rPr>
        <w:t>8、补充条件（选填）：</w:t>
      </w:r>
      <w:r>
        <w:rPr>
          <w:rFonts w:hint="eastAsia" w:ascii="宋体" w:hAnsi="宋体"/>
          <w:szCs w:val="24"/>
          <w:u w:val="single"/>
        </w:rPr>
        <w:t xml:space="preserve"> </w:t>
      </w:r>
      <w:r>
        <w:rPr>
          <w:rFonts w:ascii="宋体" w:hAnsi="宋体"/>
          <w:szCs w:val="24"/>
          <w:u w:val="single"/>
        </w:rPr>
        <w:t xml:space="preserve">                                             </w:t>
      </w:r>
    </w:p>
    <w:p w14:paraId="3083799D">
      <w:pPr>
        <w:ind w:left="480"/>
        <w:rPr>
          <w:rFonts w:ascii="宋体" w:hAnsi="宋体"/>
          <w:szCs w:val="24"/>
          <w:u w:val="single"/>
        </w:rPr>
      </w:pPr>
      <w:r>
        <w:rPr>
          <w:rFonts w:ascii="宋体" w:hAnsi="宋体"/>
          <w:szCs w:val="24"/>
          <w:u w:val="single"/>
        </w:rPr>
        <w:t xml:space="preserve">                                                                  </w:t>
      </w:r>
    </w:p>
    <w:p w14:paraId="40F3F232">
      <w:pPr>
        <w:pStyle w:val="2"/>
        <w:rPr>
          <w:rFonts w:ascii="宋体" w:hAnsi="宋体"/>
          <w:szCs w:val="24"/>
        </w:rPr>
      </w:pPr>
      <w:r>
        <w:rPr>
          <w:rFonts w:hint="eastAsia"/>
        </w:rPr>
        <w:t>二</w:t>
      </w:r>
      <w:r>
        <w:t>、</w:t>
      </w:r>
      <w:r>
        <w:rPr>
          <w:rFonts w:hint="eastAsia"/>
        </w:rPr>
        <w:t>使用方必须遵守以下保密协议</w:t>
      </w:r>
    </w:p>
    <w:p w14:paraId="10956C6F">
      <w:pPr>
        <w:ind w:left="480"/>
        <w:rPr>
          <w:rFonts w:ascii="宋体" w:hAnsi="宋体"/>
          <w:szCs w:val="24"/>
        </w:rPr>
      </w:pPr>
      <w:r>
        <w:rPr>
          <w:rFonts w:hint="eastAsia" w:ascii="宋体" w:hAnsi="宋体"/>
          <w:szCs w:val="24"/>
        </w:rPr>
        <w:t>1、使用方必须按国家有关保密法律法规的要求，采取有效的保密措施，确保资料安全，严防丢失泄密。</w:t>
      </w:r>
    </w:p>
    <w:p w14:paraId="658FE2AD">
      <w:pPr>
        <w:ind w:left="480"/>
        <w:rPr>
          <w:rFonts w:ascii="宋体" w:hAnsi="宋体"/>
          <w:szCs w:val="24"/>
        </w:rPr>
      </w:pPr>
      <w:r>
        <w:rPr>
          <w:rFonts w:hint="eastAsia" w:ascii="宋体" w:hAnsi="宋体"/>
          <w:szCs w:val="24"/>
        </w:rPr>
        <w:t>2、禁止通过网络传输数据信息。</w:t>
      </w:r>
    </w:p>
    <w:p w14:paraId="03B0DE5E">
      <w:pPr>
        <w:ind w:left="480"/>
        <w:rPr>
          <w:rFonts w:ascii="宋体" w:hAnsi="宋体"/>
          <w:szCs w:val="24"/>
        </w:rPr>
      </w:pPr>
      <w:r>
        <w:rPr>
          <w:rFonts w:hint="eastAsia" w:ascii="宋体" w:hAnsi="宋体"/>
          <w:szCs w:val="24"/>
        </w:rPr>
        <w:t>3、使用方使用</w:t>
      </w:r>
      <w:r>
        <w:rPr>
          <w:rFonts w:ascii="宋体" w:hAnsi="宋体"/>
          <w:szCs w:val="24"/>
        </w:rPr>
        <w:t>数据仅限用于申请使用的范围，不得挪作他用。发表论文、报告、讲话等涉及数据内容应书面告知管理方。</w:t>
      </w:r>
    </w:p>
    <w:p w14:paraId="050C023B">
      <w:pPr>
        <w:pStyle w:val="2"/>
      </w:pPr>
      <w:r>
        <w:rPr>
          <w:rFonts w:hint="eastAsia"/>
        </w:rPr>
        <w:t>三</w:t>
      </w:r>
      <w:r>
        <w:t>、保密的内容和范围</w:t>
      </w:r>
    </w:p>
    <w:p w14:paraId="38BE413D">
      <w:pPr>
        <w:pStyle w:val="16"/>
        <w:numPr>
          <w:ilvl w:val="0"/>
          <w:numId w:val="1"/>
        </w:numPr>
        <w:ind w:left="0" w:firstLine="480"/>
        <w:rPr>
          <w:rFonts w:ascii="宋体" w:hAnsi="宋体"/>
          <w:szCs w:val="24"/>
        </w:rPr>
      </w:pPr>
      <w:r>
        <w:rPr>
          <w:rFonts w:hint="eastAsia" w:ascii="宋体" w:hAnsi="宋体"/>
          <w:szCs w:val="24"/>
        </w:rPr>
        <w:t>管理方调研涉及的研究方案、伦理批件、</w:t>
      </w:r>
      <w:r>
        <w:rPr>
          <w:rFonts w:ascii="宋体" w:hAnsi="宋体"/>
          <w:szCs w:val="24"/>
        </w:rPr>
        <w:t>数据</w:t>
      </w:r>
      <w:r>
        <w:rPr>
          <w:rFonts w:hint="eastAsia" w:ascii="宋体" w:hAnsi="宋体"/>
          <w:szCs w:val="24"/>
        </w:rPr>
        <w:t>等所有相关资料</w:t>
      </w:r>
      <w:r>
        <w:rPr>
          <w:rFonts w:ascii="宋体" w:hAnsi="宋体"/>
          <w:szCs w:val="24"/>
        </w:rPr>
        <w:t>信息；</w:t>
      </w:r>
    </w:p>
    <w:p w14:paraId="75D996A6">
      <w:pPr>
        <w:pStyle w:val="16"/>
        <w:numPr>
          <w:ilvl w:val="0"/>
          <w:numId w:val="1"/>
        </w:numPr>
        <w:ind w:left="0" w:firstLine="480"/>
        <w:rPr>
          <w:rFonts w:ascii="宋体" w:hAnsi="宋体"/>
          <w:szCs w:val="24"/>
        </w:rPr>
      </w:pPr>
      <w:r>
        <w:rPr>
          <w:rFonts w:ascii="宋体" w:hAnsi="宋体"/>
          <w:szCs w:val="24"/>
        </w:rPr>
        <w:t>凡以直接、间接、口头或书面等形式提供涉及保密内容的行为均属泄密。</w:t>
      </w:r>
    </w:p>
    <w:p w14:paraId="33FAC7CE">
      <w:pPr>
        <w:pStyle w:val="2"/>
      </w:pPr>
      <w:r>
        <w:rPr>
          <w:rFonts w:hint="eastAsia"/>
        </w:rPr>
        <w:t>四、违约责任</w:t>
      </w:r>
    </w:p>
    <w:p w14:paraId="36CFF032">
      <w:pPr>
        <w:ind w:left="480"/>
        <w:rPr>
          <w:rFonts w:ascii="宋体" w:hAnsi="宋体"/>
          <w:szCs w:val="24"/>
        </w:rPr>
      </w:pPr>
      <w:r>
        <w:rPr>
          <w:rFonts w:ascii="宋体" w:hAnsi="宋体"/>
          <w:szCs w:val="24"/>
        </w:rPr>
        <w:t>1、</w:t>
      </w:r>
      <w:r>
        <w:rPr>
          <w:rFonts w:hint="eastAsia" w:ascii="宋体" w:hAnsi="宋体"/>
          <w:szCs w:val="24"/>
        </w:rPr>
        <w:t>使用方</w:t>
      </w:r>
      <w:r>
        <w:rPr>
          <w:rFonts w:ascii="宋体" w:hAnsi="宋体"/>
          <w:szCs w:val="24"/>
        </w:rPr>
        <w:t>使用</w:t>
      </w:r>
      <w:r>
        <w:rPr>
          <w:rFonts w:hint="eastAsia" w:ascii="宋体" w:hAnsi="宋体"/>
          <w:szCs w:val="24"/>
        </w:rPr>
        <w:t>管理方</w:t>
      </w:r>
      <w:r>
        <w:rPr>
          <w:rFonts w:ascii="宋体" w:hAnsi="宋体"/>
          <w:szCs w:val="24"/>
        </w:rPr>
        <w:t>数据违反有关保密规定的，依照《中华人民共和国保密法》、《</w:t>
      </w:r>
      <w:r>
        <w:rPr>
          <w:rFonts w:hint="eastAsia" w:ascii="宋体" w:hAnsi="宋体"/>
          <w:szCs w:val="24"/>
        </w:rPr>
        <w:t>国家科委关于科学技术研究成果管理的规定</w:t>
      </w:r>
      <w:r>
        <w:rPr>
          <w:rFonts w:ascii="宋体" w:hAnsi="宋体"/>
          <w:szCs w:val="24"/>
        </w:rPr>
        <w:t>》</w:t>
      </w:r>
      <w:r>
        <w:rPr>
          <w:rFonts w:hint="eastAsia" w:ascii="宋体" w:hAnsi="宋体"/>
          <w:szCs w:val="24"/>
        </w:rPr>
        <w:t>、《科技成果登记办法》</w:t>
      </w:r>
      <w:r>
        <w:rPr>
          <w:rFonts w:ascii="宋体" w:hAnsi="宋体"/>
          <w:szCs w:val="24"/>
        </w:rPr>
        <w:t>等有关法律法规的规定处理。</w:t>
      </w:r>
    </w:p>
    <w:p w14:paraId="4FC7DCD9">
      <w:pPr>
        <w:ind w:left="480"/>
        <w:rPr>
          <w:rFonts w:ascii="宋体" w:hAnsi="宋体"/>
          <w:szCs w:val="24"/>
        </w:rPr>
      </w:pPr>
      <w:r>
        <w:rPr>
          <w:rFonts w:ascii="宋体" w:hAnsi="宋体"/>
          <w:szCs w:val="24"/>
        </w:rPr>
        <w:t>2、</w:t>
      </w:r>
      <w:r>
        <w:rPr>
          <w:rFonts w:hint="eastAsia" w:ascii="宋体" w:hAnsi="宋体"/>
          <w:szCs w:val="24"/>
        </w:rPr>
        <w:t>使用方</w:t>
      </w:r>
      <w:r>
        <w:rPr>
          <w:rFonts w:ascii="宋体" w:hAnsi="宋体"/>
          <w:szCs w:val="24"/>
        </w:rPr>
        <w:t>违反本协议规定的，</w:t>
      </w:r>
      <w:r>
        <w:rPr>
          <w:rFonts w:hint="eastAsia" w:ascii="宋体" w:hAnsi="宋体"/>
          <w:szCs w:val="24"/>
        </w:rPr>
        <w:t>管理方</w:t>
      </w:r>
      <w:r>
        <w:rPr>
          <w:rFonts w:ascii="宋体" w:hAnsi="宋体"/>
          <w:szCs w:val="24"/>
        </w:rPr>
        <w:t>有权对因此造成的损</w:t>
      </w:r>
      <w:r>
        <w:rPr>
          <w:rFonts w:hint="eastAsia" w:ascii="宋体" w:hAnsi="宋体"/>
          <w:szCs w:val="24"/>
        </w:rPr>
        <w:t>失要求赔偿；构成犯罪的，由司法机关追究其刑事责任。</w:t>
      </w:r>
    </w:p>
    <w:p w14:paraId="7678F5FA">
      <w:pPr>
        <w:ind w:left="480"/>
        <w:rPr>
          <w:rFonts w:ascii="宋体" w:hAnsi="宋体"/>
          <w:szCs w:val="24"/>
        </w:rPr>
      </w:pPr>
      <w:r>
        <w:rPr>
          <w:rFonts w:ascii="宋体" w:hAnsi="宋体"/>
          <w:szCs w:val="24"/>
        </w:rPr>
        <w:t>3、</w:t>
      </w:r>
      <w:r>
        <w:rPr>
          <w:rFonts w:hint="eastAsia" w:ascii="宋体" w:hAnsi="宋体"/>
          <w:szCs w:val="24"/>
        </w:rPr>
        <w:t>使用方</w:t>
      </w:r>
      <w:r>
        <w:rPr>
          <w:rFonts w:ascii="宋体" w:hAnsi="宋体"/>
          <w:szCs w:val="24"/>
        </w:rPr>
        <w:t>使用或保管数据不当，导致知识产权纠纷或失密事件，由</w:t>
      </w:r>
      <w:r>
        <w:rPr>
          <w:rFonts w:hint="eastAsia" w:ascii="宋体" w:hAnsi="宋体"/>
          <w:szCs w:val="24"/>
        </w:rPr>
        <w:t>使用方</w:t>
      </w:r>
      <w:r>
        <w:rPr>
          <w:rFonts w:ascii="宋体" w:hAnsi="宋体"/>
          <w:szCs w:val="24"/>
        </w:rPr>
        <w:t>负全部法律责任。</w:t>
      </w:r>
    </w:p>
    <w:p w14:paraId="055C88C8">
      <w:pPr>
        <w:ind w:left="480"/>
        <w:rPr>
          <w:rFonts w:ascii="宋体" w:hAnsi="宋体"/>
          <w:szCs w:val="24"/>
        </w:rPr>
      </w:pPr>
      <w:r>
        <w:rPr>
          <w:rFonts w:hint="eastAsia" w:ascii="宋体" w:hAnsi="宋体"/>
          <w:szCs w:val="24"/>
        </w:rPr>
        <w:t>4、使用方</w:t>
      </w:r>
      <w:r>
        <w:rPr>
          <w:rFonts w:ascii="宋体" w:hAnsi="宋体"/>
          <w:szCs w:val="24"/>
        </w:rPr>
        <w:t>未经管理方许可</w:t>
      </w:r>
      <w:r>
        <w:rPr>
          <w:rFonts w:hint="eastAsia" w:ascii="宋体" w:hAnsi="宋体"/>
          <w:szCs w:val="24"/>
        </w:rPr>
        <w:t>，将</w:t>
      </w:r>
      <w:r>
        <w:rPr>
          <w:rFonts w:ascii="宋体" w:hAnsi="宋体"/>
          <w:szCs w:val="24"/>
        </w:rPr>
        <w:t>披露给他人</w:t>
      </w:r>
      <w:r>
        <w:rPr>
          <w:rFonts w:hint="eastAsia" w:ascii="宋体" w:hAnsi="宋体"/>
          <w:szCs w:val="24"/>
        </w:rPr>
        <w:t>或机构</w:t>
      </w:r>
      <w:r>
        <w:rPr>
          <w:rFonts w:ascii="宋体" w:hAnsi="宋体"/>
          <w:szCs w:val="24"/>
        </w:rPr>
        <w:t>，所造成对管理方的损失，并经证实，管理方有权通过法律途径向使用方索赔；</w:t>
      </w:r>
    </w:p>
    <w:p w14:paraId="2438EDC4">
      <w:pPr>
        <w:ind w:left="480"/>
        <w:rPr>
          <w:rFonts w:ascii="宋体" w:hAnsi="宋体"/>
          <w:szCs w:val="24"/>
        </w:rPr>
      </w:pPr>
      <w:r>
        <w:rPr>
          <w:rFonts w:hint="eastAsia" w:ascii="宋体" w:hAnsi="宋体"/>
          <w:szCs w:val="24"/>
        </w:rPr>
        <w:t>5、若使用方违反本协议规定，管理方有权责令使用方停止使用共享数据并归还管理方，且将再复制的该数据及其衍生品全部删除。</w:t>
      </w:r>
    </w:p>
    <w:p w14:paraId="2070D245">
      <w:pPr>
        <w:pStyle w:val="2"/>
      </w:pPr>
      <w:r>
        <w:rPr>
          <w:rFonts w:hint="eastAsia"/>
        </w:rPr>
        <w:t>五、</w:t>
      </w:r>
      <w:r>
        <w:t>本</w:t>
      </w:r>
      <w:r>
        <w:rPr>
          <w:rFonts w:hint="eastAsia"/>
        </w:rPr>
        <w:t>承诺书</w:t>
      </w:r>
      <w:r>
        <w:t>项下的保密义务不适用于如下信息</w:t>
      </w:r>
    </w:p>
    <w:p w14:paraId="233F669A">
      <w:pPr>
        <w:ind w:firstLine="480" w:firstLineChars="200"/>
        <w:rPr>
          <w:rFonts w:ascii="宋体" w:hAnsi="宋体"/>
          <w:szCs w:val="24"/>
        </w:rPr>
      </w:pPr>
      <w:r>
        <w:rPr>
          <w:rFonts w:hint="eastAsia" w:ascii="宋体" w:hAnsi="宋体"/>
          <w:szCs w:val="24"/>
        </w:rPr>
        <w:t>1、</w:t>
      </w:r>
      <w:r>
        <w:rPr>
          <w:rFonts w:ascii="宋体" w:hAnsi="宋体"/>
          <w:szCs w:val="24"/>
        </w:rPr>
        <w:t>非由于使用方的原因已经为公众所知的</w:t>
      </w:r>
      <w:r>
        <w:rPr>
          <w:rFonts w:hint="eastAsia" w:ascii="宋体" w:hAnsi="宋体"/>
          <w:szCs w:val="24"/>
        </w:rPr>
        <w:t>数据</w:t>
      </w:r>
      <w:r>
        <w:rPr>
          <w:rFonts w:ascii="宋体" w:hAnsi="宋体"/>
          <w:szCs w:val="24"/>
        </w:rPr>
        <w:t>；</w:t>
      </w:r>
    </w:p>
    <w:p w14:paraId="524FEB00">
      <w:pPr>
        <w:ind w:firstLine="480" w:firstLineChars="200"/>
        <w:rPr>
          <w:rFonts w:ascii="宋体" w:hAnsi="宋体"/>
          <w:szCs w:val="24"/>
        </w:rPr>
      </w:pPr>
      <w:r>
        <w:rPr>
          <w:rFonts w:hint="eastAsia" w:ascii="宋体" w:hAnsi="宋体"/>
          <w:szCs w:val="24"/>
        </w:rPr>
        <w:t>2、</w:t>
      </w:r>
      <w:r>
        <w:rPr>
          <w:rFonts w:ascii="宋体" w:hAnsi="宋体"/>
          <w:szCs w:val="24"/>
        </w:rPr>
        <w:t>由于法律的适用、法院或其他国家权力机关的要求而披露的信息。</w:t>
      </w:r>
    </w:p>
    <w:p w14:paraId="09167204">
      <w:pPr>
        <w:pStyle w:val="2"/>
      </w:pPr>
      <w:r>
        <w:rPr>
          <w:rFonts w:hint="eastAsia"/>
        </w:rPr>
        <w:t>六、合作形式</w:t>
      </w:r>
    </w:p>
    <w:p w14:paraId="68E9C2E1">
      <w:pPr>
        <w:rPr>
          <w:u w:val="single"/>
        </w:rPr>
      </w:pPr>
      <w:r>
        <w:rPr>
          <w:sz w:val="32"/>
        </w:rPr>
        <w:t>□</w:t>
      </w:r>
      <w:r>
        <w:rPr>
          <w:rFonts w:hint="eastAsia"/>
        </w:rPr>
        <w:t>论文署名约定：</w:t>
      </w:r>
      <w:r>
        <w:rPr>
          <w:rFonts w:hint="eastAsia"/>
          <w:u w:val="single"/>
        </w:rPr>
        <w:t xml:space="preserve"> </w:t>
      </w:r>
      <w:r>
        <w:rPr>
          <w:u w:val="single"/>
        </w:rPr>
        <w:t xml:space="preserve"> </w:t>
      </w:r>
      <w:r>
        <w:rPr>
          <w:rFonts w:hint="eastAsia"/>
          <w:u w:val="single"/>
        </w:rPr>
        <w:t xml:space="preserve"> </w:t>
      </w:r>
      <w:r>
        <w:rPr>
          <w:u w:val="single"/>
        </w:rPr>
        <w:t xml:space="preserve">                                                    </w:t>
      </w:r>
    </w:p>
    <w:p w14:paraId="52A3F7A5">
      <w:pPr>
        <w:rPr>
          <w:u w:val="single"/>
        </w:rPr>
      </w:pPr>
      <w:r>
        <w:rPr>
          <w:sz w:val="32"/>
        </w:rPr>
        <w:sym w:font="Wingdings 2" w:char="F052"/>
      </w:r>
      <w:r>
        <w:rPr>
          <w:rFonts w:hint="eastAsia"/>
        </w:rPr>
        <w:t>数据适用范围约定：</w:t>
      </w:r>
      <w:r>
        <w:rPr>
          <w:u w:val="single"/>
        </w:rPr>
        <w:t xml:space="preserve">  </w:t>
      </w:r>
      <w:r>
        <w:rPr>
          <w:rFonts w:hint="eastAsia"/>
          <w:u w:val="single"/>
        </w:rPr>
        <w:t xml:space="preserve">数据使用仅限于数据申请表内约定的范围，不得私自用于其他用途。 </w:t>
      </w:r>
      <w:r>
        <w:rPr>
          <w:u w:val="single"/>
        </w:rPr>
        <w:t xml:space="preserve">                                                         </w:t>
      </w:r>
    </w:p>
    <w:p w14:paraId="192FDE3E">
      <w:r>
        <w:rPr>
          <w:sz w:val="32"/>
        </w:rPr>
        <w:t>□</w:t>
      </w:r>
      <w:r>
        <w:rPr>
          <w:rFonts w:hint="eastAsia"/>
        </w:rPr>
        <w:t>其他：</w:t>
      </w:r>
      <w:r>
        <w:rPr>
          <w:rFonts w:hint="eastAsia"/>
          <w:u w:val="single"/>
        </w:rPr>
        <w:t xml:space="preserve"> </w:t>
      </w:r>
      <w:r>
        <w:rPr>
          <w:u w:val="single"/>
        </w:rPr>
        <w:t xml:space="preserve">                                                             </w:t>
      </w:r>
    </w:p>
    <w:p w14:paraId="153AE4F6">
      <w:pPr>
        <w:pStyle w:val="2"/>
      </w:pPr>
      <w:r>
        <w:rPr>
          <w:rFonts w:hint="eastAsia"/>
        </w:rPr>
        <w:t>七</w:t>
      </w:r>
      <w:r>
        <w:t>、本</w:t>
      </w:r>
      <w:r>
        <w:rPr>
          <w:rFonts w:hint="eastAsia"/>
        </w:rPr>
        <w:t>承诺书</w:t>
      </w:r>
      <w:r>
        <w:t>一式</w:t>
      </w:r>
      <w:r>
        <w:rPr>
          <w:rFonts w:hint="eastAsia"/>
        </w:rPr>
        <w:t>四</w:t>
      </w:r>
      <w:r>
        <w:t>份，</w:t>
      </w:r>
      <w:r>
        <w:rPr>
          <w:rFonts w:hint="eastAsia"/>
        </w:rPr>
        <w:t>管理方持三份</w:t>
      </w:r>
      <w:r>
        <w:t>，</w:t>
      </w:r>
      <w:r>
        <w:rPr>
          <w:rFonts w:hint="eastAsia"/>
        </w:rPr>
        <w:t>使用方持一份，具有相同的法律效力。</w:t>
      </w:r>
    </w:p>
    <w:p w14:paraId="618713B0">
      <w:pPr>
        <w:pStyle w:val="2"/>
      </w:pPr>
      <w:r>
        <w:rPr>
          <w:rFonts w:hint="eastAsia"/>
        </w:rPr>
        <w:t>八、协议由双方法定代表或代理人签字后生效。</w:t>
      </w:r>
    </w:p>
    <w:p w14:paraId="5E0E421A"/>
    <w:p w14:paraId="0A0DE917">
      <w:pPr>
        <w:rPr>
          <w:rFonts w:ascii="宋体" w:hAnsi="宋体"/>
          <w:szCs w:val="24"/>
        </w:rPr>
      </w:pPr>
      <w:r>
        <w:rPr>
          <w:rFonts w:ascii="宋体" w:hAnsi="宋体"/>
          <w:szCs w:val="24"/>
        </w:rPr>
        <w:t>使用方签字</w:t>
      </w:r>
      <w:r>
        <w:rPr>
          <w:rFonts w:hint="eastAsia" w:ascii="宋体" w:hAnsi="宋体"/>
          <w:szCs w:val="24"/>
        </w:rPr>
        <w:t>/盖章：</w:t>
      </w:r>
      <w:r>
        <w:rPr>
          <w:rFonts w:ascii="宋体" w:hAnsi="宋体"/>
          <w:szCs w:val="24"/>
        </w:rPr>
        <w:t xml:space="preserve">              管理方代表人签</w:t>
      </w:r>
      <w:r>
        <w:rPr>
          <w:rFonts w:hint="eastAsia" w:ascii="宋体" w:hAnsi="宋体"/>
          <w:szCs w:val="24"/>
        </w:rPr>
        <w:t>字、盖章</w:t>
      </w:r>
      <w:r>
        <w:rPr>
          <w:rFonts w:ascii="宋体" w:hAnsi="宋体"/>
          <w:szCs w:val="24"/>
        </w:rPr>
        <w:t xml:space="preserve">：            </w:t>
      </w:r>
    </w:p>
    <w:p w14:paraId="68ED8CA9">
      <w:pPr>
        <w:rPr>
          <w:rFonts w:ascii="宋体" w:hAnsi="宋体"/>
          <w:szCs w:val="24"/>
        </w:rPr>
      </w:pPr>
    </w:p>
    <w:p w14:paraId="6D59A8E4">
      <w:pPr>
        <w:rPr>
          <w:rFonts w:ascii="宋体" w:hAnsi="宋体"/>
          <w:szCs w:val="24"/>
        </w:rPr>
      </w:pPr>
    </w:p>
    <w:p w14:paraId="4612F31F">
      <w:pPr>
        <w:rPr>
          <w:rFonts w:ascii="宋体" w:hAnsi="宋体"/>
          <w:szCs w:val="24"/>
        </w:rPr>
      </w:pPr>
      <w:r>
        <w:rPr>
          <w:rFonts w:ascii="宋体" w:hAnsi="宋体"/>
          <w:szCs w:val="24"/>
        </w:rPr>
        <w:t xml:space="preserve">     年   月   日                                 年   月   日</w:t>
      </w:r>
      <w:r>
        <w:rPr>
          <w:rFonts w:hint="eastAsia" w:ascii="宋体" w:hAnsi="宋体"/>
          <w:szCs w:val="24"/>
        </w:rPr>
        <w:t xml:space="preserve"> </w:t>
      </w:r>
      <w:r>
        <w:rPr>
          <w:rFonts w:ascii="宋体" w:hAnsi="宋体"/>
          <w:szCs w:val="24"/>
        </w:rPr>
        <w:t xml:space="preserve"> </w:t>
      </w:r>
    </w:p>
    <w:p w14:paraId="1583AD81">
      <w:pPr>
        <w:rPr>
          <w:rFonts w:ascii="宋体" w:hAnsi="宋体"/>
          <w:szCs w:val="24"/>
        </w:rPr>
      </w:pPr>
    </w:p>
    <w:p w14:paraId="658CD254">
      <w:pPr>
        <w:tabs>
          <w:tab w:val="left" w:pos="2690"/>
        </w:tabs>
        <w:rPr>
          <w:rFonts w:ascii="宋体" w:hAnsi="宋体"/>
          <w:szCs w:val="24"/>
        </w:rPr>
      </w:pPr>
      <w:r>
        <w:rPr>
          <w:rFonts w:ascii="宋体" w:hAnsi="宋体"/>
          <w:szCs w:val="24"/>
        </w:rPr>
        <w:tab/>
      </w:r>
    </w:p>
    <w:sectPr>
      <w:headerReference r:id="rId5" w:type="default"/>
      <w:footerReference r:id="rId6"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Wingdings 2">
    <w:panose1 w:val="05020102010507070707"/>
    <w:charset w:val="02"/>
    <w:family w:val="roman"/>
    <w:pitch w:val="default"/>
    <w:sig w:usb0="00000000" w:usb1="00000000" w:usb2="00000000" w:usb3="00000000" w:csb0="80000000" w:csb1="00000000"/>
  </w:font>
  <w:font w:name="楷体">
    <w:altName w:val="汉仪楷体KW"/>
    <w:panose1 w:val="02010609060101010101"/>
    <w:charset w:val="86"/>
    <w:family w:val="modern"/>
    <w:pitch w:val="default"/>
    <w:sig w:usb0="00000000" w:usb1="00000000" w:usb2="00000016" w:usb3="00000000" w:csb0="00040001"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楷体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682DF3">
    <w:pPr>
      <w:pStyle w:val="5"/>
      <w:rPr>
        <w:rFonts w:ascii="楷体" w:hAnsi="楷体" w:eastAsia="楷体"/>
      </w:rPr>
    </w:pPr>
    <w:r>
      <w:rPr>
        <w:rFonts w:hint="eastAsia" w:ascii="楷体" w:hAnsi="楷体" w:eastAsia="楷体"/>
        <w:b/>
      </w:rPr>
      <w:t>使用说明：1.补充条件为选填；2.合作形式如无约定可选“其他”并备注无特殊约定；3.双面打印，手填</w:t>
    </w:r>
    <w:r>
      <w:rPr>
        <w:rFonts w:hint="eastAsia" w:ascii="楷体" w:hAnsi="楷体" w:eastAsia="楷体"/>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19272FE0">
        <w:r>
          <w:pict>
            <v:shape id="PowerPlusWaterMarkObject5068205" o:spid="_x0000_s2050" o:spt="136" type="#_x0000_t136" style="position:absolute;left:0pt;height:23.4pt;width:585.4pt;mso-position-horizontal:center;mso-position-horizontal-relative:margin;mso-position-vertical:center;mso-position-vertical-relative:margin;rotation:20643840f;z-index:-251657216;mso-width-relative:page;mso-height-relative:page;" fillcolor="#C0C0C0" filled="t" stroked="f" coordsize="21600,21600" o:allowincell="f">
              <v:path/>
              <v:fill on="t" focussize="0,0"/>
              <v:stroke on="f"/>
              <v:imagedata o:title=""/>
              <o:lock v:ext="edit"/>
              <v:textpath on="t" fitpath="t" trim="f" xscale="f" string="国家老年疾病临床医学研究中心（四川大学华西医院）" style="font-family:楷体;font-size:1pt;v-text-align:center;"/>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DB9678C"/>
    <w:multiLevelType w:val="multilevel"/>
    <w:tmpl w:val="7DB9678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E939EE"/>
    <w:rsid w:val="00007508"/>
    <w:rsid w:val="00026431"/>
    <w:rsid w:val="00047514"/>
    <w:rsid w:val="000A441F"/>
    <w:rsid w:val="00181AAA"/>
    <w:rsid w:val="001A0B57"/>
    <w:rsid w:val="001C5C7B"/>
    <w:rsid w:val="00201500"/>
    <w:rsid w:val="00215225"/>
    <w:rsid w:val="00233659"/>
    <w:rsid w:val="00246F13"/>
    <w:rsid w:val="002C0D25"/>
    <w:rsid w:val="002D5F38"/>
    <w:rsid w:val="003244E8"/>
    <w:rsid w:val="003435F2"/>
    <w:rsid w:val="0035126F"/>
    <w:rsid w:val="003A465E"/>
    <w:rsid w:val="003A5CF5"/>
    <w:rsid w:val="00425DC7"/>
    <w:rsid w:val="00442A2A"/>
    <w:rsid w:val="00465DEF"/>
    <w:rsid w:val="0049149B"/>
    <w:rsid w:val="004C6EC3"/>
    <w:rsid w:val="00513EEB"/>
    <w:rsid w:val="00536AA1"/>
    <w:rsid w:val="00557982"/>
    <w:rsid w:val="00570EB2"/>
    <w:rsid w:val="00575419"/>
    <w:rsid w:val="005E1C14"/>
    <w:rsid w:val="005E6FCB"/>
    <w:rsid w:val="00615C5E"/>
    <w:rsid w:val="00626A4A"/>
    <w:rsid w:val="00627CAD"/>
    <w:rsid w:val="00634607"/>
    <w:rsid w:val="006600B4"/>
    <w:rsid w:val="006A0A6D"/>
    <w:rsid w:val="00710372"/>
    <w:rsid w:val="00791819"/>
    <w:rsid w:val="007B1BA0"/>
    <w:rsid w:val="007D4694"/>
    <w:rsid w:val="00834FC2"/>
    <w:rsid w:val="00862C7B"/>
    <w:rsid w:val="008F09EB"/>
    <w:rsid w:val="008F5D5D"/>
    <w:rsid w:val="00914406"/>
    <w:rsid w:val="0094148E"/>
    <w:rsid w:val="00967F56"/>
    <w:rsid w:val="00982061"/>
    <w:rsid w:val="0098487A"/>
    <w:rsid w:val="009964EB"/>
    <w:rsid w:val="00A03855"/>
    <w:rsid w:val="00A12215"/>
    <w:rsid w:val="00A16FA5"/>
    <w:rsid w:val="00A4178A"/>
    <w:rsid w:val="00A5045A"/>
    <w:rsid w:val="00A7443A"/>
    <w:rsid w:val="00A93F14"/>
    <w:rsid w:val="00AC517F"/>
    <w:rsid w:val="00AC580E"/>
    <w:rsid w:val="00AE11BC"/>
    <w:rsid w:val="00B058CE"/>
    <w:rsid w:val="00B7416D"/>
    <w:rsid w:val="00B77836"/>
    <w:rsid w:val="00B939CD"/>
    <w:rsid w:val="00BA17AF"/>
    <w:rsid w:val="00BA2D3B"/>
    <w:rsid w:val="00BC7CEE"/>
    <w:rsid w:val="00C37162"/>
    <w:rsid w:val="00CB7E85"/>
    <w:rsid w:val="00CE7CE3"/>
    <w:rsid w:val="00D02749"/>
    <w:rsid w:val="00D24235"/>
    <w:rsid w:val="00D75C29"/>
    <w:rsid w:val="00DE227A"/>
    <w:rsid w:val="00DE6AAA"/>
    <w:rsid w:val="00E15784"/>
    <w:rsid w:val="00E20A22"/>
    <w:rsid w:val="00E30530"/>
    <w:rsid w:val="00E31500"/>
    <w:rsid w:val="00E42E30"/>
    <w:rsid w:val="00E939EE"/>
    <w:rsid w:val="00EF05E5"/>
    <w:rsid w:val="00F449AE"/>
    <w:rsid w:val="00F8005D"/>
    <w:rsid w:val="00FA486B"/>
    <w:rsid w:val="00FB29CD"/>
    <w:rsid w:val="352F7A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17"/>
    <w:qFormat/>
    <w:uiPriority w:val="9"/>
    <w:pPr>
      <w:keepNext/>
      <w:keepLines/>
      <w:spacing w:before="340" w:after="330"/>
      <w:outlineLvl w:val="0"/>
    </w:pPr>
    <w:rPr>
      <w:b/>
      <w:bCs/>
      <w:kern w:val="44"/>
      <w:szCs w:val="44"/>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13"/>
    <w:semiHidden/>
    <w:unhideWhenUsed/>
    <w:uiPriority w:val="99"/>
    <w:pPr>
      <w:jc w:val="left"/>
    </w:pPr>
  </w:style>
  <w:style w:type="paragraph" w:styleId="4">
    <w:name w:val="Balloon Text"/>
    <w:basedOn w:val="1"/>
    <w:link w:val="15"/>
    <w:semiHidden/>
    <w:unhideWhenUsed/>
    <w:uiPriority w:val="99"/>
    <w:rPr>
      <w:sz w:val="18"/>
      <w:szCs w:val="18"/>
    </w:rPr>
  </w:style>
  <w:style w:type="paragraph" w:styleId="5">
    <w:name w:val="footer"/>
    <w:basedOn w:val="1"/>
    <w:link w:val="12"/>
    <w:unhideWhenUsed/>
    <w:uiPriority w:val="99"/>
    <w:pPr>
      <w:tabs>
        <w:tab w:val="center" w:pos="4153"/>
        <w:tab w:val="right" w:pos="8306"/>
      </w:tabs>
      <w:snapToGrid w:val="0"/>
      <w:jc w:val="left"/>
    </w:pPr>
    <w:rPr>
      <w:sz w:val="18"/>
      <w:szCs w:val="18"/>
    </w:rPr>
  </w:style>
  <w:style w:type="paragraph" w:styleId="6">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14"/>
    <w:semiHidden/>
    <w:unhideWhenUsed/>
    <w:uiPriority w:val="99"/>
    <w:rPr>
      <w:b/>
      <w:bCs/>
    </w:rPr>
  </w:style>
  <w:style w:type="character" w:styleId="10">
    <w:name w:val="annotation reference"/>
    <w:basedOn w:val="9"/>
    <w:semiHidden/>
    <w:unhideWhenUsed/>
    <w:uiPriority w:val="99"/>
    <w:rPr>
      <w:sz w:val="21"/>
      <w:szCs w:val="21"/>
    </w:rPr>
  </w:style>
  <w:style w:type="character" w:customStyle="1" w:styleId="11">
    <w:name w:val="页眉 字符"/>
    <w:basedOn w:val="9"/>
    <w:link w:val="6"/>
    <w:uiPriority w:val="99"/>
    <w:rPr>
      <w:sz w:val="18"/>
      <w:szCs w:val="18"/>
    </w:rPr>
  </w:style>
  <w:style w:type="character" w:customStyle="1" w:styleId="12">
    <w:name w:val="页脚 字符"/>
    <w:basedOn w:val="9"/>
    <w:link w:val="5"/>
    <w:uiPriority w:val="99"/>
    <w:rPr>
      <w:sz w:val="18"/>
      <w:szCs w:val="18"/>
    </w:rPr>
  </w:style>
  <w:style w:type="character" w:customStyle="1" w:styleId="13">
    <w:name w:val="批注文字 字符"/>
    <w:basedOn w:val="9"/>
    <w:link w:val="3"/>
    <w:semiHidden/>
    <w:uiPriority w:val="99"/>
  </w:style>
  <w:style w:type="character" w:customStyle="1" w:styleId="14">
    <w:name w:val="批注主题 字符"/>
    <w:basedOn w:val="13"/>
    <w:link w:val="7"/>
    <w:semiHidden/>
    <w:uiPriority w:val="99"/>
    <w:rPr>
      <w:b/>
      <w:bCs/>
    </w:rPr>
  </w:style>
  <w:style w:type="character" w:customStyle="1" w:styleId="15">
    <w:name w:val="批注框文本 字符"/>
    <w:basedOn w:val="9"/>
    <w:link w:val="4"/>
    <w:semiHidden/>
    <w:uiPriority w:val="99"/>
    <w:rPr>
      <w:sz w:val="18"/>
      <w:szCs w:val="18"/>
    </w:rPr>
  </w:style>
  <w:style w:type="paragraph" w:styleId="16">
    <w:name w:val="List Paragraph"/>
    <w:basedOn w:val="1"/>
    <w:qFormat/>
    <w:uiPriority w:val="34"/>
    <w:pPr>
      <w:ind w:firstLine="420" w:firstLineChars="200"/>
    </w:pPr>
  </w:style>
  <w:style w:type="character" w:customStyle="1" w:styleId="17">
    <w:name w:val="标题 1 字符"/>
    <w:basedOn w:val="9"/>
    <w:link w:val="2"/>
    <w:uiPriority w:val="9"/>
    <w:rPr>
      <w:rFonts w:eastAsia="宋体"/>
      <w:b/>
      <w:bCs/>
      <w:kern w:val="44"/>
      <w:sz w:val="24"/>
      <w:szCs w:val="4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283</Words>
  <Characters>1616</Characters>
  <Lines>13</Lines>
  <Paragraphs>3</Paragraphs>
  <TotalTime>466</TotalTime>
  <ScaleCrop>false</ScaleCrop>
  <LinksUpToDate>false</LinksUpToDate>
  <CharactersWithSpaces>1896</CharactersWithSpaces>
  <Application>WPS Office_6.13.2.8918_F1E327BC-269C-435d-A152-05C5408002CA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2018-12-20T17:38:00Z</dcterms:created>
  <dc:creator>xx19901314@163.com</dc:creator>
  <cp:lastModifiedBy>王洋</cp:lastModifiedBy>
  <cp:lastPrinted>2019-12-18T12:04:00Z</cp:lastPrinted>
  <dcterms:modified xsi:type="dcterms:W3CDTF">2025-12-24T14:48:22Z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2052-6.13.2.8918</vt:lpwstr>
  </property>
  <property fmtid="{D5CDD505-2E9C-101B-9397-08002B2CF9AE}" pid="3" name="ICV">
    <vt:lpwstr>4671E74288FD1FF5B68C4B69832D4E05_42</vt:lpwstr>
  </property>
</Properties>
</file>