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E506A" w14:textId="6378CFD2" w:rsidR="00D179B2" w:rsidRDefault="00D179B2" w:rsidP="00B6554F">
      <w:pPr>
        <w:pStyle w:val="NormalWeb"/>
        <w:rPr>
          <w:rFonts w:ascii="Calibri" w:hAnsi="Calibri" w:cs="Calibri"/>
          <w:sz w:val="36"/>
          <w:szCs w:val="36"/>
        </w:rPr>
      </w:pPr>
      <w:r w:rsidRPr="00D179B2">
        <w:rPr>
          <w:rFonts w:asciiTheme="minorHAnsi" w:hAnsiTheme="minorHAnsi" w:cstheme="minorHAnsi"/>
          <w:sz w:val="52"/>
          <w:szCs w:val="52"/>
        </w:rPr>
        <w:t xml:space="preserve">Report for Machine Learning Homework </w:t>
      </w:r>
      <w:r w:rsidRPr="00D179B2">
        <w:rPr>
          <w:rFonts w:asciiTheme="minorHAnsi" w:eastAsia="PingFang TC" w:hAnsiTheme="minorHAnsi" w:cstheme="minorHAnsi"/>
          <w:sz w:val="52"/>
          <w:szCs w:val="52"/>
          <w:lang w:val="en-US"/>
        </w:rPr>
        <w:t>2</w:t>
      </w:r>
      <w:r w:rsidRPr="00D179B2">
        <w:rPr>
          <w:rFonts w:asciiTheme="minorHAnsi" w:hAnsiTheme="minorHAnsi" w:cstheme="minorHAnsi"/>
          <w:sz w:val="52"/>
          <w:szCs w:val="52"/>
        </w:rPr>
        <w:t xml:space="preserve"> </w:t>
      </w:r>
      <w:r>
        <w:rPr>
          <w:rFonts w:ascii="PMingLiU" w:eastAsia="PMingLiU" w:hAnsi="PMingLiU" w:hint="eastAsia"/>
          <w:sz w:val="36"/>
          <w:szCs w:val="36"/>
        </w:rPr>
        <w:t xml:space="preserve">電機碩一 盧冠維 </w:t>
      </w:r>
      <w:r>
        <w:rPr>
          <w:rFonts w:ascii="Calibri" w:hAnsi="Calibri" w:cs="Calibri"/>
          <w:sz w:val="36"/>
          <w:szCs w:val="36"/>
        </w:rPr>
        <w:t>109061621</w:t>
      </w:r>
    </w:p>
    <w:p w14:paraId="5982CE0C" w14:textId="55D7A9E8" w:rsidR="00B6554F" w:rsidRPr="00B6554F" w:rsidRDefault="00B6554F" w:rsidP="00D179B2">
      <w:pPr>
        <w:pStyle w:val="NormalWeb"/>
        <w:rPr>
          <w:rFonts w:ascii="Calibri" w:hAnsi="Calibri" w:cs="Calibri"/>
          <w:b/>
          <w:bCs/>
          <w:sz w:val="40"/>
          <w:szCs w:val="40"/>
          <w:lang w:val="en-US"/>
        </w:rPr>
      </w:pPr>
      <w:r w:rsidRPr="00B6554F">
        <w:rPr>
          <w:rFonts w:ascii="Calibri" w:hAnsi="Calibri" w:cs="Calibri"/>
          <w:b/>
          <w:bCs/>
          <w:sz w:val="40"/>
          <w:szCs w:val="40"/>
          <w:lang w:val="en-US"/>
        </w:rPr>
        <w:t>Results</w:t>
      </w:r>
    </w:p>
    <w:p w14:paraId="46FEBCEC" w14:textId="7482D06D" w:rsidR="00D179B2" w:rsidRDefault="0083463A" w:rsidP="00D179B2">
      <w:pPr>
        <w:pStyle w:val="NormalWeb"/>
        <w:rPr>
          <w:rFonts w:ascii="Calibri" w:hAnsi="Calibri" w:cs="Calibri"/>
          <w:sz w:val="32"/>
          <w:szCs w:val="32"/>
          <w:lang w:val="en-US"/>
        </w:rPr>
      </w:pPr>
      <w:proofErr w:type="spellStart"/>
      <w:r>
        <w:rPr>
          <w:rFonts w:ascii="Calibri" w:hAnsi="Calibri" w:cs="Calibri"/>
          <w:sz w:val="32"/>
          <w:szCs w:val="32"/>
          <w:lang w:val="en-US"/>
        </w:rPr>
        <w:t>Thi</w:t>
      </w:r>
      <w:proofErr w:type="spellEnd"/>
      <w:r w:rsidR="00D179B2">
        <w:rPr>
          <w:rFonts w:ascii="Calibri" w:hAnsi="Calibri" w:cs="Calibri"/>
          <w:sz w:val="32"/>
          <w:szCs w:val="32"/>
        </w:rPr>
        <w:t xml:space="preserve">s </w:t>
      </w:r>
      <w:r>
        <w:rPr>
          <w:rFonts w:ascii="Calibri" w:hAnsi="Calibri" w:cs="Calibri"/>
          <w:sz w:val="32"/>
          <w:szCs w:val="32"/>
          <w:lang w:val="en-US"/>
        </w:rPr>
        <w:t>is the</w:t>
      </w:r>
      <w:r w:rsidR="00D179B2">
        <w:rPr>
          <w:rFonts w:ascii="Calibri" w:hAnsi="Calibri" w:cs="Calibri"/>
          <w:sz w:val="32"/>
          <w:szCs w:val="32"/>
        </w:rPr>
        <w:t xml:space="preserve"> </w:t>
      </w:r>
      <w:r w:rsidR="00D179B2">
        <w:rPr>
          <w:rFonts w:ascii="Calibri" w:hAnsi="Calibri" w:cs="Calibri"/>
          <w:sz w:val="32"/>
          <w:szCs w:val="32"/>
          <w:lang w:val="en-US"/>
        </w:rPr>
        <w:t xml:space="preserve">best result of </w:t>
      </w:r>
      <w:r>
        <w:rPr>
          <w:rFonts w:ascii="Calibri" w:hAnsi="Calibri" w:cs="Calibri"/>
          <w:sz w:val="32"/>
          <w:szCs w:val="32"/>
          <w:lang w:val="en-US"/>
        </w:rPr>
        <w:t>using different</w:t>
      </w:r>
      <w:r w:rsidR="00D179B2">
        <w:rPr>
          <w:rFonts w:ascii="Calibri" w:hAnsi="Calibri" w:cs="Calibri"/>
          <w:sz w:val="32"/>
          <w:szCs w:val="32"/>
          <w:lang w:val="en-US"/>
        </w:rPr>
        <w:t xml:space="preserve"> method</w:t>
      </w:r>
      <w:r>
        <w:rPr>
          <w:rFonts w:ascii="Calibri" w:hAnsi="Calibri" w:cs="Calibri"/>
          <w:sz w:val="32"/>
          <w:szCs w:val="32"/>
          <w:lang w:val="en-US"/>
        </w:rPr>
        <w:t>s. I use O1=2, O2=5 for BLR and O1=2, O2=2 for MLR.</w:t>
      </w:r>
    </w:p>
    <w:p w14:paraId="4F4EF4D4" w14:textId="438F172C" w:rsidR="0083463A" w:rsidRDefault="0083463A" w:rsidP="00B6554F">
      <w:pPr>
        <w:pStyle w:val="NormalWeb"/>
        <w:rPr>
          <w:lang w:val="en-US"/>
        </w:rPr>
      </w:pPr>
      <w:r w:rsidRPr="0083463A">
        <w:rPr>
          <w:lang w:val="en-US"/>
        </w:rPr>
        <w:drawing>
          <wp:inline distT="0" distB="0" distL="0" distR="0" wp14:anchorId="702D6BB6" wp14:editId="26110B80">
            <wp:extent cx="5943600" cy="1551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21452"/>
                    <a:stretch/>
                  </pic:blipFill>
                  <pic:spPr bwMode="auto">
                    <a:xfrm>
                      <a:off x="0" y="0"/>
                      <a:ext cx="5943600" cy="155121"/>
                    </a:xfrm>
                    <a:prstGeom prst="rect">
                      <a:avLst/>
                    </a:prstGeom>
                    <a:ln>
                      <a:noFill/>
                    </a:ln>
                    <a:extLst>
                      <a:ext uri="{53640926-AAD7-44D8-BBD7-CCE9431645EC}">
                        <a14:shadowObscured xmlns:a14="http://schemas.microsoft.com/office/drawing/2010/main"/>
                      </a:ext>
                    </a:extLst>
                  </pic:spPr>
                </pic:pic>
              </a:graphicData>
            </a:graphic>
          </wp:inline>
        </w:drawing>
      </w:r>
    </w:p>
    <w:p w14:paraId="4E397D79" w14:textId="5840BF33" w:rsidR="00B6554F" w:rsidRDefault="00B6554F" w:rsidP="00B6554F">
      <w:pPr>
        <w:pStyle w:val="NormalWeb"/>
        <w:rPr>
          <w:rFonts w:ascii="Calibri" w:hAnsi="Calibri" w:cs="Calibri"/>
          <w:b/>
          <w:bCs/>
          <w:sz w:val="40"/>
          <w:szCs w:val="40"/>
          <w:lang w:val="en-US"/>
        </w:rPr>
      </w:pPr>
      <w:r>
        <w:rPr>
          <w:rFonts w:ascii="Calibri" w:hAnsi="Calibri" w:cs="Calibri"/>
          <w:b/>
          <w:bCs/>
          <w:sz w:val="40"/>
          <w:szCs w:val="40"/>
          <w:lang w:val="en-US"/>
        </w:rPr>
        <w:t>Discussion</w:t>
      </w:r>
    </w:p>
    <w:p w14:paraId="46F3E8EF" w14:textId="2428D8DF" w:rsidR="00C07D55" w:rsidRPr="00C07D55" w:rsidRDefault="00C07D55" w:rsidP="00C07D55">
      <w:pPr>
        <w:jc w:val="center"/>
        <w:rPr>
          <w:rFonts w:ascii="Times New Roman" w:eastAsia="Times New Roman" w:hAnsi="Times New Roman" w:cs="Times New Roman"/>
        </w:rPr>
      </w:pPr>
      <w:r w:rsidRPr="00C07D55">
        <w:rPr>
          <w:rFonts w:ascii="Times New Roman" w:eastAsia="Times New Roman" w:hAnsi="Times New Roman" w:cs="Times New Roman"/>
        </w:rPr>
        <w:fldChar w:fldCharType="begin"/>
      </w:r>
      <w:r w:rsidRPr="00C07D55">
        <w:rPr>
          <w:rFonts w:ascii="Times New Roman" w:eastAsia="Times New Roman" w:hAnsi="Times New Roman" w:cs="Times New Roman"/>
        </w:rPr>
        <w:instrText xml:space="preserve"> INCLUDEPICTURE "/var/folders/td/jnjljl656j5f5wg59rh8qx980000gn/T/com.microsoft.Word/WebArchiveCopyPasteTempFiles/gif.latex?%5Chuge%20p%28%5Ctheta%20%7C%20D%29%3D%5Cfrac%7Bp%28D%20%7C%20%5Ctheta%29*p%28%5Ctheta%29%7D%7Bp%28D%29%7D" \* MERGEFORMATINET </w:instrText>
      </w:r>
      <w:r w:rsidRPr="00C07D55">
        <w:rPr>
          <w:rFonts w:ascii="Times New Roman" w:eastAsia="Times New Roman" w:hAnsi="Times New Roman" w:cs="Times New Roman"/>
        </w:rPr>
        <w:fldChar w:fldCharType="separate"/>
      </w:r>
      <w:r w:rsidRPr="00C07D55">
        <w:rPr>
          <w:rFonts w:ascii="Times New Roman" w:eastAsia="Times New Roman" w:hAnsi="Times New Roman" w:cs="Times New Roman"/>
          <w:noProof/>
        </w:rPr>
        <w:drawing>
          <wp:inline distT="0" distB="0" distL="0" distR="0" wp14:anchorId="48AFC538" wp14:editId="41EE34A6">
            <wp:extent cx="1608364" cy="392090"/>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50692" cy="402409"/>
                    </a:xfrm>
                    <a:prstGeom prst="rect">
                      <a:avLst/>
                    </a:prstGeom>
                    <a:noFill/>
                    <a:ln>
                      <a:noFill/>
                    </a:ln>
                  </pic:spPr>
                </pic:pic>
              </a:graphicData>
            </a:graphic>
          </wp:inline>
        </w:drawing>
      </w:r>
      <w:r w:rsidRPr="00C07D55">
        <w:rPr>
          <w:rFonts w:ascii="Times New Roman" w:eastAsia="Times New Roman" w:hAnsi="Times New Roman" w:cs="Times New Roman"/>
        </w:rPr>
        <w:fldChar w:fldCharType="end"/>
      </w:r>
    </w:p>
    <w:p w14:paraId="649AD7A3" w14:textId="3E523F6A" w:rsidR="00C07D55" w:rsidRPr="00C07D55" w:rsidRDefault="00C07D55" w:rsidP="00C07D55">
      <w:pPr>
        <w:rPr>
          <w:rFonts w:eastAsia="Times New Roman" w:cstheme="minorHAnsi"/>
          <w:color w:val="000000" w:themeColor="text1"/>
          <w:sz w:val="32"/>
          <w:szCs w:val="32"/>
        </w:rPr>
      </w:pPr>
      <w:r>
        <w:rPr>
          <w:rFonts w:eastAsia="Times New Roman" w:cstheme="minorHAnsi"/>
          <w:color w:val="000000" w:themeColor="text1"/>
          <w:sz w:val="32"/>
          <w:szCs w:val="32"/>
          <w:shd w:val="clear" w:color="auto" w:fill="FFFFFF"/>
          <w:lang w:val="en-US"/>
        </w:rPr>
        <w:t>In maximum likelihood</w:t>
      </w:r>
      <w:r w:rsidRPr="00C07D55">
        <w:rPr>
          <w:rFonts w:eastAsia="Times New Roman" w:cstheme="minorHAnsi"/>
          <w:color w:val="000000" w:themeColor="text1"/>
          <w:sz w:val="32"/>
          <w:szCs w:val="32"/>
          <w:shd w:val="clear" w:color="auto" w:fill="FFFFFF"/>
        </w:rPr>
        <w:t>,</w:t>
      </w:r>
      <w:r>
        <w:rPr>
          <w:rFonts w:eastAsia="Times New Roman" w:cstheme="minorHAnsi"/>
          <w:color w:val="000000" w:themeColor="text1"/>
          <w:sz w:val="32"/>
          <w:szCs w:val="32"/>
          <w:shd w:val="clear" w:color="auto" w:fill="FFFFFF"/>
          <w:lang w:val="en-US"/>
        </w:rPr>
        <w:t xml:space="preserve"> </w:t>
      </w:r>
      <w:r w:rsidRPr="00C07D55">
        <w:rPr>
          <w:rFonts w:eastAsia="Times New Roman" w:cstheme="minorHAnsi"/>
          <w:color w:val="000000" w:themeColor="text1"/>
          <w:sz w:val="32"/>
          <w:szCs w:val="32"/>
          <w:shd w:val="clear" w:color="auto" w:fill="FFFFFF"/>
        </w:rPr>
        <w:t xml:space="preserve">we </w:t>
      </w:r>
      <w:r>
        <w:rPr>
          <w:rFonts w:eastAsia="Times New Roman" w:cstheme="minorHAnsi"/>
          <w:color w:val="000000" w:themeColor="text1"/>
          <w:sz w:val="32"/>
          <w:szCs w:val="32"/>
          <w:shd w:val="clear" w:color="auto" w:fill="FFFFFF"/>
          <w:lang w:val="en-US"/>
        </w:rPr>
        <w:t>are searching for</w:t>
      </w:r>
      <w:r w:rsidRPr="00C07D55">
        <w:rPr>
          <w:rFonts w:eastAsia="Times New Roman" w:cstheme="minorHAnsi"/>
          <w:color w:val="000000" w:themeColor="text1"/>
          <w:sz w:val="32"/>
          <w:szCs w:val="32"/>
          <w:shd w:val="clear" w:color="auto" w:fill="FFFFFF"/>
        </w:rPr>
        <w:t xml:space="preserve"> a point value for</w:t>
      </w:r>
      <w:r>
        <w:rPr>
          <w:rFonts w:eastAsia="Times New Roman" w:cstheme="minorHAnsi"/>
          <w:color w:val="000000" w:themeColor="text1"/>
          <w:sz w:val="32"/>
          <w:szCs w:val="32"/>
          <w:shd w:val="clear" w:color="auto" w:fill="FFFFFF"/>
          <w:lang w:val="en-US"/>
        </w:rPr>
        <w:t xml:space="preserve"> </w:t>
      </w:r>
      <w:r w:rsidRPr="00C07D55">
        <w:rPr>
          <w:rFonts w:ascii="Cambria Math" w:eastAsia="Times New Roman" w:hAnsi="Cambria Math" w:cs="Cambria Math"/>
          <w:color w:val="000000" w:themeColor="text1"/>
          <w:sz w:val="32"/>
          <w:szCs w:val="32"/>
          <w:bdr w:val="none" w:sz="0" w:space="0" w:color="auto" w:frame="1"/>
        </w:rPr>
        <w:t>𝜃</w:t>
      </w:r>
      <w:r>
        <w:rPr>
          <w:rFonts w:ascii="Cambria Math" w:eastAsia="Times New Roman" w:hAnsi="Cambria Math" w:cs="Cambria Math"/>
          <w:color w:val="000000" w:themeColor="text1"/>
          <w:sz w:val="32"/>
          <w:szCs w:val="32"/>
          <w:bdr w:val="none" w:sz="0" w:space="0" w:color="auto" w:frame="1"/>
          <w:lang w:val="en-US"/>
        </w:rPr>
        <w:t xml:space="preserve"> </w:t>
      </w:r>
      <w:r w:rsidRPr="00C07D55">
        <w:rPr>
          <w:rFonts w:eastAsia="Times New Roman" w:cstheme="minorHAnsi"/>
          <w:color w:val="000000" w:themeColor="text1"/>
          <w:sz w:val="32"/>
          <w:szCs w:val="32"/>
          <w:shd w:val="clear" w:color="auto" w:fill="FFFFFF"/>
        </w:rPr>
        <w:t>which maximizes the likelihood, </w:t>
      </w:r>
      <w:r w:rsidRPr="00C07D55">
        <w:rPr>
          <w:rFonts w:ascii="Cambria Math" w:eastAsia="Times New Roman" w:hAnsi="Cambria Math" w:cs="Cambria Math"/>
          <w:color w:val="000000" w:themeColor="text1"/>
          <w:sz w:val="32"/>
          <w:szCs w:val="32"/>
          <w:bdr w:val="none" w:sz="0" w:space="0" w:color="auto" w:frame="1"/>
        </w:rPr>
        <w:t>𝑝</w:t>
      </w:r>
      <w:r w:rsidRPr="00C07D55">
        <w:rPr>
          <w:rFonts w:eastAsia="Times New Roman" w:cstheme="minorHAnsi"/>
          <w:color w:val="000000" w:themeColor="text1"/>
          <w:sz w:val="32"/>
          <w:szCs w:val="32"/>
          <w:bdr w:val="none" w:sz="0" w:space="0" w:color="auto" w:frame="1"/>
        </w:rPr>
        <w:t>(</w:t>
      </w:r>
      <w:r w:rsidRPr="00C07D55">
        <w:rPr>
          <w:rFonts w:ascii="Cambria Math" w:eastAsia="Times New Roman" w:hAnsi="Cambria Math" w:cs="Cambria Math"/>
          <w:color w:val="000000" w:themeColor="text1"/>
          <w:sz w:val="32"/>
          <w:szCs w:val="32"/>
          <w:bdr w:val="none" w:sz="0" w:space="0" w:color="auto" w:frame="1"/>
        </w:rPr>
        <w:t>𝐷</w:t>
      </w:r>
      <w:r w:rsidRPr="00C07D55">
        <w:rPr>
          <w:rFonts w:eastAsia="Times New Roman" w:cstheme="minorHAnsi"/>
          <w:color w:val="000000" w:themeColor="text1"/>
          <w:sz w:val="32"/>
          <w:szCs w:val="32"/>
          <w:bdr w:val="none" w:sz="0" w:space="0" w:color="auto" w:frame="1"/>
        </w:rPr>
        <w:t>|</w:t>
      </w:r>
      <w:r w:rsidRPr="00C07D55">
        <w:rPr>
          <w:rFonts w:ascii="Cambria Math" w:eastAsia="Times New Roman" w:hAnsi="Cambria Math" w:cs="Cambria Math"/>
          <w:color w:val="000000" w:themeColor="text1"/>
          <w:sz w:val="32"/>
          <w:szCs w:val="32"/>
          <w:bdr w:val="none" w:sz="0" w:space="0" w:color="auto" w:frame="1"/>
        </w:rPr>
        <w:t>𝜃</w:t>
      </w:r>
      <w:r w:rsidRPr="00C07D55">
        <w:rPr>
          <w:rFonts w:eastAsia="Times New Roman" w:cstheme="minorHAnsi"/>
          <w:color w:val="000000" w:themeColor="text1"/>
          <w:sz w:val="32"/>
          <w:szCs w:val="32"/>
          <w:bdr w:val="none" w:sz="0" w:space="0" w:color="auto" w:frame="1"/>
        </w:rPr>
        <w:t>)</w:t>
      </w:r>
      <w:r w:rsidRPr="00C07D55">
        <w:rPr>
          <w:rFonts w:eastAsia="Times New Roman" w:cstheme="minorHAnsi"/>
          <w:color w:val="000000" w:themeColor="text1"/>
          <w:sz w:val="32"/>
          <w:szCs w:val="32"/>
          <w:shd w:val="clear" w:color="auto" w:fill="FFFFFF"/>
        </w:rPr>
        <w:t>. We can denote this value as </w:t>
      </w:r>
      <w:r w:rsidRPr="00C07D55">
        <w:rPr>
          <w:rFonts w:ascii="Cambria Math" w:eastAsia="Times New Roman" w:hAnsi="Cambria Math" w:cs="Cambria Math"/>
          <w:color w:val="000000" w:themeColor="text1"/>
          <w:sz w:val="32"/>
          <w:szCs w:val="32"/>
          <w:bdr w:val="none" w:sz="0" w:space="0" w:color="auto" w:frame="1"/>
        </w:rPr>
        <w:t>𝜃</w:t>
      </w:r>
      <w:r w:rsidRPr="00C07D55">
        <w:rPr>
          <w:rFonts w:eastAsia="Times New Roman" w:cstheme="minorHAnsi"/>
          <w:color w:val="000000" w:themeColor="text1"/>
          <w:sz w:val="32"/>
          <w:szCs w:val="32"/>
          <w:bdr w:val="none" w:sz="0" w:space="0" w:color="auto" w:frame="1"/>
        </w:rPr>
        <w:t>̂</w:t>
      </w:r>
      <w:r w:rsidR="00292A7C">
        <w:rPr>
          <w:rFonts w:eastAsia="Times New Roman" w:cstheme="minorHAnsi"/>
          <w:color w:val="000000" w:themeColor="text1"/>
          <w:sz w:val="32"/>
          <w:szCs w:val="32"/>
          <w:bdr w:val="none" w:sz="0" w:space="0" w:color="auto" w:frame="1"/>
          <w:lang w:val="en-US"/>
        </w:rPr>
        <w:t>^</w:t>
      </w:r>
      <w:r w:rsidRPr="00C07D55">
        <w:rPr>
          <w:rFonts w:eastAsia="Times New Roman" w:cstheme="minorHAnsi"/>
          <w:color w:val="000000" w:themeColor="text1"/>
          <w:sz w:val="32"/>
          <w:szCs w:val="32"/>
          <w:shd w:val="clear" w:color="auto" w:fill="FFFFFF"/>
        </w:rPr>
        <w:t>. In ML</w:t>
      </w:r>
      <w:r w:rsidR="00292A7C">
        <w:rPr>
          <w:rFonts w:eastAsia="Times New Roman" w:cstheme="minorHAnsi"/>
          <w:color w:val="000000" w:themeColor="text1"/>
          <w:sz w:val="32"/>
          <w:szCs w:val="32"/>
          <w:shd w:val="clear" w:color="auto" w:fill="FFFFFF"/>
          <w:lang w:val="en-US"/>
        </w:rPr>
        <w:t>E</w:t>
      </w:r>
      <w:r w:rsidRPr="00C07D55">
        <w:rPr>
          <w:rFonts w:eastAsia="Times New Roman" w:cstheme="minorHAnsi"/>
          <w:color w:val="000000" w:themeColor="text1"/>
          <w:sz w:val="32"/>
          <w:szCs w:val="32"/>
          <w:shd w:val="clear" w:color="auto" w:fill="FFFFFF"/>
        </w:rPr>
        <w:t>, </w:t>
      </w:r>
      <w:r w:rsidRPr="00C07D55">
        <w:rPr>
          <w:rFonts w:ascii="Cambria Math" w:eastAsia="Times New Roman" w:hAnsi="Cambria Math" w:cs="Cambria Math"/>
          <w:color w:val="000000" w:themeColor="text1"/>
          <w:sz w:val="32"/>
          <w:szCs w:val="32"/>
          <w:bdr w:val="none" w:sz="0" w:space="0" w:color="auto" w:frame="1"/>
        </w:rPr>
        <w:t>𝜃</w:t>
      </w:r>
      <w:r w:rsidRPr="00C07D55">
        <w:rPr>
          <w:rFonts w:eastAsia="Times New Roman" w:cstheme="minorHAnsi"/>
          <w:color w:val="000000" w:themeColor="text1"/>
          <w:sz w:val="32"/>
          <w:szCs w:val="32"/>
          <w:bdr w:val="none" w:sz="0" w:space="0" w:color="auto" w:frame="1"/>
        </w:rPr>
        <w:t>̂^</w:t>
      </w:r>
      <w:r w:rsidRPr="00C07D55">
        <w:rPr>
          <w:rFonts w:eastAsia="Times New Roman" w:cstheme="minorHAnsi"/>
          <w:color w:val="000000" w:themeColor="text1"/>
          <w:sz w:val="32"/>
          <w:szCs w:val="32"/>
          <w:shd w:val="clear" w:color="auto" w:fill="FFFFFF"/>
        </w:rPr>
        <w:t> is a point estimate, not a random variable.</w:t>
      </w:r>
    </w:p>
    <w:p w14:paraId="634A4A7A" w14:textId="16FE49EE" w:rsidR="007A0AF7" w:rsidRPr="00C07D55" w:rsidRDefault="00C07D55" w:rsidP="00B6554F">
      <w:pPr>
        <w:pStyle w:val="NormalWeb"/>
        <w:rPr>
          <w:rFonts w:ascii="Calibri" w:hAnsi="Calibri" w:cs="Calibri"/>
          <w:sz w:val="32"/>
          <w:szCs w:val="32"/>
        </w:rPr>
      </w:pPr>
      <w:r w:rsidRPr="00C07D55">
        <w:rPr>
          <w:rFonts w:ascii="Calibri" w:hAnsi="Calibri" w:cs="Calibri"/>
          <w:sz w:val="32"/>
          <w:szCs w:val="32"/>
        </w:rPr>
        <w:t xml:space="preserve">In </w:t>
      </w:r>
      <w:r w:rsidR="00292A7C">
        <w:rPr>
          <w:rFonts w:ascii="Calibri" w:hAnsi="Calibri" w:cs="Calibri"/>
          <w:sz w:val="32"/>
          <w:szCs w:val="32"/>
          <w:lang w:val="en-US"/>
        </w:rPr>
        <w:t>b</w:t>
      </w:r>
      <w:r w:rsidRPr="00C07D55">
        <w:rPr>
          <w:rFonts w:ascii="Calibri" w:hAnsi="Calibri" w:cs="Calibri"/>
          <w:sz w:val="32"/>
          <w:szCs w:val="32"/>
        </w:rPr>
        <w:t xml:space="preserve">ayesian estimation, we </w:t>
      </w:r>
      <w:r w:rsidR="00292A7C">
        <w:rPr>
          <w:rFonts w:ascii="Calibri" w:hAnsi="Calibri" w:cs="Calibri"/>
          <w:sz w:val="32"/>
          <w:szCs w:val="32"/>
          <w:lang w:val="en-US"/>
        </w:rPr>
        <w:t xml:space="preserve">treat </w:t>
      </w:r>
      <w:r w:rsidR="00292A7C" w:rsidRPr="00C07D55">
        <w:rPr>
          <w:rFonts w:ascii="Cambria Math" w:hAnsi="Cambria Math" w:cs="Cambria Math"/>
          <w:color w:val="000000" w:themeColor="text1"/>
          <w:sz w:val="32"/>
          <w:szCs w:val="32"/>
          <w:bdr w:val="none" w:sz="0" w:space="0" w:color="auto" w:frame="1"/>
        </w:rPr>
        <w:t>𝜃</w:t>
      </w:r>
      <w:r w:rsidR="00292A7C">
        <w:rPr>
          <w:rFonts w:ascii="Cambria Math" w:hAnsi="Cambria Math" w:cs="Cambria Math"/>
          <w:color w:val="000000" w:themeColor="text1"/>
          <w:sz w:val="32"/>
          <w:szCs w:val="32"/>
          <w:bdr w:val="none" w:sz="0" w:space="0" w:color="auto" w:frame="1"/>
          <w:lang w:val="en-US"/>
        </w:rPr>
        <w:t xml:space="preserve"> </w:t>
      </w:r>
      <w:r w:rsidR="00292A7C">
        <w:rPr>
          <w:rFonts w:ascii="Calibri" w:hAnsi="Calibri" w:cs="Calibri"/>
          <w:sz w:val="32"/>
          <w:szCs w:val="32"/>
          <w:lang w:val="en-US"/>
        </w:rPr>
        <w:t xml:space="preserve">as a random variable, </w:t>
      </w:r>
      <w:r w:rsidRPr="00C07D55">
        <w:rPr>
          <w:rFonts w:ascii="Calibri" w:hAnsi="Calibri" w:cs="Calibri"/>
          <w:sz w:val="32"/>
          <w:szCs w:val="32"/>
        </w:rPr>
        <w:t>put</w:t>
      </w:r>
      <w:r w:rsidR="00292A7C">
        <w:rPr>
          <w:rFonts w:ascii="Calibri" w:hAnsi="Calibri" w:cs="Calibri"/>
          <w:sz w:val="32"/>
          <w:szCs w:val="32"/>
          <w:lang w:val="en-US"/>
        </w:rPr>
        <w:t>ting</w:t>
      </w:r>
      <w:r w:rsidRPr="00C07D55">
        <w:rPr>
          <w:rFonts w:ascii="Calibri" w:hAnsi="Calibri" w:cs="Calibri"/>
          <w:sz w:val="32"/>
          <w:szCs w:val="32"/>
        </w:rPr>
        <w:t xml:space="preserve"> in probability density functions and get probability density functions, rather than a single point as in MLE</w:t>
      </w:r>
    </w:p>
    <w:p w14:paraId="0217D52D" w14:textId="77777777" w:rsidR="00B6554F" w:rsidRPr="0083463A" w:rsidRDefault="00B6554F" w:rsidP="00B6554F">
      <w:pPr>
        <w:pStyle w:val="NormalWeb"/>
        <w:rPr>
          <w:rFonts w:ascii="Calibri" w:hAnsi="Calibri" w:cs="Calibri"/>
          <w:sz w:val="32"/>
          <w:szCs w:val="32"/>
          <w:lang w:val="en-US"/>
        </w:rPr>
      </w:pPr>
      <w:r>
        <w:rPr>
          <w:rFonts w:ascii="Calibri" w:hAnsi="Calibri" w:cs="Calibri"/>
          <w:sz w:val="32"/>
          <w:szCs w:val="32"/>
          <w:lang w:val="en-US"/>
        </w:rPr>
        <w:t>As you can see, while O1 and O2 are small, MLR tend to be stable. When it comes to larger O1 and O2, MLR start to become unstable, while BLR still remain stable.</w:t>
      </w:r>
    </w:p>
    <w:p w14:paraId="6759DB10" w14:textId="77777777" w:rsidR="00B6554F" w:rsidRDefault="00B6554F" w:rsidP="00B6554F">
      <w:pPr>
        <w:rPr>
          <w:lang w:val="en-US"/>
        </w:rPr>
      </w:pPr>
      <w:r w:rsidRPr="00D179B2">
        <w:rPr>
          <w:lang w:val="en-US"/>
        </w:rPr>
        <w:drawing>
          <wp:inline distT="0" distB="0" distL="0" distR="0" wp14:anchorId="18AF7285" wp14:editId="1DC9207A">
            <wp:extent cx="4991100" cy="39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393700"/>
                    </a:xfrm>
                    <a:prstGeom prst="rect">
                      <a:avLst/>
                    </a:prstGeom>
                  </pic:spPr>
                </pic:pic>
              </a:graphicData>
            </a:graphic>
          </wp:inline>
        </w:drawing>
      </w:r>
    </w:p>
    <w:p w14:paraId="7D35EC19" w14:textId="77777777" w:rsidR="00B6554F" w:rsidRDefault="00B6554F" w:rsidP="00B6554F">
      <w:pPr>
        <w:rPr>
          <w:lang w:val="en-US"/>
        </w:rPr>
      </w:pPr>
    </w:p>
    <w:p w14:paraId="11689758" w14:textId="65B1C4AA" w:rsidR="00B6554F" w:rsidRPr="00D179B2" w:rsidRDefault="00B6554F">
      <w:pPr>
        <w:rPr>
          <w:rFonts w:hint="eastAsia"/>
          <w:lang w:val="en-US"/>
        </w:rPr>
      </w:pPr>
      <w:r w:rsidRPr="0083463A">
        <w:rPr>
          <w:lang w:val="en-US"/>
        </w:rPr>
        <w:drawing>
          <wp:inline distT="0" distB="0" distL="0" distR="0" wp14:anchorId="6FD2A185" wp14:editId="7E8B5D81">
            <wp:extent cx="4965700" cy="43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5700" cy="431800"/>
                    </a:xfrm>
                    <a:prstGeom prst="rect">
                      <a:avLst/>
                    </a:prstGeom>
                  </pic:spPr>
                </pic:pic>
              </a:graphicData>
            </a:graphic>
          </wp:inline>
        </w:drawing>
      </w:r>
    </w:p>
    <w:sectPr w:rsidR="00B6554F" w:rsidRPr="00D179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PingFang TC">
    <w:altName w:val="PingFang TC"/>
    <w:panose1 w:val="020B0400000000000000"/>
    <w:charset w:val="88"/>
    <w:family w:val="swiss"/>
    <w:pitch w:val="variable"/>
    <w:sig w:usb0="A00002FF" w:usb1="7ACFFDFB" w:usb2="00000017"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9B2"/>
    <w:rsid w:val="00292A7C"/>
    <w:rsid w:val="007A0AF7"/>
    <w:rsid w:val="0083463A"/>
    <w:rsid w:val="00B6554F"/>
    <w:rsid w:val="00C07D55"/>
    <w:rsid w:val="00D179B2"/>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F992"/>
  <w15:chartTrackingRefBased/>
  <w15:docId w15:val="{7420E71F-4832-8D4B-B185-ECC68A784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79B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07D55"/>
  </w:style>
  <w:style w:type="character" w:customStyle="1" w:styleId="mi">
    <w:name w:val="mi"/>
    <w:basedOn w:val="DefaultParagraphFont"/>
    <w:rsid w:val="00C07D55"/>
  </w:style>
  <w:style w:type="character" w:customStyle="1" w:styleId="mjxassistivemathml">
    <w:name w:val="mjx_assistive_mathml"/>
    <w:basedOn w:val="DefaultParagraphFont"/>
    <w:rsid w:val="00C07D55"/>
  </w:style>
  <w:style w:type="character" w:customStyle="1" w:styleId="mo">
    <w:name w:val="mo"/>
    <w:basedOn w:val="DefaultParagraphFont"/>
    <w:rsid w:val="00C07D55"/>
  </w:style>
  <w:style w:type="character" w:styleId="PlaceholderText">
    <w:name w:val="Placeholder Text"/>
    <w:basedOn w:val="DefaultParagraphFont"/>
    <w:uiPriority w:val="99"/>
    <w:semiHidden/>
    <w:rsid w:val="00C07D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28676">
      <w:bodyDiv w:val="1"/>
      <w:marLeft w:val="0"/>
      <w:marRight w:val="0"/>
      <w:marTop w:val="0"/>
      <w:marBottom w:val="0"/>
      <w:divBdr>
        <w:top w:val="none" w:sz="0" w:space="0" w:color="auto"/>
        <w:left w:val="none" w:sz="0" w:space="0" w:color="auto"/>
        <w:bottom w:val="none" w:sz="0" w:space="0" w:color="auto"/>
        <w:right w:val="none" w:sz="0" w:space="0" w:color="auto"/>
      </w:divBdr>
    </w:div>
    <w:div w:id="77795758">
      <w:bodyDiv w:val="1"/>
      <w:marLeft w:val="0"/>
      <w:marRight w:val="0"/>
      <w:marTop w:val="0"/>
      <w:marBottom w:val="0"/>
      <w:divBdr>
        <w:top w:val="none" w:sz="0" w:space="0" w:color="auto"/>
        <w:left w:val="none" w:sz="0" w:space="0" w:color="auto"/>
        <w:bottom w:val="none" w:sz="0" w:space="0" w:color="auto"/>
        <w:right w:val="none" w:sz="0" w:space="0" w:color="auto"/>
      </w:divBdr>
    </w:div>
    <w:div w:id="251819832">
      <w:bodyDiv w:val="1"/>
      <w:marLeft w:val="0"/>
      <w:marRight w:val="0"/>
      <w:marTop w:val="0"/>
      <w:marBottom w:val="0"/>
      <w:divBdr>
        <w:top w:val="none" w:sz="0" w:space="0" w:color="auto"/>
        <w:left w:val="none" w:sz="0" w:space="0" w:color="auto"/>
        <w:bottom w:val="none" w:sz="0" w:space="0" w:color="auto"/>
        <w:right w:val="none" w:sz="0" w:space="0" w:color="auto"/>
      </w:divBdr>
    </w:div>
    <w:div w:id="915895633">
      <w:bodyDiv w:val="1"/>
      <w:marLeft w:val="0"/>
      <w:marRight w:val="0"/>
      <w:marTop w:val="0"/>
      <w:marBottom w:val="0"/>
      <w:divBdr>
        <w:top w:val="none" w:sz="0" w:space="0" w:color="auto"/>
        <w:left w:val="none" w:sz="0" w:space="0" w:color="auto"/>
        <w:bottom w:val="none" w:sz="0" w:space="0" w:color="auto"/>
        <w:right w:val="none" w:sz="0" w:space="0" w:color="auto"/>
      </w:divBdr>
    </w:div>
    <w:div w:id="1484855545">
      <w:bodyDiv w:val="1"/>
      <w:marLeft w:val="0"/>
      <w:marRight w:val="0"/>
      <w:marTop w:val="0"/>
      <w:marBottom w:val="0"/>
      <w:divBdr>
        <w:top w:val="none" w:sz="0" w:space="0" w:color="auto"/>
        <w:left w:val="none" w:sz="0" w:space="0" w:color="auto"/>
        <w:bottom w:val="none" w:sz="0" w:space="0" w:color="auto"/>
        <w:right w:val="none" w:sz="0" w:space="0" w:color="auto"/>
      </w:divBdr>
      <w:divsChild>
        <w:div w:id="1238785750">
          <w:marLeft w:val="0"/>
          <w:marRight w:val="0"/>
          <w:marTop w:val="0"/>
          <w:marBottom w:val="0"/>
          <w:divBdr>
            <w:top w:val="none" w:sz="0" w:space="0" w:color="auto"/>
            <w:left w:val="none" w:sz="0" w:space="0" w:color="auto"/>
            <w:bottom w:val="none" w:sz="0" w:space="0" w:color="auto"/>
            <w:right w:val="none" w:sz="0" w:space="0" w:color="auto"/>
          </w:divBdr>
          <w:divsChild>
            <w:div w:id="340474766">
              <w:marLeft w:val="0"/>
              <w:marRight w:val="0"/>
              <w:marTop w:val="0"/>
              <w:marBottom w:val="0"/>
              <w:divBdr>
                <w:top w:val="none" w:sz="0" w:space="0" w:color="auto"/>
                <w:left w:val="none" w:sz="0" w:space="0" w:color="auto"/>
                <w:bottom w:val="none" w:sz="0" w:space="0" w:color="auto"/>
                <w:right w:val="none" w:sz="0" w:space="0" w:color="auto"/>
              </w:divBdr>
              <w:divsChild>
                <w:div w:id="5564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8047">
      <w:bodyDiv w:val="1"/>
      <w:marLeft w:val="0"/>
      <w:marRight w:val="0"/>
      <w:marTop w:val="0"/>
      <w:marBottom w:val="0"/>
      <w:divBdr>
        <w:top w:val="none" w:sz="0" w:space="0" w:color="auto"/>
        <w:left w:val="none" w:sz="0" w:space="0" w:color="auto"/>
        <w:bottom w:val="none" w:sz="0" w:space="0" w:color="auto"/>
        <w:right w:val="none" w:sz="0" w:space="0" w:color="auto"/>
      </w:divBdr>
      <w:divsChild>
        <w:div w:id="2078474336">
          <w:marLeft w:val="0"/>
          <w:marRight w:val="0"/>
          <w:marTop w:val="0"/>
          <w:marBottom w:val="0"/>
          <w:divBdr>
            <w:top w:val="none" w:sz="0" w:space="0" w:color="auto"/>
            <w:left w:val="none" w:sz="0" w:space="0" w:color="auto"/>
            <w:bottom w:val="none" w:sz="0" w:space="0" w:color="auto"/>
            <w:right w:val="none" w:sz="0" w:space="0" w:color="auto"/>
          </w:divBdr>
          <w:divsChild>
            <w:div w:id="1637418952">
              <w:marLeft w:val="0"/>
              <w:marRight w:val="0"/>
              <w:marTop w:val="0"/>
              <w:marBottom w:val="0"/>
              <w:divBdr>
                <w:top w:val="none" w:sz="0" w:space="0" w:color="auto"/>
                <w:left w:val="none" w:sz="0" w:space="0" w:color="auto"/>
                <w:bottom w:val="none" w:sz="0" w:space="0" w:color="auto"/>
                <w:right w:val="none" w:sz="0" w:space="0" w:color="auto"/>
              </w:divBdr>
              <w:divsChild>
                <w:div w:id="2739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2624">
      <w:bodyDiv w:val="1"/>
      <w:marLeft w:val="0"/>
      <w:marRight w:val="0"/>
      <w:marTop w:val="0"/>
      <w:marBottom w:val="0"/>
      <w:divBdr>
        <w:top w:val="none" w:sz="0" w:space="0" w:color="auto"/>
        <w:left w:val="none" w:sz="0" w:space="0" w:color="auto"/>
        <w:bottom w:val="none" w:sz="0" w:space="0" w:color="auto"/>
        <w:right w:val="none" w:sz="0" w:space="0" w:color="auto"/>
      </w:divBdr>
      <w:divsChild>
        <w:div w:id="619072026">
          <w:marLeft w:val="0"/>
          <w:marRight w:val="0"/>
          <w:marTop w:val="0"/>
          <w:marBottom w:val="0"/>
          <w:divBdr>
            <w:top w:val="none" w:sz="0" w:space="0" w:color="auto"/>
            <w:left w:val="none" w:sz="0" w:space="0" w:color="auto"/>
            <w:bottom w:val="none" w:sz="0" w:space="0" w:color="auto"/>
            <w:right w:val="none" w:sz="0" w:space="0" w:color="auto"/>
          </w:divBdr>
          <w:divsChild>
            <w:div w:id="811288725">
              <w:marLeft w:val="0"/>
              <w:marRight w:val="0"/>
              <w:marTop w:val="0"/>
              <w:marBottom w:val="0"/>
              <w:divBdr>
                <w:top w:val="none" w:sz="0" w:space="0" w:color="auto"/>
                <w:left w:val="none" w:sz="0" w:space="0" w:color="auto"/>
                <w:bottom w:val="none" w:sz="0" w:space="0" w:color="auto"/>
                <w:right w:val="none" w:sz="0" w:space="0" w:color="auto"/>
              </w:divBdr>
              <w:divsChild>
                <w:div w:id="80042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9316">
      <w:bodyDiv w:val="1"/>
      <w:marLeft w:val="0"/>
      <w:marRight w:val="0"/>
      <w:marTop w:val="0"/>
      <w:marBottom w:val="0"/>
      <w:divBdr>
        <w:top w:val="none" w:sz="0" w:space="0" w:color="auto"/>
        <w:left w:val="none" w:sz="0" w:space="0" w:color="auto"/>
        <w:bottom w:val="none" w:sz="0" w:space="0" w:color="auto"/>
        <w:right w:val="none" w:sz="0" w:space="0" w:color="auto"/>
      </w:divBdr>
    </w:div>
    <w:div w:id="2017224509">
      <w:bodyDiv w:val="1"/>
      <w:marLeft w:val="0"/>
      <w:marRight w:val="0"/>
      <w:marTop w:val="0"/>
      <w:marBottom w:val="0"/>
      <w:divBdr>
        <w:top w:val="none" w:sz="0" w:space="0" w:color="auto"/>
        <w:left w:val="none" w:sz="0" w:space="0" w:color="auto"/>
        <w:bottom w:val="none" w:sz="0" w:space="0" w:color="auto"/>
        <w:right w:val="none" w:sz="0" w:space="0" w:color="auto"/>
      </w:divBdr>
    </w:div>
    <w:div w:id="212953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2021-05-17T14:13:00Z</dcterms:created>
  <dcterms:modified xsi:type="dcterms:W3CDTF">2021-05-17T14:52:00Z</dcterms:modified>
</cp:coreProperties>
</file>