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F3D" w:rsidRPr="00467F12" w:rsidRDefault="00961F3D" w:rsidP="00961F3D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>Учреждение образования</w:t>
      </w:r>
    </w:p>
    <w:p w:rsidR="00961F3D" w:rsidRPr="00467F12" w:rsidRDefault="00961F3D" w:rsidP="00961F3D">
      <w:pPr>
        <w:spacing w:after="4200"/>
        <w:ind w:firstLine="0"/>
        <w:jc w:val="center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>«БЕЛОРУССКИЙ ГОСУДАРСТВЕННЫЙ ТЕХНОЛОГИЧЕСКИЙ УНИВЕРСИТЕТ»</w:t>
      </w:r>
    </w:p>
    <w:p w:rsidR="00961F3D" w:rsidRPr="00467F12" w:rsidRDefault="00961F3D" w:rsidP="00961F3D">
      <w:pPr>
        <w:spacing w:after="468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Защита информации и надёжность информационных систем</w:t>
      </w:r>
    </w:p>
    <w:p w:rsidR="00961F3D" w:rsidRPr="00467F12" w:rsidRDefault="00961F3D" w:rsidP="00961F3D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 xml:space="preserve">Студент: </w:t>
      </w:r>
      <w:proofErr w:type="spellStart"/>
      <w:r w:rsidR="00F527F8">
        <w:rPr>
          <w:rFonts w:eastAsia="Times New Roman"/>
          <w:lang w:val="ru-RU" w:eastAsia="ru-RU"/>
        </w:rPr>
        <w:t>Скалкович</w:t>
      </w:r>
      <w:proofErr w:type="spellEnd"/>
      <w:r w:rsidR="00F527F8">
        <w:rPr>
          <w:rFonts w:eastAsia="Times New Roman"/>
          <w:lang w:val="ru-RU" w:eastAsia="ru-RU"/>
        </w:rPr>
        <w:t xml:space="preserve"> С.</w:t>
      </w:r>
      <w:bookmarkStart w:id="0" w:name="_GoBack"/>
      <w:bookmarkEnd w:id="0"/>
      <w:r w:rsidR="00F527F8">
        <w:rPr>
          <w:rFonts w:eastAsia="Times New Roman"/>
          <w:lang w:val="ru-RU" w:eastAsia="ru-RU"/>
        </w:rPr>
        <w:t>Л.</w:t>
      </w:r>
    </w:p>
    <w:p w:rsidR="00961F3D" w:rsidRPr="00467F12" w:rsidRDefault="00961F3D" w:rsidP="00961F3D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>ФИТ 3</w:t>
      </w:r>
      <w:r>
        <w:rPr>
          <w:rFonts w:eastAsia="Times New Roman"/>
          <w:lang w:val="ru-RU" w:eastAsia="ru-RU"/>
        </w:rPr>
        <w:t xml:space="preserve"> </w:t>
      </w:r>
      <w:r w:rsidRPr="00467F12">
        <w:rPr>
          <w:rFonts w:eastAsia="Times New Roman"/>
          <w:lang w:val="ru-RU" w:eastAsia="ru-RU"/>
        </w:rPr>
        <w:t xml:space="preserve">курс </w:t>
      </w:r>
      <w:r>
        <w:rPr>
          <w:rFonts w:eastAsia="Times New Roman"/>
          <w:lang w:val="ru-RU" w:eastAsia="ru-RU"/>
        </w:rPr>
        <w:t>2</w:t>
      </w:r>
      <w:r w:rsidRPr="00467F12">
        <w:rPr>
          <w:rFonts w:eastAsia="Times New Roman"/>
          <w:lang w:val="ru-RU" w:eastAsia="ru-RU"/>
        </w:rPr>
        <w:t xml:space="preserve"> группа</w:t>
      </w:r>
    </w:p>
    <w:p w:rsidR="00961F3D" w:rsidRPr="00467F12" w:rsidRDefault="00961F3D" w:rsidP="00961F3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 w:rsidRPr="00467F12">
        <w:rPr>
          <w:rFonts w:eastAsia="Times New Roman"/>
          <w:lang w:val="ru-RU" w:eastAsia="ru-RU"/>
        </w:rPr>
        <w:t xml:space="preserve">Преподаватель: </w:t>
      </w:r>
      <w:proofErr w:type="spellStart"/>
      <w:r>
        <w:rPr>
          <w:rFonts w:eastAsia="Times New Roman"/>
          <w:lang w:val="ru-RU" w:eastAsia="ru-RU"/>
        </w:rPr>
        <w:t>Нистюк</w:t>
      </w:r>
      <w:proofErr w:type="spellEnd"/>
      <w:r>
        <w:rPr>
          <w:rFonts w:eastAsia="Times New Roman"/>
          <w:lang w:val="ru-RU" w:eastAsia="ru-RU"/>
        </w:rPr>
        <w:t xml:space="preserve"> О.А.</w:t>
      </w:r>
      <w:r w:rsidRPr="00467F12">
        <w:rPr>
          <w:rFonts w:eastAsia="Times New Roman"/>
          <w:lang w:val="ru-RU" w:eastAsia="ru-RU"/>
        </w:rPr>
        <w:t xml:space="preserve"> </w:t>
      </w:r>
    </w:p>
    <w:p w:rsidR="00961F3D" w:rsidRDefault="00961F3D" w:rsidP="008B64C7">
      <w:pPr>
        <w:pStyle w:val="a3"/>
        <w:spacing w:after="36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7F1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</w:t>
      </w:r>
      <w:r w:rsidRPr="00E844B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8B64C7" w:rsidRPr="008B64C7" w:rsidRDefault="008B64C7" w:rsidP="008B64C7">
      <w:pPr>
        <w:ind w:firstLine="0"/>
        <w:jc w:val="center"/>
        <w:rPr>
          <w:lang w:val="ru-RU"/>
        </w:rPr>
      </w:pPr>
      <w:r w:rsidRPr="008B64C7">
        <w:rPr>
          <w:lang w:val="ru-RU"/>
        </w:rPr>
        <w:t>ИЗБЫТОЧНОЕ КОДИРОВАНИЕ ДАННЫХ В ИНФОРМАЦИОННЫХ СИСТЕМАХ.</w:t>
      </w:r>
    </w:p>
    <w:p w:rsidR="00961F3D" w:rsidRPr="0037582A" w:rsidRDefault="00961F3D" w:rsidP="008B64C7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Итеративные коды</w:t>
      </w:r>
    </w:p>
    <w:p w:rsidR="00961F3D" w:rsidRPr="00961F3D" w:rsidRDefault="00961F3D" w:rsidP="00961F3D">
      <w:pPr>
        <w:spacing w:after="0"/>
        <w:rPr>
          <w:lang w:val="ru-RU"/>
        </w:rPr>
      </w:pPr>
      <w:r w:rsidRPr="00961F3D">
        <w:rPr>
          <w:b/>
          <w:lang w:val="ru-RU"/>
        </w:rPr>
        <w:t>Цель</w:t>
      </w:r>
      <w:r w:rsidRPr="00961F3D">
        <w:rPr>
          <w:lang w:val="ru-RU"/>
        </w:rPr>
        <w:t xml:space="preserve">: приобретение практических навыков кодирования/декодирования двоичных данных при использовании итеративных кодов. </w:t>
      </w:r>
    </w:p>
    <w:p w:rsidR="00961F3D" w:rsidRPr="00961F3D" w:rsidRDefault="00961F3D" w:rsidP="00961F3D">
      <w:pPr>
        <w:spacing w:after="0"/>
        <w:rPr>
          <w:b/>
          <w:lang w:val="ru-RU"/>
        </w:rPr>
      </w:pPr>
      <w:r w:rsidRPr="00961F3D">
        <w:rPr>
          <w:b/>
          <w:lang w:val="ru-RU"/>
        </w:rPr>
        <w:t xml:space="preserve">Задачи: </w:t>
      </w:r>
    </w:p>
    <w:p w:rsidR="00961F3D" w:rsidRP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t xml:space="preserve">1. Закрепить теоретические знания по использованию итеративных кодов для повышения надежности передачи и хранения в памяти компьютера двоичных данных. </w:t>
      </w:r>
    </w:p>
    <w:p w:rsid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t xml:space="preserve">2. Разработать приложение для кодирования/декодирования двоичной информации итеративным кодом с различной относительной избыточностью кодовых слов. </w:t>
      </w:r>
    </w:p>
    <w:p w:rsidR="00961F3D" w:rsidRP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961F3D" w:rsidRPr="00D454F1" w:rsidRDefault="00961F3D" w:rsidP="00961F3D">
      <w:pPr>
        <w:spacing w:after="0"/>
        <w:rPr>
          <w:b/>
          <w:lang w:val="ru-RU"/>
        </w:rPr>
      </w:pPr>
      <w:r>
        <w:rPr>
          <w:b/>
          <w:lang w:val="ru-RU"/>
        </w:rPr>
        <w:t>1. Теоретические сведения</w:t>
      </w:r>
    </w:p>
    <w:p w:rsid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t>Итеративные коды относятся к классу кодов произведения. Кодом произведения двух исходных (базовых) помехоустойчивых кодов называется такой многомерный помехоустойчивый код, кодовыми последовательностями которого являются все двумерные таблицы со строками кода (</w:t>
      </w:r>
      <w:r>
        <w:t>k</w:t>
      </w:r>
      <w:r w:rsidRPr="00961F3D">
        <w:rPr>
          <w:lang w:val="ru-RU"/>
        </w:rPr>
        <w:t>1) и столбцами кода (</w:t>
      </w:r>
      <w:r>
        <w:t>k</w:t>
      </w:r>
      <w:r w:rsidRPr="00961F3D">
        <w:rPr>
          <w:lang w:val="ru-RU"/>
        </w:rPr>
        <w:t xml:space="preserve">2). </w:t>
      </w:r>
    </w:p>
    <w:p w:rsid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t xml:space="preserve">Итеративные коды могут строиться на основе использования </w:t>
      </w:r>
      <w:proofErr w:type="spellStart"/>
      <w:r w:rsidRPr="00961F3D">
        <w:rPr>
          <w:lang w:val="ru-RU"/>
        </w:rPr>
        <w:t>дву</w:t>
      </w:r>
      <w:proofErr w:type="spellEnd"/>
      <w:r w:rsidRPr="00961F3D">
        <w:rPr>
          <w:lang w:val="ru-RU"/>
        </w:rPr>
        <w:t xml:space="preserve">-, трехмерных матриц (таблиц) и более высоких размерностей. Каждая из отдельных последовательностей информационных символов кодируется определенным линейным кодом (групповым или циклическим). Получаемый таким образом итеративный код также является линейным. </w:t>
      </w:r>
    </w:p>
    <w:p w:rsidR="00961F3D" w:rsidRP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t>Простейшим из итеративных кодов является двумерный код с проверкой на четность по строкам и столбцам. Итеративные</w:t>
      </w:r>
      <w:r>
        <w:rPr>
          <w:lang w:val="ru-RU"/>
        </w:rPr>
        <w:t xml:space="preserve"> </w:t>
      </w:r>
      <w:r w:rsidRPr="00961F3D">
        <w:rPr>
          <w:lang w:val="ru-RU"/>
        </w:rPr>
        <w:t>коды, иногда называемые прямоугольными кодами</w:t>
      </w:r>
      <w:r>
        <w:rPr>
          <w:lang w:val="ru-RU"/>
        </w:rPr>
        <w:t xml:space="preserve"> </w:t>
      </w:r>
      <w:r w:rsidRPr="00961F3D">
        <w:rPr>
          <w:lang w:val="ru-RU"/>
        </w:rPr>
        <w:t>либо композиционными, являются одними из самых простых (с точки зрения аппаратной реализации) избыточных кодов, позволяющих исправлять ошибки в информационных словах.</w:t>
      </w:r>
    </w:p>
    <w:p w:rsidR="00961F3D" w:rsidRDefault="00961F3D" w:rsidP="00961F3D">
      <w:pPr>
        <w:spacing w:after="0"/>
        <w:rPr>
          <w:lang w:val="ru-RU"/>
        </w:rPr>
      </w:pPr>
      <w:r>
        <w:rPr>
          <w:lang w:val="ru-RU"/>
        </w:rPr>
        <w:t>Кодовые</w:t>
      </w:r>
      <w:r w:rsidRPr="00961F3D">
        <w:rPr>
          <w:lang w:val="ru-RU"/>
        </w:rPr>
        <w:t xml:space="preserve"> слова записываются в виде таблицы. Проверочные символы вычисляются исходя из того, что строки и столбцы должны содержать четное (нечетное) число единиц.</w:t>
      </w:r>
      <w:r>
        <w:rPr>
          <w:lang w:val="ru-RU"/>
        </w:rPr>
        <w:t xml:space="preserve"> На рисунке 1.1 представлена матрица</w:t>
      </w:r>
      <w:r w:rsidRPr="00E844BF">
        <w:rPr>
          <w:lang w:val="ru-RU"/>
        </w:rPr>
        <w:t>,</w:t>
      </w:r>
      <w:r>
        <w:rPr>
          <w:lang w:val="ru-RU"/>
        </w:rPr>
        <w:t xml:space="preserve"> поясняющая принцип формирования избыточных символов итеративного кода.</w:t>
      </w:r>
    </w:p>
    <w:p w:rsidR="00961F3D" w:rsidRDefault="00961F3D" w:rsidP="00961F3D">
      <w:pPr>
        <w:spacing w:after="0"/>
        <w:rPr>
          <w:lang w:val="ru-RU"/>
        </w:rPr>
      </w:pPr>
    </w:p>
    <w:p w:rsidR="00961F3D" w:rsidRDefault="00961F3D" w:rsidP="00961F3D">
      <w:pPr>
        <w:spacing w:after="240"/>
        <w:jc w:val="center"/>
        <w:rPr>
          <w:lang w:val="ru-RU"/>
        </w:rPr>
      </w:pPr>
      <w:r w:rsidRPr="00E844BF">
        <w:rPr>
          <w:noProof/>
          <w:shd w:val="clear" w:color="auto" w:fill="FFFFFF" w:themeFill="background1"/>
        </w:rPr>
        <w:lastRenderedPageBreak/>
        <w:drawing>
          <wp:inline distT="0" distB="0" distL="0" distR="0" wp14:anchorId="5916A4A6" wp14:editId="54B74F7E">
            <wp:extent cx="4858428" cy="2086266"/>
            <wp:effectExtent l="19050" t="19050" r="18415" b="28575"/>
            <wp:docPr id="114291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14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8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F3D" w:rsidRDefault="00961F3D" w:rsidP="00961F3D">
      <w:pPr>
        <w:spacing w:after="0"/>
        <w:jc w:val="center"/>
        <w:rPr>
          <w:lang w:val="ru-RU"/>
        </w:rPr>
      </w:pPr>
      <w:r>
        <w:rPr>
          <w:lang w:val="ru-RU"/>
        </w:rPr>
        <w:t>Рисунок 1.1 – Матрица для итеративного кода</w:t>
      </w:r>
    </w:p>
    <w:p w:rsidR="00961F3D" w:rsidRDefault="00961F3D" w:rsidP="00961F3D">
      <w:pPr>
        <w:spacing w:after="0"/>
        <w:jc w:val="center"/>
        <w:rPr>
          <w:lang w:val="ru-RU"/>
        </w:rPr>
      </w:pPr>
    </w:p>
    <w:p w:rsid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t>Как видно, избыточные символы (называемые также паритетами) в приведенном кодовом слове в принятом порядке (</w:t>
      </w:r>
      <w:proofErr w:type="spellStart"/>
      <w:r>
        <w:t>Xh</w:t>
      </w:r>
      <w:proofErr w:type="spellEnd"/>
      <w:r w:rsidRPr="00961F3D">
        <w:rPr>
          <w:lang w:val="ru-RU"/>
        </w:rPr>
        <w:t xml:space="preserve">, </w:t>
      </w:r>
      <w:r>
        <w:t>Xv</w:t>
      </w:r>
      <w:r w:rsidRPr="00961F3D">
        <w:rPr>
          <w:lang w:val="ru-RU"/>
        </w:rPr>
        <w:t xml:space="preserve">, </w:t>
      </w:r>
      <w:proofErr w:type="spellStart"/>
      <w:r>
        <w:t>Xhv</w:t>
      </w:r>
      <w:proofErr w:type="spellEnd"/>
      <w:r w:rsidRPr="00961F3D">
        <w:rPr>
          <w:lang w:val="ru-RU"/>
        </w:rPr>
        <w:t xml:space="preserve">) записываются сверху вниз, справа налево. Возможен обратный или иной порядок. Важно только, чтобы при декодировании сообщения использовался аналогичный порядок следования паритетов. Символ </w:t>
      </w:r>
      <w:proofErr w:type="spellStart"/>
      <w:r>
        <w:t>Xhv</w:t>
      </w:r>
      <w:proofErr w:type="spellEnd"/>
      <w:r w:rsidRPr="00961F3D">
        <w:rPr>
          <w:lang w:val="ru-RU"/>
        </w:rPr>
        <w:t xml:space="preserve"> (паритет паритетов) равен сумме по модулю 2 символов информационного слова </w:t>
      </w:r>
      <w:proofErr w:type="spellStart"/>
      <w:r>
        <w:t>Xk</w:t>
      </w:r>
      <w:proofErr w:type="spellEnd"/>
      <w:r w:rsidRPr="00961F3D">
        <w:rPr>
          <w:lang w:val="ru-RU"/>
        </w:rPr>
        <w:t xml:space="preserve">, а также проверочных символов </w:t>
      </w:r>
      <w:r>
        <w:t>Xv</w:t>
      </w:r>
      <w:r w:rsidRPr="00961F3D">
        <w:rPr>
          <w:lang w:val="ru-RU"/>
        </w:rPr>
        <w:t xml:space="preserve"> и </w:t>
      </w:r>
      <w:proofErr w:type="spellStart"/>
      <w:r>
        <w:t>Xh</w:t>
      </w:r>
      <w:proofErr w:type="spellEnd"/>
      <w:r w:rsidRPr="00961F3D">
        <w:rPr>
          <w:lang w:val="ru-RU"/>
        </w:rPr>
        <w:t xml:space="preserve">. </w:t>
      </w:r>
    </w:p>
    <w:p w:rsid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t>Принято считать рассматриваемый код многомерным, если количество измерений, по которым вычисляются и анализируются паритеты, не менее 3. Таким образом, простейшим многомерным линейным итеративным кодом является код трехмерный.</w:t>
      </w:r>
    </w:p>
    <w:p w:rsid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t xml:space="preserve">Пример реализации трехмерного случая иллюстрирует рис. </w:t>
      </w:r>
      <w:r>
        <w:rPr>
          <w:lang w:val="ru-RU"/>
        </w:rPr>
        <w:t>1.2</w:t>
      </w:r>
      <w:r w:rsidRPr="00961F3D">
        <w:rPr>
          <w:lang w:val="ru-RU"/>
        </w:rPr>
        <w:t xml:space="preserve">. Дополнительно к двум кодам на основе кодов простой четности (по вертикали и горизонтали) избыточные символы вычисляются по диагонали: </w:t>
      </w:r>
      <w:proofErr w:type="spellStart"/>
      <w:r>
        <w:t>Xd</w:t>
      </w:r>
      <w:proofErr w:type="spellEnd"/>
      <w:r w:rsidRPr="00961F3D">
        <w:rPr>
          <w:lang w:val="ru-RU"/>
        </w:rPr>
        <w:t xml:space="preserve">. Приведенную на рис. </w:t>
      </w:r>
      <w:r>
        <w:rPr>
          <w:lang w:val="ru-RU"/>
        </w:rPr>
        <w:t>1.2</w:t>
      </w:r>
      <w:r w:rsidRPr="00961F3D">
        <w:rPr>
          <w:lang w:val="ru-RU"/>
        </w:rPr>
        <w:t xml:space="preserve"> трехмерную структуру итеративных кодов можно дополнить достаточно большим числом разнообразных проверок на четность по диагоналям, тем самым получив набор кодов с высокими корректирующими возможностями.</w:t>
      </w:r>
    </w:p>
    <w:p w:rsidR="00961F3D" w:rsidRDefault="00961F3D" w:rsidP="00961F3D">
      <w:pPr>
        <w:spacing w:after="0"/>
        <w:rPr>
          <w:lang w:val="ru-RU"/>
        </w:rPr>
      </w:pPr>
    </w:p>
    <w:p w:rsidR="00961F3D" w:rsidRDefault="00961F3D" w:rsidP="00961F3D">
      <w:pPr>
        <w:spacing w:after="240"/>
        <w:jc w:val="center"/>
        <w:rPr>
          <w:lang w:val="ru-RU"/>
        </w:rPr>
      </w:pPr>
      <w:r w:rsidRPr="00E844BF">
        <w:rPr>
          <w:noProof/>
        </w:rPr>
        <w:lastRenderedPageBreak/>
        <w:drawing>
          <wp:inline distT="0" distB="0" distL="0" distR="0" wp14:anchorId="177170CA" wp14:editId="7600AAF4">
            <wp:extent cx="4448796" cy="2372056"/>
            <wp:effectExtent l="19050" t="19050" r="28575" b="28575"/>
            <wp:docPr id="670600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00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72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F3D" w:rsidRDefault="00961F3D" w:rsidP="00961F3D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1.2 – </w:t>
      </w:r>
      <w:r w:rsidRPr="00961F3D">
        <w:rPr>
          <w:lang w:val="ru-RU"/>
        </w:rPr>
        <w:t>Принцип формирования избыточных символов для линейного итеративного кода с диагональными проверками</w:t>
      </w:r>
    </w:p>
    <w:p w:rsidR="00961F3D" w:rsidRPr="000D21E8" w:rsidRDefault="00961F3D" w:rsidP="00961F3D">
      <w:pPr>
        <w:spacing w:after="0"/>
        <w:jc w:val="center"/>
        <w:rPr>
          <w:lang w:val="ru-RU"/>
        </w:rPr>
      </w:pPr>
    </w:p>
    <w:p w:rsidR="00961F3D" w:rsidRDefault="00961F3D" w:rsidP="00961F3D">
      <w:pPr>
        <w:pStyle w:val="a5"/>
        <w:numPr>
          <w:ilvl w:val="0"/>
          <w:numId w:val="1"/>
        </w:numPr>
        <w:spacing w:before="280" w:after="240"/>
        <w:ind w:left="1134" w:hanging="425"/>
        <w:rPr>
          <w:b/>
          <w:bCs/>
          <w:lang w:val="ru-RU"/>
        </w:rPr>
      </w:pPr>
      <w:r>
        <w:rPr>
          <w:b/>
          <w:bCs/>
          <w:lang w:val="ru-RU"/>
        </w:rPr>
        <w:t>Практическая часть</w:t>
      </w:r>
    </w:p>
    <w:p w:rsidR="00961F3D" w:rsidRDefault="00961F3D" w:rsidP="00961F3D">
      <w:pPr>
        <w:spacing w:before="240" w:after="280"/>
        <w:rPr>
          <w:lang w:val="ru-RU"/>
        </w:rPr>
      </w:pPr>
      <w:r>
        <w:rPr>
          <w:lang w:val="ru-RU"/>
        </w:rPr>
        <w:t>В соответствии с вариантом №2</w:t>
      </w:r>
      <w:r w:rsidRPr="00A867D1">
        <w:rPr>
          <w:lang w:val="ru-RU"/>
        </w:rPr>
        <w:t xml:space="preserve"> </w:t>
      </w:r>
      <w:r>
        <w:rPr>
          <w:lang w:val="ru-RU"/>
        </w:rPr>
        <w:t xml:space="preserve">необходимо </w:t>
      </w:r>
      <w:r w:rsidR="008B64C7">
        <w:rPr>
          <w:lang w:val="ru-RU"/>
        </w:rPr>
        <w:t xml:space="preserve">использовать </w:t>
      </w:r>
      <w:r>
        <w:rPr>
          <w:lang w:val="ru-RU"/>
        </w:rPr>
        <w:t>следующие параметры</w:t>
      </w:r>
      <w:r w:rsidRPr="00A867D1">
        <w:rPr>
          <w:lang w:val="ru-RU"/>
        </w:rPr>
        <w:t>,</w:t>
      </w:r>
      <w:r>
        <w:rPr>
          <w:lang w:val="ru-RU"/>
        </w:rPr>
        <w:t xml:space="preserve"> представленные на рисунке 2.1.</w:t>
      </w:r>
    </w:p>
    <w:p w:rsidR="00961F3D" w:rsidRDefault="00961F3D" w:rsidP="00961F3D">
      <w:pPr>
        <w:spacing w:before="240" w:after="280"/>
        <w:jc w:val="center"/>
        <w:rPr>
          <w:lang w:val="ru-RU"/>
        </w:rPr>
      </w:pPr>
      <w:r w:rsidRPr="00A867D1">
        <w:rPr>
          <w:noProof/>
        </w:rPr>
        <w:drawing>
          <wp:inline distT="0" distB="0" distL="0" distR="0" wp14:anchorId="12AB4DFA" wp14:editId="50DB22B2">
            <wp:extent cx="3964985" cy="3246120"/>
            <wp:effectExtent l="19050" t="19050" r="16510" b="11430"/>
            <wp:docPr id="179962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29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0" cy="3252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F3D" w:rsidRPr="00961F3D" w:rsidRDefault="00961F3D" w:rsidP="00961F3D">
      <w:pPr>
        <w:spacing w:before="240" w:after="280"/>
        <w:jc w:val="center"/>
        <w:rPr>
          <w:lang w:val="ru-RU"/>
        </w:rPr>
      </w:pPr>
      <w:r>
        <w:rPr>
          <w:lang w:val="ru-RU"/>
        </w:rPr>
        <w:t>Рисунок 2.1 – Варианты заданий</w:t>
      </w:r>
    </w:p>
    <w:p w:rsidR="00961F3D" w:rsidRPr="00961F3D" w:rsidRDefault="00961F3D" w:rsidP="00961F3D">
      <w:pPr>
        <w:spacing w:after="0"/>
        <w:rPr>
          <w:lang w:val="ru-RU"/>
        </w:rPr>
      </w:pPr>
      <w:r w:rsidRPr="00961F3D">
        <w:rPr>
          <w:lang w:val="ru-RU"/>
        </w:rPr>
        <w:lastRenderedPageBreak/>
        <w:t>С</w:t>
      </w:r>
      <w:r w:rsidR="00C82484">
        <w:rPr>
          <w:lang w:val="ru-RU"/>
        </w:rPr>
        <w:t>перва необходимо создать матрицу размерностью</w:t>
      </w:r>
      <w:r>
        <w:rPr>
          <w:lang w:val="ru-RU"/>
        </w:rPr>
        <w:t xml:space="preserve"> 4</w:t>
      </w:r>
      <w:r w:rsidRPr="0089620A">
        <w:t>x</w:t>
      </w:r>
      <w:r>
        <w:rPr>
          <w:lang w:val="ru-RU"/>
        </w:rPr>
        <w:t>5</w:t>
      </w:r>
      <w:r w:rsidRPr="00961F3D">
        <w:rPr>
          <w:lang w:val="ru-RU"/>
        </w:rPr>
        <w:t xml:space="preserve">. Исходное сообщение, </w:t>
      </w:r>
      <w:r>
        <w:rPr>
          <w:lang w:val="ru-RU"/>
        </w:rPr>
        <w:t xml:space="preserve">генерируется </w:t>
      </w:r>
      <w:r w:rsidRPr="00961F3D">
        <w:rPr>
          <w:lang w:val="ru-RU"/>
        </w:rPr>
        <w:t>случайным образом</w:t>
      </w:r>
      <w:r>
        <w:rPr>
          <w:lang w:val="ru-RU"/>
        </w:rPr>
        <w:t xml:space="preserve"> каждый раз при запуске программы</w:t>
      </w:r>
      <w:r w:rsidRPr="00961F3D">
        <w:rPr>
          <w:lang w:val="ru-RU"/>
        </w:rPr>
        <w:t xml:space="preserve">, </w:t>
      </w:r>
      <w:r w:rsidR="00DB3964">
        <w:rPr>
          <w:lang w:val="ru-RU"/>
        </w:rPr>
        <w:t>в ходе отчета исходное слово</w:t>
      </w:r>
      <w:r w:rsidRPr="00961F3D">
        <w:rPr>
          <w:lang w:val="ru-RU"/>
        </w:rPr>
        <w:t xml:space="preserve"> </w:t>
      </w:r>
      <w:proofErr w:type="spellStart"/>
      <w:r w:rsidRPr="0089620A">
        <w:t>Xk</w:t>
      </w:r>
      <w:proofErr w:type="spellEnd"/>
      <w:r w:rsidR="00DB3964">
        <w:rPr>
          <w:lang w:val="ru-RU"/>
        </w:rPr>
        <w:t xml:space="preserve"> </w:t>
      </w:r>
      <w:r w:rsidRPr="00961F3D">
        <w:rPr>
          <w:lang w:val="ru-RU"/>
        </w:rPr>
        <w:t xml:space="preserve">= </w:t>
      </w:r>
      <w:r w:rsidR="00DB3964">
        <w:rPr>
          <w:lang w:val="ru-RU"/>
        </w:rPr>
        <w:t>0101111111111001110</w:t>
      </w:r>
      <w:r w:rsidR="00DB3964" w:rsidRPr="00DB3964">
        <w:rPr>
          <w:lang w:val="ru-RU"/>
        </w:rPr>
        <w:t>0</w:t>
      </w:r>
      <w:r w:rsidRPr="00961F3D">
        <w:rPr>
          <w:lang w:val="ru-RU"/>
        </w:rPr>
        <w:t>.</w:t>
      </w:r>
      <w:r w:rsidR="00DB3964">
        <w:rPr>
          <w:lang w:val="ru-RU"/>
        </w:rPr>
        <w:t xml:space="preserve"> </w:t>
      </w:r>
      <w:r w:rsidRPr="00961F3D">
        <w:rPr>
          <w:lang w:val="ru-RU"/>
        </w:rPr>
        <w:t xml:space="preserve"> Матрица изображена на рисунке 2.2.</w:t>
      </w:r>
    </w:p>
    <w:p w:rsidR="00961F3D" w:rsidRPr="00EE6B8F" w:rsidRDefault="00961F3D" w:rsidP="00961F3D">
      <w:pPr>
        <w:spacing w:after="0"/>
        <w:jc w:val="left"/>
        <w:rPr>
          <w:lang w:val="ru-RU"/>
        </w:rPr>
      </w:pPr>
    </w:p>
    <w:p w:rsidR="00961F3D" w:rsidRDefault="00080BD3" w:rsidP="00961F3D">
      <w:pPr>
        <w:spacing w:after="0"/>
        <w:jc w:val="center"/>
        <w:rPr>
          <w:lang w:val="ru-RU"/>
        </w:rPr>
      </w:pPr>
      <w:r w:rsidRPr="00080BD3">
        <w:rPr>
          <w:noProof/>
        </w:rPr>
        <w:drawing>
          <wp:inline distT="0" distB="0" distL="0" distR="0" wp14:anchorId="26A5EA7F" wp14:editId="69330365">
            <wp:extent cx="3172268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3D" w:rsidRDefault="00961F3D" w:rsidP="00961F3D">
      <w:pPr>
        <w:spacing w:after="0"/>
        <w:jc w:val="center"/>
        <w:rPr>
          <w:lang w:val="ru-RU"/>
        </w:rPr>
      </w:pPr>
    </w:p>
    <w:p w:rsidR="00961F3D" w:rsidRDefault="00961F3D" w:rsidP="00961F3D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2.2 – </w:t>
      </w:r>
      <w:r w:rsidR="00080BD3">
        <w:rPr>
          <w:lang w:val="ru-RU"/>
        </w:rPr>
        <w:t xml:space="preserve">Матрица </w:t>
      </w:r>
      <w:r w:rsidR="00C82484">
        <w:rPr>
          <w:lang w:val="ru-RU"/>
        </w:rPr>
        <w:t>размерностью</w:t>
      </w:r>
      <w:r w:rsidR="00080BD3">
        <w:rPr>
          <w:lang w:val="ru-RU"/>
        </w:rPr>
        <w:t xml:space="preserve"> 4</w:t>
      </w:r>
      <w:r>
        <w:t>x</w:t>
      </w:r>
      <w:r w:rsidR="00080BD3">
        <w:rPr>
          <w:lang w:val="ru-RU"/>
        </w:rPr>
        <w:t>5</w:t>
      </w:r>
    </w:p>
    <w:p w:rsidR="00961F3D" w:rsidRDefault="00961F3D" w:rsidP="00080BD3">
      <w:pPr>
        <w:spacing w:after="0"/>
        <w:rPr>
          <w:lang w:val="ru-RU"/>
        </w:rPr>
      </w:pPr>
    </w:p>
    <w:p w:rsidR="00961F3D" w:rsidRPr="00972DAD" w:rsidRDefault="00961F3D" w:rsidP="00080BD3">
      <w:pPr>
        <w:spacing w:after="0"/>
        <w:rPr>
          <w:lang w:val="ru-RU"/>
        </w:rPr>
      </w:pPr>
      <w:r>
        <w:rPr>
          <w:lang w:val="ru-RU"/>
        </w:rPr>
        <w:t xml:space="preserve">Далее мы вычисляем паритеты и </w:t>
      </w:r>
      <w:r w:rsidR="00C82484">
        <w:rPr>
          <w:lang w:val="ru-RU"/>
        </w:rPr>
        <w:t xml:space="preserve">создаем </w:t>
      </w:r>
      <w:r>
        <w:rPr>
          <w:lang w:val="ru-RU"/>
        </w:rPr>
        <w:t>проверочные биты сообщения. Проверочные биты представлены на рисунке 2.3.</w:t>
      </w:r>
    </w:p>
    <w:p w:rsidR="00961F3D" w:rsidRDefault="00080BD3" w:rsidP="00080BD3">
      <w:pPr>
        <w:spacing w:before="240" w:after="0"/>
        <w:jc w:val="center"/>
        <w:rPr>
          <w:lang w:val="ru-RU"/>
        </w:rPr>
      </w:pPr>
      <w:r w:rsidRPr="00080BD3">
        <w:rPr>
          <w:noProof/>
        </w:rPr>
        <w:drawing>
          <wp:inline distT="0" distB="0" distL="0" distR="0" wp14:anchorId="14D0ACBE" wp14:editId="7847AD12">
            <wp:extent cx="4563112" cy="5239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3D" w:rsidRDefault="00961F3D" w:rsidP="00961F3D">
      <w:pPr>
        <w:spacing w:after="0"/>
        <w:jc w:val="center"/>
        <w:rPr>
          <w:lang w:val="ru-RU"/>
        </w:rPr>
      </w:pPr>
    </w:p>
    <w:p w:rsidR="00961F3D" w:rsidRDefault="00961F3D" w:rsidP="00961F3D">
      <w:pPr>
        <w:spacing w:after="0"/>
        <w:jc w:val="center"/>
        <w:rPr>
          <w:lang w:val="ru-RU"/>
        </w:rPr>
      </w:pPr>
      <w:r>
        <w:rPr>
          <w:lang w:val="ru-RU"/>
        </w:rPr>
        <w:t>Рисунок 2.3 – Вывод вертикального и горизо</w:t>
      </w:r>
      <w:r w:rsidR="00080BD3">
        <w:rPr>
          <w:lang w:val="ru-RU"/>
        </w:rPr>
        <w:t>нтального паритета для матрицы 4</w:t>
      </w:r>
      <w:r>
        <w:t>x</w:t>
      </w:r>
      <w:r w:rsidR="00080BD3">
        <w:rPr>
          <w:lang w:val="ru-RU"/>
        </w:rPr>
        <w:t>5</w:t>
      </w:r>
    </w:p>
    <w:p w:rsidR="00961F3D" w:rsidRDefault="00961F3D" w:rsidP="00961F3D">
      <w:pPr>
        <w:spacing w:after="0"/>
        <w:jc w:val="center"/>
        <w:rPr>
          <w:lang w:val="ru-RU"/>
        </w:rPr>
      </w:pPr>
    </w:p>
    <w:p w:rsidR="00961F3D" w:rsidRDefault="00080BD3" w:rsidP="00961F3D">
      <w:pPr>
        <w:spacing w:after="0"/>
        <w:rPr>
          <w:lang w:val="ru-RU"/>
        </w:rPr>
      </w:pPr>
      <w:r>
        <w:rPr>
          <w:lang w:val="ru-RU"/>
        </w:rPr>
        <w:t xml:space="preserve">Следующим шагом </w:t>
      </w:r>
      <w:r w:rsidR="00961F3D" w:rsidRPr="00961F3D">
        <w:rPr>
          <w:lang w:val="ru-RU"/>
        </w:rPr>
        <w:t xml:space="preserve">создается матрица для полученного сообщения с </w:t>
      </w:r>
      <w:r>
        <w:rPr>
          <w:lang w:val="ru-RU"/>
        </w:rPr>
        <w:t xml:space="preserve">случайно сгенерированной </w:t>
      </w:r>
      <w:r w:rsidR="00961F3D" w:rsidRPr="00961F3D">
        <w:rPr>
          <w:lang w:val="ru-RU"/>
        </w:rPr>
        <w:t xml:space="preserve">ошибкой. Далее вычисляются </w:t>
      </w:r>
      <w:r w:rsidR="00961F3D">
        <w:rPr>
          <w:lang w:val="ru-RU"/>
        </w:rPr>
        <w:t>проверочные биты</w:t>
      </w:r>
      <w:r w:rsidR="00961F3D" w:rsidRPr="00961F3D">
        <w:rPr>
          <w:lang w:val="ru-RU"/>
        </w:rPr>
        <w:t xml:space="preserve"> для этой новой матрицы. Результат выводится на рисунке 2.4.</w:t>
      </w:r>
    </w:p>
    <w:p w:rsidR="00961F3D" w:rsidRDefault="00080BD3" w:rsidP="00080BD3">
      <w:pPr>
        <w:spacing w:before="240" w:after="0"/>
        <w:jc w:val="center"/>
        <w:rPr>
          <w:lang w:val="ru-RU"/>
        </w:rPr>
      </w:pPr>
      <w:r w:rsidRPr="00080BD3">
        <w:rPr>
          <w:noProof/>
        </w:rPr>
        <w:drawing>
          <wp:inline distT="0" distB="0" distL="0" distR="0" wp14:anchorId="6CB113DB" wp14:editId="5274A377">
            <wp:extent cx="3931920" cy="195419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97" cy="19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F3D" w:rsidRDefault="00961F3D" w:rsidP="00961F3D">
      <w:pPr>
        <w:spacing w:after="0"/>
        <w:jc w:val="center"/>
        <w:rPr>
          <w:lang w:val="ru-RU"/>
        </w:rPr>
      </w:pPr>
    </w:p>
    <w:p w:rsidR="00961F3D" w:rsidRDefault="00961F3D" w:rsidP="00961F3D">
      <w:pPr>
        <w:spacing w:after="0"/>
        <w:jc w:val="center"/>
        <w:rPr>
          <w:lang w:val="ru-RU"/>
        </w:rPr>
      </w:pPr>
      <w:r>
        <w:rPr>
          <w:lang w:val="ru-RU"/>
        </w:rPr>
        <w:t>Рисунок 2.4 – Матрица для полученного сообщения с ошибкой</w:t>
      </w:r>
    </w:p>
    <w:p w:rsidR="00961F3D" w:rsidRPr="00A867D1" w:rsidRDefault="00961F3D" w:rsidP="00DB3DC2">
      <w:pPr>
        <w:spacing w:after="0"/>
        <w:rPr>
          <w:lang w:val="ru-RU"/>
        </w:rPr>
      </w:pPr>
      <w:r>
        <w:rPr>
          <w:lang w:val="ru-RU"/>
        </w:rPr>
        <w:lastRenderedPageBreak/>
        <w:t>В результате</w:t>
      </w:r>
      <w:r w:rsidRPr="009C7E38">
        <w:rPr>
          <w:lang w:val="ru-RU"/>
        </w:rPr>
        <w:t>,</w:t>
      </w:r>
      <w:r>
        <w:rPr>
          <w:lang w:val="ru-RU"/>
        </w:rPr>
        <w:t xml:space="preserve"> для вычисления ошибки необходимо сравнить проверочные символы обеих матриц и отметить несовпадения</w:t>
      </w:r>
      <w:r w:rsidRPr="009C7E38">
        <w:rPr>
          <w:lang w:val="ru-RU"/>
        </w:rPr>
        <w:t>.</w:t>
      </w:r>
      <w:r>
        <w:rPr>
          <w:lang w:val="ru-RU"/>
        </w:rPr>
        <w:t xml:space="preserve"> </w:t>
      </w:r>
      <w:r w:rsidR="00C82484">
        <w:rPr>
          <w:lang w:val="ru-RU"/>
        </w:rPr>
        <w:t xml:space="preserve">Благодаря этому </w:t>
      </w:r>
      <w:r>
        <w:rPr>
          <w:lang w:val="ru-RU"/>
        </w:rPr>
        <w:t xml:space="preserve">можно определить положение ошибки. </w:t>
      </w:r>
    </w:p>
    <w:p w:rsidR="00961F3D" w:rsidRDefault="00961F3D" w:rsidP="00961F3D">
      <w:pPr>
        <w:spacing w:before="240" w:after="28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:rsidR="00DB3DC2" w:rsidRPr="00F527F8" w:rsidRDefault="00DB3DC2" w:rsidP="00DB3DC2">
      <w:pPr>
        <w:spacing w:after="0"/>
        <w:rPr>
          <w:lang w:val="ru-RU"/>
        </w:rPr>
      </w:pPr>
      <w:r w:rsidRPr="00DB3DC2">
        <w:rPr>
          <w:lang w:val="ru-RU"/>
        </w:rPr>
        <w:t xml:space="preserve">Итеративные коды являются одним из классов кодов произведения. </w:t>
      </w:r>
      <w:r w:rsidRPr="00F527F8">
        <w:rPr>
          <w:lang w:val="ru-RU"/>
        </w:rPr>
        <w:t>Они отличаются тем, что их можно легко представить в виде матрицы, и их реализация возможна как на аппаратном, так и на программном уровне.</w:t>
      </w:r>
    </w:p>
    <w:p w:rsidR="00DB3DC2" w:rsidRPr="00F527F8" w:rsidRDefault="00DB3DC2" w:rsidP="00DB3DC2">
      <w:pPr>
        <w:spacing w:after="0"/>
        <w:rPr>
          <w:lang w:val="ru-RU"/>
        </w:rPr>
      </w:pPr>
      <w:r w:rsidRPr="00DB3DC2">
        <w:rPr>
          <w:lang w:val="ru-RU"/>
        </w:rPr>
        <w:t xml:space="preserve">Однако, основная ограниченность итеративных кодов заключается в их способности исправлять только одиночные ошибки. </w:t>
      </w:r>
      <w:r w:rsidRPr="00F527F8">
        <w:rPr>
          <w:lang w:val="ru-RU"/>
        </w:rPr>
        <w:t>Это означает, что они могут обнаруживать и исправлять ошибки, которые произошли в результате единичного неверного бита или символа в передаваемом сообщении. Однако, когда в сообщении возникают несколько ошибок или ошибки происходят в более чем одном бите, итеративные коды могут не справиться с исправлением таких ошибок.</w:t>
      </w:r>
    </w:p>
    <w:p w:rsidR="00DB3DC2" w:rsidRPr="00DB3DC2" w:rsidRDefault="00DB3DC2" w:rsidP="00DB3DC2">
      <w:pPr>
        <w:spacing w:after="0"/>
        <w:rPr>
          <w:lang w:val="ru-RU"/>
        </w:rPr>
      </w:pPr>
      <w:r w:rsidRPr="00DB3DC2">
        <w:rPr>
          <w:lang w:val="ru-RU"/>
        </w:rPr>
        <w:t>Таким образом, хотя итеративные коды обладают преимуществами легкого представления в виде матрицы и возможности реализации на разных уровнях, их способность исправлять только одиночные ошибки ограничивает их применимость в более сложных сценариях с множеством ошибок.</w:t>
      </w:r>
    </w:p>
    <w:p w:rsidR="00A233BB" w:rsidRPr="00DB3DC2" w:rsidRDefault="00A233BB" w:rsidP="00DB3DC2">
      <w:pPr>
        <w:spacing w:line="259" w:lineRule="auto"/>
        <w:rPr>
          <w:lang w:val="ru-RU"/>
        </w:rPr>
      </w:pPr>
    </w:p>
    <w:sectPr w:rsidR="00A233BB" w:rsidRPr="00DB3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F6FFA"/>
    <w:multiLevelType w:val="hybridMultilevel"/>
    <w:tmpl w:val="B674F012"/>
    <w:lvl w:ilvl="0" w:tplc="B838B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81"/>
    <w:rsid w:val="00080BD3"/>
    <w:rsid w:val="005C4581"/>
    <w:rsid w:val="008B64C7"/>
    <w:rsid w:val="00961F3D"/>
    <w:rsid w:val="00A233BB"/>
    <w:rsid w:val="00C82484"/>
    <w:rsid w:val="00CC0879"/>
    <w:rsid w:val="00DB3964"/>
    <w:rsid w:val="00DB3DC2"/>
    <w:rsid w:val="00DF21A2"/>
    <w:rsid w:val="00E02DFB"/>
    <w:rsid w:val="00F5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1E9B"/>
  <w15:chartTrackingRefBased/>
  <w15:docId w15:val="{B5C30BB1-EFF3-4A08-8589-56DC1D76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961F3D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1F3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61F3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B3DC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7</cp:revision>
  <dcterms:created xsi:type="dcterms:W3CDTF">2024-04-16T05:15:00Z</dcterms:created>
  <dcterms:modified xsi:type="dcterms:W3CDTF">2024-04-16T05:48:00Z</dcterms:modified>
</cp:coreProperties>
</file>