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MinerU Backend 性能测试报告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sz w:val="20"/>
              </w:rPr>
              <w:t>测试时间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2026-07-19 10:57 ~ 16:34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报告日期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2026-07-19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SGY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测试背景</w:t>
      </w:r>
    </w:p>
    <w:p>
      <w:r>
        <w:t>MinerU 是一个文档解析工具，支持三种后端（Backend）模式。本报告对三种后端在相同测试集上的处理性能进行对比测试，为生产环境部署选型提供数据支撑。</w:t>
      </w:r>
    </w:p>
    <w:p>
      <w:pPr>
        <w:pStyle w:val="Heading2"/>
      </w:pPr>
      <w:r>
        <w:rPr>
          <w:color w:val="1F3A5F"/>
        </w:rPr>
        <w:t>1.1 三种 Backend 简介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计算位置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传统多模型流水线（布局+OCR+公式+表格）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全部本地 CPU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vlm-http-client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纯大模型端到端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远程 VLM Server（NPU）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hybrid-http-client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本地小模型布局 + 远程 VLM 内容提取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本地 CPU + 远程 VLM</w:t>
            </w:r>
          </w:p>
        </w:tc>
      </w:tr>
    </w:tbl>
    <w:p>
      <w:pPr>
        <w:pStyle w:val="Heading1"/>
      </w:pPr>
      <w:r>
        <w:rPr>
          <w:color w:val="1F3A5F"/>
        </w:rPr>
        <w:t>2. 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配置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API Server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CPU 服务器（ARM），端口 18000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VLM Server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NPU 服务器（10.8.132.224:6002）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VLM 模型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MinerU2.5-Pro-2604-1.2B（1.2B 参数）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VLM 推理框架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vLLM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最大并发请求数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处理窗口大小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32 页/窗口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请求超时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4 小时</w:t>
            </w:r>
          </w:p>
        </w:tc>
      </w:tr>
    </w:tbl>
    <w:p>
      <w:pPr>
        <w:pStyle w:val="Heading1"/>
      </w:pPr>
      <w:r>
        <w:rPr>
          <w:color w:val="1F3A5F"/>
        </w:rPr>
        <w:t>3. 测试文件</w:t>
      </w:r>
    </w:p>
    <w:p>
      <w:r>
        <w:t>共 8 个 PDF 文件，总计约 682MB，均为军事历史类文档。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大小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回望历史 捍卫正义_世界反法西斯战争东方主战场的伟大贡献.pdf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1.2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党的军事指导理论百年创新发展.pdf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3.5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中国人民解放军战史教程.pdf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8.1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人民军队为什么是不可战胜的力量.pdf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62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战争制胜的智慧_毛泽东军事思想新论.pdf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110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毛泽东和中国革命战争_毛泽东军事思想史论.pdf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120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外国档案文献中的中共抗战.pdf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163 MB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抗日战争研究论集.pdf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217 MB</w:t>
            </w:r>
          </w:p>
        </w:tc>
      </w:tr>
    </w:tbl>
    <w:p>
      <w:pPr>
        <w:pStyle w:val="Heading1"/>
      </w:pPr>
      <w:r>
        <w:rPr>
          <w:color w:val="1F3A5F"/>
        </w:rPr>
        <w:t>4. 测试方法</w:t>
      </w:r>
    </w:p>
    <w:p>
      <w:r>
        <w:t>使用 curl 同时向 API Server 提交所有 PDF 文件（并发数 = 3），记录每个文件从提交到返回结果的耗时。每个 Backend 独立测试，测试间等待 5 秒让 VLM 释放资源。</w:t>
      </w:r>
    </w:p>
    <w:p>
      <w:r>
        <w:t>pipeline 后端不需要 VLM Server，所有计算在本地 CPU 完成；vlm-http-client 和 hybrid-http-client 需要调用远程 VLM Server。</w:t>
      </w:r>
    </w:p>
    <w:p>
      <w:pPr>
        <w:pStyle w:val="Heading1"/>
      </w:pPr>
      <w:r>
        <w:rPr>
          <w:color w:val="1F3A5F"/>
        </w:rPr>
        <w:t>5. 测试结果</w:t>
      </w:r>
    </w:p>
    <w:p>
      <w:pPr>
        <w:pStyle w:val="Heading2"/>
      </w:pPr>
      <w:r>
        <w:rPr>
          <w:color w:val="1F3A5F"/>
        </w:rPr>
        <w:t>5.1 总体性能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总耗时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平均每文件耗时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相对速度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83.8 分钟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10.5 分钟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1.00x（基准）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hybrid-http-client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101.1 分钟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12.6 分钟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0.83x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vlm-http-client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151.7 分钟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19.0 分钟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0.55x</w:t>
            </w:r>
          </w:p>
        </w:tc>
      </w:tr>
    </w:tbl>
    <w:p>
      <w:pPr>
        <w:pStyle w:val="Heading2"/>
      </w:pPr>
      <w:r>
        <w:rPr>
          <w:color w:val="1F3A5F"/>
        </w:rPr>
        <w:t>5.2 逐文件耗时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pipeline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hybrid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vlm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回望历史...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1.2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3.1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4.4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11.7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党的军事...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3.5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20.8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16.2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78.0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中国人民...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8.1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23.0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39.1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55.6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人民军队...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62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42.1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64.1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86.8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战争制胜...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110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53.5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58.2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108.1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毛泽东和...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120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56.0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75.4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116.0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外国档案...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163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78.0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96.4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147.9 min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抗日战争...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217 MB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83.8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101.1 min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151.7 min</w:t>
            </w:r>
          </w:p>
        </w:tc>
      </w:tr>
    </w:tbl>
    <w:p>
      <w:pPr>
        <w:pStyle w:val="Heading2"/>
      </w:pPr>
      <w:r>
        <w:rPr>
          <w:color w:val="1F3A5F"/>
        </w:rPr>
        <w:t>5.3 VLM 倍数分析</w:t>
      </w:r>
    </w:p>
    <w:p>
      <w:r>
        <w:t>以 pipeline 为基准，计算 vlm-http-client 的耗时倍数：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文件大小区间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vlm/pipeline 倍数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&lt; 10 MB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2.4x ~ 3.8x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小文件固定开销（网络连接、请求排队）占比高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50 ~ 120 MB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1.7x ~ 2.0x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大文件差异趋于稳定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&gt; 160 MB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1.8x ~ 1.9x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超大文件倍数基本稳定</w:t>
            </w:r>
          </w:p>
        </w:tc>
      </w:tr>
    </w:tbl>
    <w:p>
      <w:pPr>
        <w:pStyle w:val="Heading1"/>
      </w:pPr>
      <w:r>
        <w:rPr>
          <w:color w:val="1F3A5F"/>
        </w:rPr>
        <w:t>6. 分析与结论</w:t>
      </w:r>
    </w:p>
    <w:p>
      <w:pPr>
        <w:pStyle w:val="Heading2"/>
      </w:pPr>
      <w:r>
        <w:rPr>
          <w:color w:val="1F3A5F"/>
        </w:rPr>
        <w:t>6.1 Pipeline 最快的原因</w:t>
      </w:r>
    </w:p>
    <w:p>
      <w:r>
        <w:t>全部在本地 CPU 执行，无网络开销。专用模型（PP-DocLayoutV2、PaddleOCR、MFR）各自处理单一任务，效率高。无 VLM 推理的 GPU/NPU 资源竞争。</w:t>
      </w:r>
    </w:p>
    <w:p>
      <w:pPr>
        <w:pStyle w:val="Heading2"/>
      </w:pPr>
      <w:r>
        <w:rPr>
          <w:color w:val="1F3A5F"/>
        </w:rPr>
        <w:t>6.2 VLM 最慢的原因</w:t>
      </w:r>
    </w:p>
    <w:p>
      <w:r>
        <w:t>所有任务都通过 HTTP 发到远程 VLM Server，网络延迟叠加。VLM 需要同时完成布局检测、文字识别、公式识别、表格识别，计算量大。3 个并发请求同时竞争同一个 VLM Server，显存和 KV Cache 资源不足导致处理速度退化。</w:t>
      </w:r>
    </w:p>
    <w:p>
      <w:pPr>
        <w:pStyle w:val="Heading2"/>
      </w:pPr>
      <w:r>
        <w:rPr>
          <w:color w:val="1F3A5F"/>
        </w:rPr>
        <w:t>6.3 Hybrid 居中的原因</w:t>
      </w:r>
    </w:p>
    <w:p>
      <w:r>
        <w:t>布局检测在本地完成（快），减少了 VLM 的计算量。VLM 只需在已知区域内提取内容，比纯 VLM 的工作量少。但仍有网络开销，所以不如纯 Pipeline。</w:t>
      </w:r>
    </w:p>
    <w:p>
      <w:pPr>
        <w:pStyle w:val="Heading2"/>
      </w:pPr>
      <w:r>
        <w:rPr>
          <w:color w:val="1F3A5F"/>
        </w:rPr>
        <w:t>6.4 并发对 VLM 的影响</w:t>
      </w:r>
    </w:p>
    <w:p>
      <w:r>
        <w:t>从日志观察到，VLM Server 在处理 3 个并发文档时，处理速度从 5s/it 退化到 45s/it（9 倍退化）。这是因为 vLLM 的 KV Cache 被多个请求瓜分，每个请求分到的显存减少，batch size 被迫降低，请求排队等待推理资源。</w:t>
      </w:r>
    </w:p>
    <w:p>
      <w:pPr>
        <w:pStyle w:val="Heading1"/>
      </w:pPr>
      <w:r>
        <w:rPr>
          <w:color w:val="1F3A5F"/>
        </w:rPr>
        <w:t>7. 部署建议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推荐 Backend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追求处理速度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纯本地最快，无网络开销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需要图片/图表理解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vlm-http-client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VLM 唯一支持的能力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需要多语言支持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hybrid-http-client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Pipeline 小模型支持多语言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平衡速度与精度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hybrid-http-client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比纯 VLM 快 33%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高并发批量处理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本地并行，无 VLM 瓶颈</w:t>
            </w:r>
          </w:p>
        </w:tc>
      </w:tr>
    </w:tbl>
    <w:p>
      <w:pPr>
        <w:pStyle w:val="Heading1"/>
      </w:pPr>
      <w:r>
        <w:rPr>
          <w:color w:val="1F3A5F"/>
        </w:rPr>
        <w:t>8. 性能优化建议</w:t>
      </w:r>
    </w:p>
    <w:p>
      <w:pPr>
        <w:pStyle w:val="ListNumber"/>
      </w:pPr>
      <w:r>
        <w:t>降低 VLM 并发：将 MINERU_API_MAX_CONCURRENT_REQUESTS 从 3 调为 1，避免 VLM 资源竞争。</w:t>
      </w:r>
    </w:p>
    <w:p>
      <w:pPr>
        <w:pStyle w:val="ListNumber"/>
      </w:pPr>
      <w:r>
        <w:t>增加 VLM 实例：多起几个 VLM Server，用 Router 分散负载。</w:t>
      </w:r>
    </w:p>
    <w:p>
      <w:pPr>
        <w:pStyle w:val="ListNumber"/>
      </w:pPr>
      <w:r>
        <w:t>增大处理窗口：将 MINERU_PROCESSING_WINDOW_SIZE 从 32 调为 64，减少 HTTP 请求次数。</w:t>
      </w:r>
    </w:p>
    <w:p>
      <w:pPr>
        <w:pStyle w:val="ListNumber"/>
      </w:pPr>
      <w:r>
        <w:t>使用本地模型：如果不需要图片理解，用 pipeline 最快。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