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483E0" w14:textId="3907A942" w:rsidR="00AC0751" w:rsidRDefault="004350EE" w:rsidP="00AC0751">
      <w:pPr>
        <w:pStyle w:val="a3"/>
        <w:spacing w:after="312"/>
      </w:pPr>
      <w:r>
        <w:rPr>
          <w:rFonts w:hint="eastAsia"/>
        </w:rPr>
        <w:t>Scade</w:t>
      </w:r>
      <w:r>
        <w:t>-Display</w:t>
      </w:r>
      <w:r w:rsidR="00514900">
        <w:rPr>
          <w:rFonts w:hint="eastAsia"/>
        </w:rPr>
        <w:t>调研报告</w:t>
      </w:r>
    </w:p>
    <w:p w14:paraId="5723DA47" w14:textId="48E67C94" w:rsidR="00756E12" w:rsidRDefault="004350EE" w:rsidP="00AC0751">
      <w:pPr>
        <w:pStyle w:val="1"/>
        <w:spacing w:after="156"/>
      </w:pPr>
      <w:r>
        <w:rPr>
          <w:rFonts w:hint="eastAsia"/>
        </w:rPr>
        <w:t>研究背景</w:t>
      </w:r>
    </w:p>
    <w:p w14:paraId="69D193A4" w14:textId="77777777" w:rsidR="004350EE" w:rsidRDefault="004350EE" w:rsidP="004350EE">
      <w:pPr>
        <w:spacing w:afterLines="0" w:after="0"/>
        <w:ind w:firstLine="357"/>
      </w:pPr>
      <w:r>
        <w:rPr>
          <w:rFonts w:hint="eastAsia"/>
        </w:rPr>
        <w:t>2001</w:t>
      </w:r>
      <w:r>
        <w:rPr>
          <w:rFonts w:hint="eastAsia"/>
        </w:rPr>
        <w:t>年，为了给</w:t>
      </w:r>
      <w:r>
        <w:rPr>
          <w:rFonts w:hint="eastAsia"/>
        </w:rPr>
        <w:t>A380</w:t>
      </w:r>
      <w:r>
        <w:rPr>
          <w:rFonts w:hint="eastAsia"/>
        </w:rPr>
        <w:t>的新型座舱显示系统选用合适的图形开发工具，法国</w:t>
      </w:r>
      <w:r>
        <w:rPr>
          <w:rFonts w:hint="eastAsia"/>
        </w:rPr>
        <w:t>Thales Avionics</w:t>
      </w:r>
      <w:r>
        <w:rPr>
          <w:rFonts w:hint="eastAsia"/>
        </w:rPr>
        <w:t>公司评估了当时业界的几款产品，结果都不甚理想。于是</w:t>
      </w:r>
      <w:r>
        <w:rPr>
          <w:rFonts w:hint="eastAsia"/>
        </w:rPr>
        <w:t>Thales Avionics</w:t>
      </w:r>
      <w:r>
        <w:rPr>
          <w:rFonts w:hint="eastAsia"/>
        </w:rPr>
        <w:t>就与德国</w:t>
      </w:r>
      <w:r>
        <w:rPr>
          <w:rFonts w:hint="eastAsia"/>
        </w:rPr>
        <w:t>Diehl Aerospace</w:t>
      </w:r>
      <w:r>
        <w:rPr>
          <w:rFonts w:hint="eastAsia"/>
        </w:rPr>
        <w:t>公司协作，结合现有产品的通用属性和空客特有的业务需求，联合开发出了一套适用于</w:t>
      </w:r>
      <w:r>
        <w:rPr>
          <w:rFonts w:hint="eastAsia"/>
          <w:b/>
          <w:bCs/>
        </w:rPr>
        <w:t>航电系统图形设计</w:t>
      </w:r>
      <w:r>
        <w:rPr>
          <w:rFonts w:hint="eastAsia"/>
        </w:rPr>
        <w:t>的工具集。</w:t>
      </w:r>
    </w:p>
    <w:p w14:paraId="2819FB3B" w14:textId="77777777" w:rsidR="004350EE" w:rsidRDefault="004350EE" w:rsidP="004350EE">
      <w:pPr>
        <w:spacing w:afterLines="0" w:after="0"/>
        <w:ind w:firstLine="357"/>
      </w:pPr>
      <w:r>
        <w:rPr>
          <w:rFonts w:hint="eastAsia"/>
        </w:rPr>
        <w:t>该工具集由</w:t>
      </w:r>
      <w:r>
        <w:rPr>
          <w:rFonts w:hint="eastAsia"/>
        </w:rPr>
        <w:t>Thales</w:t>
      </w:r>
      <w:r>
        <w:rPr>
          <w:rFonts w:hint="eastAsia"/>
        </w:rPr>
        <w:t>负责开发名为</w:t>
      </w:r>
      <w:r>
        <w:rPr>
          <w:rFonts w:hint="eastAsia"/>
        </w:rPr>
        <w:t>IMAGE</w:t>
      </w:r>
      <w:r>
        <w:rPr>
          <w:rFonts w:hint="eastAsia"/>
        </w:rPr>
        <w:t>的基于模型的集成开发环境；</w:t>
      </w:r>
      <w:r>
        <w:rPr>
          <w:rFonts w:hint="eastAsia"/>
        </w:rPr>
        <w:t>Diehl</w:t>
      </w:r>
      <w:r>
        <w:rPr>
          <w:rFonts w:hint="eastAsia"/>
        </w:rPr>
        <w:t>负责开发名称为</w:t>
      </w:r>
      <w:r>
        <w:rPr>
          <w:rFonts w:hint="eastAsia"/>
        </w:rPr>
        <w:t>CoCOON</w:t>
      </w:r>
      <w:r>
        <w:rPr>
          <w:rFonts w:hint="eastAsia"/>
        </w:rPr>
        <w:t>的代码生成器，该代码生成器用于将</w:t>
      </w:r>
      <w:r>
        <w:rPr>
          <w:rFonts w:hint="eastAsia"/>
        </w:rPr>
        <w:t>IMAGE</w:t>
      </w:r>
      <w:r>
        <w:rPr>
          <w:rFonts w:hint="eastAsia"/>
        </w:rPr>
        <w:t>模型转换为由</w:t>
      </w:r>
      <w:r>
        <w:rPr>
          <w:rFonts w:hint="eastAsia"/>
        </w:rPr>
        <w:t>Diehl</w:t>
      </w:r>
      <w:r>
        <w:rPr>
          <w:rFonts w:hint="eastAsia"/>
        </w:rPr>
        <w:t>自研的名称为</w:t>
      </w:r>
      <w:r>
        <w:rPr>
          <w:rFonts w:hint="eastAsia"/>
        </w:rPr>
        <w:t>GLI</w:t>
      </w:r>
      <w:r>
        <w:rPr>
          <w:rFonts w:hint="eastAsia"/>
        </w:rPr>
        <w:t>的图形库接口</w:t>
      </w:r>
      <w:r>
        <w:rPr>
          <w:rFonts w:hint="eastAsia"/>
        </w:rPr>
        <w:t>,</w:t>
      </w:r>
      <w:r>
        <w:rPr>
          <w:rFonts w:hint="eastAsia"/>
        </w:rPr>
        <w:t>而</w:t>
      </w:r>
      <w:r>
        <w:rPr>
          <w:rFonts w:hint="eastAsia"/>
        </w:rPr>
        <w:t>GLI</w:t>
      </w:r>
      <w:r>
        <w:rPr>
          <w:rFonts w:hint="eastAsia"/>
        </w:rPr>
        <w:t>图形库可运行于由</w:t>
      </w:r>
      <w:r>
        <w:rPr>
          <w:rFonts w:hint="eastAsia"/>
        </w:rPr>
        <w:t>Thales</w:t>
      </w:r>
      <w:r>
        <w:rPr>
          <w:rFonts w:hint="eastAsia"/>
        </w:rPr>
        <w:t>和</w:t>
      </w:r>
      <w:r>
        <w:rPr>
          <w:rFonts w:hint="eastAsia"/>
        </w:rPr>
        <w:t>Diehl</w:t>
      </w:r>
      <w:r>
        <w:rPr>
          <w:rFonts w:hint="eastAsia"/>
        </w:rPr>
        <w:t>联合研制的具有自主知识产权的目标机平台中</w:t>
      </w:r>
      <w:r>
        <w:rPr>
          <w:rFonts w:hint="eastAsia"/>
        </w:rPr>
        <w:t>(SGL+RTOS+CPU+GPU)</w:t>
      </w:r>
      <w:r>
        <w:rPr>
          <w:rFonts w:hint="eastAsia"/>
        </w:rPr>
        <w:t>，其中的</w:t>
      </w:r>
      <w:r>
        <w:rPr>
          <w:rFonts w:hint="eastAsia"/>
        </w:rPr>
        <w:t>SGL</w:t>
      </w:r>
      <w:r>
        <w:rPr>
          <w:rFonts w:hint="eastAsia"/>
        </w:rPr>
        <w:t>为自研的标准图形库</w:t>
      </w:r>
      <w:r>
        <w:rPr>
          <w:rFonts w:hint="eastAsia"/>
        </w:rPr>
        <w:t>Standard Graphic Library</w:t>
      </w:r>
      <w:r>
        <w:rPr>
          <w:rFonts w:hint="eastAsia"/>
        </w:rPr>
        <w:t>。</w:t>
      </w:r>
    </w:p>
    <w:p w14:paraId="07C7DB8E" w14:textId="2FFF83AC" w:rsidR="004350EE" w:rsidRDefault="004350EE" w:rsidP="00DF2BD9">
      <w:pPr>
        <w:spacing w:after="156"/>
        <w:ind w:firstLine="420"/>
      </w:pPr>
      <w:r>
        <w:rPr>
          <w:rFonts w:hint="eastAsia"/>
        </w:rPr>
        <w:t>2006</w:t>
      </w:r>
      <w:r>
        <w:rPr>
          <w:rFonts w:hint="eastAsia"/>
        </w:rPr>
        <w:t>年，爱斯特尔技术公司收购了这套工具集的平台无关模块，并将其升级打造成了商用货架产品（</w:t>
      </w:r>
      <w:r>
        <w:rPr>
          <w:rFonts w:hint="eastAsia"/>
        </w:rPr>
        <w:t>COTS</w:t>
      </w:r>
      <w:r>
        <w:rPr>
          <w:rFonts w:hint="eastAsia"/>
        </w:rPr>
        <w:t>），以便其更广泛地适用于安全关键行业嵌入式系统的人机交互界面开发。新工具的品牌名定义为</w:t>
      </w:r>
      <w:r>
        <w:rPr>
          <w:rFonts w:hint="eastAsia"/>
        </w:rPr>
        <w:t>SCADE Display</w:t>
      </w:r>
      <w:r>
        <w:rPr>
          <w:rFonts w:hint="eastAsia"/>
        </w:rPr>
        <w:t>，其余的对应关系如</w:t>
      </w:r>
      <w:r>
        <w:fldChar w:fldCharType="begin"/>
      </w:r>
      <w:r>
        <w:instrText xml:space="preserve"> </w:instrText>
      </w:r>
      <w:r>
        <w:rPr>
          <w:rFonts w:hint="eastAsia"/>
        </w:rPr>
        <w:instrText>REF _Ref78050155 \h</w:instrText>
      </w:r>
      <w:r>
        <w:instrText xml:space="preserve"> </w:instrText>
      </w:r>
      <w:r>
        <w:instrText xml:space="preserve"> \* MERGEFORMAT </w:instrText>
      </w:r>
      <w:r>
        <w:fldChar w:fldCharType="separate"/>
      </w:r>
      <w:r w:rsidR="00E90972" w:rsidRPr="00E90972">
        <w:rPr>
          <w:rFonts w:hint="eastAsia"/>
        </w:rPr>
        <w:t>图</w:t>
      </w:r>
      <w:r w:rsidR="00E90972" w:rsidRPr="00E90972">
        <w:rPr>
          <w:rFonts w:hint="eastAsia"/>
        </w:rPr>
        <w:t xml:space="preserve"> </w:t>
      </w:r>
      <w:r w:rsidR="00E90972" w:rsidRPr="00E90972">
        <w:t>1</w:t>
      </w:r>
      <w:r w:rsidR="00E90972" w:rsidRPr="00E90972">
        <w:noBreakHyphen/>
        <w:t>1</w:t>
      </w:r>
      <w:r>
        <w:fldChar w:fldCharType="end"/>
      </w:r>
      <w:r>
        <w:rPr>
          <w:rFonts w:hint="eastAsia"/>
        </w:rPr>
        <w:t>所示</w:t>
      </w:r>
      <w:r>
        <w:rPr>
          <w:rFonts w:hint="eastAsia"/>
        </w:rPr>
        <w:t>。</w:t>
      </w:r>
    </w:p>
    <w:p w14:paraId="7A8E8C06" w14:textId="77777777" w:rsidR="00DF2BD9" w:rsidRDefault="00DF2BD9" w:rsidP="00DF2BD9">
      <w:pPr>
        <w:keepNext/>
        <w:spacing w:after="156"/>
        <w:jc w:val="center"/>
      </w:pPr>
      <w:r>
        <w:rPr>
          <w:noProof/>
        </w:rPr>
        <w:drawing>
          <wp:inline distT="0" distB="0" distL="0" distR="0" wp14:anchorId="6BB36E6A" wp14:editId="5D9FC2C1">
            <wp:extent cx="4413854" cy="3204375"/>
            <wp:effectExtent l="0" t="0" r="6350" b="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5212" cy="3212620"/>
                    </a:xfrm>
                    <a:prstGeom prst="rect">
                      <a:avLst/>
                    </a:prstGeom>
                    <a:noFill/>
                    <a:ln>
                      <a:noFill/>
                    </a:ln>
                  </pic:spPr>
                </pic:pic>
              </a:graphicData>
            </a:graphic>
          </wp:inline>
        </w:drawing>
      </w:r>
    </w:p>
    <w:p w14:paraId="499EC9E0" w14:textId="61E0F8D3" w:rsidR="00DF2BD9" w:rsidRDefault="00DF2BD9" w:rsidP="00DF2BD9">
      <w:pPr>
        <w:pStyle w:val="af0"/>
        <w:spacing w:after="156"/>
        <w:jc w:val="center"/>
        <w:rPr>
          <w:rFonts w:ascii="Times New Roman" w:hAnsi="Times New Roman"/>
          <w:sz w:val="21"/>
          <w:szCs w:val="21"/>
        </w:rPr>
      </w:pPr>
      <w:bookmarkStart w:id="0" w:name="_Ref78050155"/>
      <w:r w:rsidRPr="004350EE">
        <w:rPr>
          <w:rFonts w:ascii="Times New Roman" w:hAnsi="Times New Roman" w:hint="eastAsia"/>
          <w:sz w:val="21"/>
          <w:szCs w:val="21"/>
        </w:rPr>
        <w:t>图</w:t>
      </w:r>
      <w:r w:rsidRPr="004350EE">
        <w:rPr>
          <w:rFonts w:ascii="Times New Roman" w:hAnsi="Times New Roman" w:hint="eastAsia"/>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STYLEREF 1 \s</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1</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 xml:space="preserve">SEQ </w:instrText>
      </w:r>
      <w:r w:rsidR="006B3C59">
        <w:rPr>
          <w:rFonts w:ascii="Times New Roman" w:hAnsi="Times New Roman" w:hint="eastAsia"/>
          <w:sz w:val="21"/>
          <w:szCs w:val="21"/>
        </w:rPr>
        <w:instrText>图</w:instrText>
      </w:r>
      <w:r w:rsidR="006B3C59">
        <w:rPr>
          <w:rFonts w:ascii="Times New Roman" w:hAnsi="Times New Roman" w:hint="eastAsia"/>
          <w:sz w:val="21"/>
          <w:szCs w:val="21"/>
        </w:rPr>
        <w:instrText xml:space="preserve"> \* ARABIC \s 1</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1</w:t>
      </w:r>
      <w:r w:rsidR="006B3C59">
        <w:rPr>
          <w:rFonts w:ascii="Times New Roman" w:hAnsi="Times New Roman"/>
          <w:sz w:val="21"/>
          <w:szCs w:val="21"/>
        </w:rPr>
        <w:fldChar w:fldCharType="end"/>
      </w:r>
      <w:bookmarkEnd w:id="0"/>
      <w:r>
        <w:rPr>
          <w:rFonts w:ascii="Times New Roman" w:hAnsi="Times New Roman"/>
          <w:sz w:val="21"/>
          <w:szCs w:val="21"/>
        </w:rPr>
        <w:t xml:space="preserve"> </w:t>
      </w:r>
      <w:r w:rsidRPr="004350EE">
        <w:rPr>
          <w:rFonts w:ascii="Times New Roman" w:hAnsi="Times New Roman" w:hint="eastAsia"/>
          <w:sz w:val="21"/>
          <w:szCs w:val="21"/>
        </w:rPr>
        <w:t>现</w:t>
      </w:r>
      <w:r w:rsidRPr="004350EE">
        <w:rPr>
          <w:rFonts w:ascii="Times New Roman" w:hAnsi="Times New Roman" w:hint="eastAsia"/>
          <w:sz w:val="21"/>
          <w:szCs w:val="21"/>
        </w:rPr>
        <w:t>SCADE Display</w:t>
      </w:r>
      <w:r w:rsidRPr="004350EE">
        <w:rPr>
          <w:rFonts w:ascii="Times New Roman" w:hAnsi="Times New Roman" w:hint="eastAsia"/>
          <w:sz w:val="21"/>
          <w:szCs w:val="21"/>
        </w:rPr>
        <w:t>与原</w:t>
      </w:r>
      <w:r w:rsidRPr="004350EE">
        <w:rPr>
          <w:rFonts w:ascii="Times New Roman" w:hAnsi="Times New Roman" w:hint="eastAsia"/>
          <w:sz w:val="21"/>
          <w:szCs w:val="21"/>
        </w:rPr>
        <w:t>IMAGE</w:t>
      </w:r>
      <w:r w:rsidRPr="004350EE">
        <w:rPr>
          <w:rFonts w:ascii="Times New Roman" w:hAnsi="Times New Roman" w:hint="eastAsia"/>
          <w:sz w:val="21"/>
          <w:szCs w:val="21"/>
        </w:rPr>
        <w:t>的对应关系</w:t>
      </w:r>
    </w:p>
    <w:p w14:paraId="7418F8A3" w14:textId="3FE451F2" w:rsidR="00DE2202" w:rsidRDefault="00DE2202" w:rsidP="00740F01">
      <w:pPr>
        <w:spacing w:after="156"/>
        <w:ind w:firstLine="420"/>
      </w:pPr>
      <w:r w:rsidRPr="00DE2202">
        <w:rPr>
          <w:rFonts w:hint="eastAsia"/>
        </w:rPr>
        <w:lastRenderedPageBreak/>
        <w:t>经过</w:t>
      </w:r>
      <w:r w:rsidRPr="00DE2202">
        <w:rPr>
          <w:rFonts w:hint="eastAsia"/>
        </w:rPr>
        <w:t>20</w:t>
      </w:r>
      <w:r w:rsidRPr="00DE2202">
        <w:rPr>
          <w:rFonts w:hint="eastAsia"/>
        </w:rPr>
        <w:t>多年的演进，当前</w:t>
      </w:r>
      <w:r w:rsidRPr="00DE2202">
        <w:rPr>
          <w:rFonts w:hint="eastAsia"/>
        </w:rPr>
        <w:t>SCADE Display</w:t>
      </w:r>
      <w:r w:rsidRPr="00DE2202">
        <w:rPr>
          <w:rFonts w:hint="eastAsia"/>
        </w:rPr>
        <w:t>已是</w:t>
      </w:r>
      <w:r w:rsidRPr="00DE2202">
        <w:rPr>
          <w:rFonts w:hint="eastAsia"/>
        </w:rPr>
        <w:t>Ansys</w:t>
      </w:r>
      <w:r w:rsidRPr="00DE2202">
        <w:rPr>
          <w:rFonts w:hint="eastAsia"/>
        </w:rPr>
        <w:t>公司旗下的产品，提供适用于嵌入式人机界面</w:t>
      </w:r>
      <w:r w:rsidRPr="00DE2202">
        <w:rPr>
          <w:rFonts w:hint="eastAsia"/>
        </w:rPr>
        <w:t xml:space="preserve"> (HMI) </w:t>
      </w:r>
      <w:r w:rsidRPr="00DE2202">
        <w:rPr>
          <w:rFonts w:hint="eastAsia"/>
        </w:rPr>
        <w:t>的多功能图形设计以及开发环境</w:t>
      </w:r>
      <w:r>
        <w:rPr>
          <w:rFonts w:hint="eastAsia"/>
        </w:rPr>
        <w:t>，</w:t>
      </w:r>
      <w:r w:rsidRPr="00DE2202">
        <w:rPr>
          <w:rFonts w:hint="eastAsia"/>
        </w:rPr>
        <w:t>其最新版本号为</w:t>
      </w:r>
      <w:r w:rsidRPr="00DE2202">
        <w:rPr>
          <w:rFonts w:hint="eastAsia"/>
        </w:rPr>
        <w:t>R2021</w:t>
      </w:r>
      <w:r w:rsidRPr="00DE2202">
        <w:rPr>
          <w:rFonts w:hint="eastAsia"/>
        </w:rPr>
        <w:t>。</w:t>
      </w:r>
      <w:r w:rsidRPr="00DE2202">
        <w:rPr>
          <w:rFonts w:hint="eastAsia"/>
        </w:rPr>
        <w:t xml:space="preserve">SCADE Display </w:t>
      </w:r>
      <w:r w:rsidRPr="00DE2202">
        <w:rPr>
          <w:rFonts w:hint="eastAsia"/>
        </w:rPr>
        <w:t>被航空航天、轨道交通、汽车电子、核能及工业领域的先进企业用作</w:t>
      </w:r>
      <w:r w:rsidRPr="00DE2202">
        <w:rPr>
          <w:rFonts w:hint="eastAsia"/>
        </w:rPr>
        <w:t xml:space="preserve"> HMI </w:t>
      </w:r>
      <w:r w:rsidRPr="00DE2202">
        <w:rPr>
          <w:rFonts w:hint="eastAsia"/>
        </w:rPr>
        <w:t>显示软件原型制样及开发工具</w:t>
      </w:r>
      <w:r>
        <w:rPr>
          <w:rFonts w:hint="eastAsia"/>
        </w:rPr>
        <w:t>，见</w:t>
      </w:r>
      <w:r>
        <w:fldChar w:fldCharType="begin"/>
      </w:r>
      <w:r>
        <w:instrText xml:space="preserve"> </w:instrText>
      </w:r>
      <w:r>
        <w:rPr>
          <w:rFonts w:hint="eastAsia"/>
        </w:rPr>
        <w:instrText>REF _Ref78050751 \h</w:instrText>
      </w:r>
      <w:r>
        <w:instrText xml:space="preserve"> </w:instrText>
      </w:r>
      <w:r>
        <w:instrText xml:space="preserve"> \* MERGEFORMAT </w:instrText>
      </w:r>
      <w:r>
        <w:fldChar w:fldCharType="separate"/>
      </w:r>
      <w:r w:rsidR="00E90972" w:rsidRPr="00E90972">
        <w:rPr>
          <w:rFonts w:hint="eastAsia"/>
        </w:rPr>
        <w:t>图</w:t>
      </w:r>
      <w:r w:rsidR="00E90972" w:rsidRPr="00E90972">
        <w:rPr>
          <w:rFonts w:hint="eastAsia"/>
        </w:rPr>
        <w:t xml:space="preserve"> </w:t>
      </w:r>
      <w:r w:rsidR="00E90972" w:rsidRPr="00E90972">
        <w:t>1</w:t>
      </w:r>
      <w:r w:rsidR="00E90972" w:rsidRPr="00E90972">
        <w:noBreakHyphen/>
        <w:t>2</w:t>
      </w:r>
      <w:r>
        <w:fldChar w:fldCharType="end"/>
      </w:r>
      <w:r w:rsidRPr="00DE2202">
        <w:rPr>
          <w:rFonts w:hint="eastAsia"/>
        </w:rPr>
        <w:t>。</w:t>
      </w:r>
      <w:r w:rsidRPr="00DE2202">
        <w:rPr>
          <w:rFonts w:hint="eastAsia"/>
        </w:rPr>
        <w:t xml:space="preserve">SCADE Display </w:t>
      </w:r>
      <w:r w:rsidRPr="00DE2202">
        <w:rPr>
          <w:rFonts w:hint="eastAsia"/>
        </w:rPr>
        <w:t>不仅非常适用于关键嵌入式显示系统（多功能显示器、平视显示器、汽车群集、数字仪表以及控制面板等）的设计支持，而且可为驾驶员、飞行员、船员或测试及维护团队创建图表（电气图、液压图或车间模拟图），二维</w:t>
      </w:r>
      <w:r w:rsidRPr="00DE2202">
        <w:rPr>
          <w:rFonts w:hint="eastAsia"/>
        </w:rPr>
        <w:t>/</w:t>
      </w:r>
      <w:r w:rsidRPr="00DE2202">
        <w:rPr>
          <w:rFonts w:hint="eastAsia"/>
        </w:rPr>
        <w:t>三维模拟器显示和培训内容。</w:t>
      </w:r>
    </w:p>
    <w:p w14:paraId="1114DF57" w14:textId="31FA4991" w:rsidR="00DE2202" w:rsidRDefault="00DE2202" w:rsidP="00DE2202">
      <w:pPr>
        <w:keepNext/>
        <w:spacing w:after="156"/>
        <w:jc w:val="center"/>
      </w:pPr>
      <w:r>
        <w:rPr>
          <w:noProof/>
        </w:rPr>
        <w:drawing>
          <wp:inline distT="0" distB="0" distL="0" distR="0" wp14:anchorId="05EBD9B6" wp14:editId="35A5BAC1">
            <wp:extent cx="5274310" cy="2752705"/>
            <wp:effectExtent l="0" t="0" r="2540" b="0"/>
            <wp:docPr id="3" name="图片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52705"/>
                    </a:xfrm>
                    <a:prstGeom prst="rect">
                      <a:avLst/>
                    </a:prstGeom>
                    <a:noFill/>
                    <a:ln>
                      <a:noFill/>
                    </a:ln>
                  </pic:spPr>
                </pic:pic>
              </a:graphicData>
            </a:graphic>
          </wp:inline>
        </w:drawing>
      </w:r>
    </w:p>
    <w:p w14:paraId="68C8B6A3" w14:textId="37462BD3" w:rsidR="00DE2202" w:rsidRPr="004350EE" w:rsidRDefault="00DE2202" w:rsidP="00DE2202">
      <w:pPr>
        <w:pStyle w:val="af0"/>
        <w:spacing w:after="156"/>
        <w:jc w:val="center"/>
        <w:rPr>
          <w:rFonts w:ascii="Times New Roman" w:hAnsi="Times New Roman"/>
          <w:sz w:val="21"/>
          <w:szCs w:val="21"/>
        </w:rPr>
      </w:pPr>
      <w:bookmarkStart w:id="1" w:name="_Ref78050751"/>
      <w:r w:rsidRPr="004350EE">
        <w:rPr>
          <w:rFonts w:ascii="Times New Roman" w:hAnsi="Times New Roman" w:hint="eastAsia"/>
          <w:sz w:val="21"/>
          <w:szCs w:val="21"/>
        </w:rPr>
        <w:t>图</w:t>
      </w:r>
      <w:r w:rsidRPr="004350EE">
        <w:rPr>
          <w:rFonts w:ascii="Times New Roman" w:hAnsi="Times New Roman" w:hint="eastAsia"/>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STYLEREF 1 \s</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1</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 xml:space="preserve">SEQ </w:instrText>
      </w:r>
      <w:r w:rsidR="006B3C59">
        <w:rPr>
          <w:rFonts w:ascii="Times New Roman" w:hAnsi="Times New Roman" w:hint="eastAsia"/>
          <w:sz w:val="21"/>
          <w:szCs w:val="21"/>
        </w:rPr>
        <w:instrText>图</w:instrText>
      </w:r>
      <w:r w:rsidR="006B3C59">
        <w:rPr>
          <w:rFonts w:ascii="Times New Roman" w:hAnsi="Times New Roman" w:hint="eastAsia"/>
          <w:sz w:val="21"/>
          <w:szCs w:val="21"/>
        </w:rPr>
        <w:instrText xml:space="preserve"> \* ARABIC \s 1</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2</w:t>
      </w:r>
      <w:r w:rsidR="006B3C59">
        <w:rPr>
          <w:rFonts w:ascii="Times New Roman" w:hAnsi="Times New Roman"/>
          <w:sz w:val="21"/>
          <w:szCs w:val="21"/>
        </w:rPr>
        <w:fldChar w:fldCharType="end"/>
      </w:r>
      <w:bookmarkEnd w:id="1"/>
      <w:r>
        <w:rPr>
          <w:rFonts w:ascii="Times New Roman" w:hAnsi="Times New Roman" w:hint="eastAsia"/>
          <w:sz w:val="21"/>
          <w:szCs w:val="21"/>
        </w:rPr>
        <w:t xml:space="preserve"> </w:t>
      </w:r>
      <w:r w:rsidRPr="004350EE">
        <w:rPr>
          <w:rFonts w:ascii="Times New Roman" w:hAnsi="Times New Roman" w:hint="eastAsia"/>
          <w:sz w:val="21"/>
          <w:szCs w:val="21"/>
        </w:rPr>
        <w:t>SCADE Display</w:t>
      </w:r>
      <w:r>
        <w:rPr>
          <w:rFonts w:ascii="Times New Roman" w:hAnsi="Times New Roman" w:hint="eastAsia"/>
          <w:sz w:val="21"/>
          <w:szCs w:val="21"/>
        </w:rPr>
        <w:t>的应用场景</w:t>
      </w:r>
    </w:p>
    <w:p w14:paraId="0A550C49" w14:textId="125B8B28" w:rsidR="00DE2202" w:rsidRDefault="00DF2BD9" w:rsidP="00DE2202">
      <w:pPr>
        <w:pStyle w:val="1"/>
        <w:spacing w:after="156"/>
        <w:rPr>
          <w:rFonts w:hint="eastAsia"/>
        </w:rPr>
      </w:pPr>
      <w:r>
        <w:rPr>
          <w:rFonts w:hint="eastAsia"/>
        </w:rPr>
        <w:t>功能特点</w:t>
      </w:r>
    </w:p>
    <w:p w14:paraId="6A25B42C" w14:textId="2FA275DA" w:rsidR="00DF2BD9" w:rsidRDefault="00DF2BD9" w:rsidP="00DF2BD9">
      <w:pPr>
        <w:spacing w:after="156"/>
        <w:ind w:firstLine="420"/>
        <w:rPr>
          <w:rFonts w:hint="eastAsia"/>
        </w:rPr>
      </w:pPr>
      <w:r>
        <w:rPr>
          <w:rFonts w:hint="eastAsia"/>
        </w:rPr>
        <w:t>SCADE Display</w:t>
      </w:r>
      <w:r>
        <w:rPr>
          <w:rFonts w:hint="eastAsia"/>
        </w:rPr>
        <w:t>是</w:t>
      </w:r>
      <w:r>
        <w:rPr>
          <w:rFonts w:hint="eastAsia"/>
        </w:rPr>
        <w:t>SCADE</w:t>
      </w:r>
      <w:r>
        <w:rPr>
          <w:rFonts w:hint="eastAsia"/>
        </w:rPr>
        <w:t>家族中用于</w:t>
      </w:r>
      <w:r>
        <w:rPr>
          <w:rFonts w:hint="eastAsia"/>
        </w:rPr>
        <w:t>HMI</w:t>
      </w:r>
      <w:r>
        <w:rPr>
          <w:rFonts w:hint="eastAsia"/>
        </w:rPr>
        <w:t>设计建模、仿真验证以及代码生成的产品。该产品为</w:t>
      </w:r>
      <w:r>
        <w:rPr>
          <w:rFonts w:hint="eastAsia"/>
        </w:rPr>
        <w:t>HMI</w:t>
      </w:r>
      <w:r>
        <w:rPr>
          <w:rFonts w:hint="eastAsia"/>
        </w:rPr>
        <w:t>设计人员提供了基于模型的设计环节，具有易用性、友好性、直观方便等特点。</w:t>
      </w:r>
      <w:r>
        <w:rPr>
          <w:rFonts w:hint="eastAsia"/>
        </w:rPr>
        <w:t xml:space="preserve"> </w:t>
      </w:r>
    </w:p>
    <w:p w14:paraId="37573CAE" w14:textId="28BFB335" w:rsidR="00DF2BD9" w:rsidRDefault="00DF2BD9" w:rsidP="00DF2BD9">
      <w:pPr>
        <w:pStyle w:val="2"/>
        <w:spacing w:after="156"/>
      </w:pPr>
      <w:r>
        <w:rPr>
          <w:rFonts w:hint="eastAsia"/>
        </w:rPr>
        <w:t>产品功能</w:t>
      </w:r>
    </w:p>
    <w:p w14:paraId="51D3F1D5" w14:textId="1C39C44E" w:rsidR="00DF2BD9" w:rsidRDefault="00DF2BD9" w:rsidP="00DF2BD9">
      <w:pPr>
        <w:spacing w:after="156"/>
        <w:ind w:firstLine="420"/>
      </w:pPr>
      <w:r>
        <w:rPr>
          <w:rFonts w:hint="eastAsia"/>
        </w:rPr>
        <w:t>SCADE Display</w:t>
      </w:r>
      <w:r>
        <w:rPr>
          <w:rFonts w:hint="eastAsia"/>
        </w:rPr>
        <w:t>产品功能示意图如</w:t>
      </w:r>
      <w:r>
        <w:fldChar w:fldCharType="begin"/>
      </w:r>
      <w:r>
        <w:instrText xml:space="preserve"> </w:instrText>
      </w:r>
      <w:r>
        <w:rPr>
          <w:rFonts w:hint="eastAsia"/>
        </w:rPr>
        <w:instrText>REF _Ref78050993 \h</w:instrText>
      </w:r>
      <w:r>
        <w:instrText xml:space="preserve"> </w:instrText>
      </w:r>
      <w:r>
        <w:instrText xml:space="preserve"> \* MERGEFORMAT </w:instrText>
      </w:r>
      <w:r>
        <w:fldChar w:fldCharType="separate"/>
      </w:r>
      <w:r w:rsidR="00E90972" w:rsidRPr="00E90972">
        <w:rPr>
          <w:rFonts w:hint="eastAsia"/>
        </w:rPr>
        <w:t>图</w:t>
      </w:r>
      <w:r w:rsidR="00E90972" w:rsidRPr="00E90972">
        <w:rPr>
          <w:rFonts w:hint="eastAsia"/>
        </w:rPr>
        <w:t xml:space="preserve"> </w:t>
      </w:r>
      <w:r w:rsidR="00E90972" w:rsidRPr="00E90972">
        <w:t>2</w:t>
      </w:r>
      <w:r w:rsidR="00E90972" w:rsidRPr="00E90972">
        <w:noBreakHyphen/>
        <w:t>1</w:t>
      </w:r>
      <w:r>
        <w:fldChar w:fldCharType="end"/>
      </w:r>
      <w:r>
        <w:rPr>
          <w:rFonts w:hint="eastAsia"/>
        </w:rPr>
        <w:t>所示。</w:t>
      </w:r>
    </w:p>
    <w:p w14:paraId="0906C80A" w14:textId="7A80E8D6" w:rsidR="00DF2BD9" w:rsidRDefault="00DF2BD9" w:rsidP="00DF2BD9">
      <w:pPr>
        <w:keepNext/>
        <w:spacing w:after="156"/>
        <w:jc w:val="center"/>
      </w:pPr>
      <w:r>
        <w:rPr>
          <w:noProof/>
        </w:rPr>
        <w:lastRenderedPageBreak/>
        <w:drawing>
          <wp:inline distT="0" distB="0" distL="0" distR="0" wp14:anchorId="4F3FB4B1" wp14:editId="11295A7B">
            <wp:extent cx="5274310" cy="3655060"/>
            <wp:effectExtent l="0" t="0" r="2540" b="2540"/>
            <wp:docPr id="4" name="图片 4" descr="https://pic1.zhimg.com/80/v2-a3d9de8d44515b0e651585874b4e71f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ic1.zhimg.com/80/v2-a3d9de8d44515b0e651585874b4e71fc_720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55060"/>
                    </a:xfrm>
                    <a:prstGeom prst="rect">
                      <a:avLst/>
                    </a:prstGeom>
                    <a:noFill/>
                    <a:ln>
                      <a:noFill/>
                    </a:ln>
                  </pic:spPr>
                </pic:pic>
              </a:graphicData>
            </a:graphic>
          </wp:inline>
        </w:drawing>
      </w:r>
    </w:p>
    <w:p w14:paraId="6434EDC4" w14:textId="4F04C416" w:rsidR="00DF2BD9" w:rsidRPr="004350EE" w:rsidRDefault="00DF2BD9" w:rsidP="00DF2BD9">
      <w:pPr>
        <w:pStyle w:val="af0"/>
        <w:spacing w:after="156"/>
        <w:jc w:val="center"/>
        <w:rPr>
          <w:rFonts w:ascii="Times New Roman" w:hAnsi="Times New Roman"/>
          <w:sz w:val="21"/>
          <w:szCs w:val="21"/>
        </w:rPr>
      </w:pPr>
      <w:bookmarkStart w:id="2" w:name="_Ref78050993"/>
      <w:r w:rsidRPr="004350EE">
        <w:rPr>
          <w:rFonts w:ascii="Times New Roman" w:hAnsi="Times New Roman" w:hint="eastAsia"/>
          <w:sz w:val="21"/>
          <w:szCs w:val="21"/>
        </w:rPr>
        <w:t>图</w:t>
      </w:r>
      <w:r w:rsidRPr="004350EE">
        <w:rPr>
          <w:rFonts w:ascii="Times New Roman" w:hAnsi="Times New Roman" w:hint="eastAsia"/>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STYLEREF 1 \s</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2</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 xml:space="preserve">SEQ </w:instrText>
      </w:r>
      <w:r w:rsidR="006B3C59">
        <w:rPr>
          <w:rFonts w:ascii="Times New Roman" w:hAnsi="Times New Roman" w:hint="eastAsia"/>
          <w:sz w:val="21"/>
          <w:szCs w:val="21"/>
        </w:rPr>
        <w:instrText>图</w:instrText>
      </w:r>
      <w:r w:rsidR="006B3C59">
        <w:rPr>
          <w:rFonts w:ascii="Times New Roman" w:hAnsi="Times New Roman" w:hint="eastAsia"/>
          <w:sz w:val="21"/>
          <w:szCs w:val="21"/>
        </w:rPr>
        <w:instrText xml:space="preserve"> \* ARABIC \s 1</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1</w:t>
      </w:r>
      <w:r w:rsidR="006B3C59">
        <w:rPr>
          <w:rFonts w:ascii="Times New Roman" w:hAnsi="Times New Roman"/>
          <w:sz w:val="21"/>
          <w:szCs w:val="21"/>
        </w:rPr>
        <w:fldChar w:fldCharType="end"/>
      </w:r>
      <w:bookmarkEnd w:id="2"/>
      <w:r>
        <w:rPr>
          <w:rFonts w:ascii="Times New Roman" w:hAnsi="Times New Roman" w:hint="eastAsia"/>
          <w:sz w:val="21"/>
          <w:szCs w:val="21"/>
        </w:rPr>
        <w:t xml:space="preserve"> </w:t>
      </w:r>
      <w:r w:rsidRPr="004350EE">
        <w:rPr>
          <w:rFonts w:ascii="Times New Roman" w:hAnsi="Times New Roman" w:hint="eastAsia"/>
          <w:sz w:val="21"/>
          <w:szCs w:val="21"/>
        </w:rPr>
        <w:t>SCADE Display</w:t>
      </w:r>
      <w:r>
        <w:rPr>
          <w:rFonts w:ascii="Times New Roman" w:hAnsi="Times New Roman" w:hint="eastAsia"/>
          <w:sz w:val="21"/>
          <w:szCs w:val="21"/>
        </w:rPr>
        <w:t>功能</w:t>
      </w:r>
    </w:p>
    <w:p w14:paraId="71277B81" w14:textId="2A5795B6" w:rsidR="00DF2BD9" w:rsidRDefault="00DF2BD9" w:rsidP="00DF2BD9">
      <w:pPr>
        <w:spacing w:afterLines="0" w:after="0"/>
        <w:ind w:firstLine="357"/>
      </w:pPr>
      <w:r>
        <w:rPr>
          <w:rFonts w:hint="eastAsia"/>
        </w:rPr>
        <w:t>一、原型</w:t>
      </w:r>
      <w:r>
        <w:rPr>
          <w:rFonts w:hint="eastAsia"/>
        </w:rPr>
        <w:t>&amp;</w:t>
      </w:r>
      <w:r>
        <w:rPr>
          <w:rFonts w:hint="eastAsia"/>
        </w:rPr>
        <w:t>设计</w:t>
      </w:r>
    </w:p>
    <w:p w14:paraId="35A3053F" w14:textId="7D17296D" w:rsidR="00DF2BD9" w:rsidRDefault="00DF2BD9" w:rsidP="00DF2BD9">
      <w:pPr>
        <w:spacing w:afterLines="0" w:after="0"/>
        <w:ind w:firstLine="357"/>
      </w:pPr>
      <w:r w:rsidRPr="00DF2BD9">
        <w:rPr>
          <w:rFonts w:hint="eastAsia"/>
        </w:rPr>
        <w:t>可使用</w:t>
      </w:r>
      <w:r w:rsidRPr="00DF2BD9">
        <w:rPr>
          <w:rFonts w:hint="eastAsia"/>
        </w:rPr>
        <w:t>SCADE Display</w:t>
      </w:r>
      <w:r w:rsidRPr="00DF2BD9">
        <w:rPr>
          <w:rFonts w:hint="eastAsia"/>
        </w:rPr>
        <w:t>的建模器进行“所见即所得”的基于模型方式的人机交互界面设计，建模器提供了包含大量通用控件库和航空相关的专用控件库，同时，还支持用户封装自定义的控件库。</w:t>
      </w:r>
    </w:p>
    <w:p w14:paraId="7C9D3148" w14:textId="5C17BD13" w:rsidR="00DF2BD9" w:rsidRPr="00DF2BD9" w:rsidRDefault="00DF2BD9" w:rsidP="00DF2BD9">
      <w:pPr>
        <w:spacing w:afterLines="0" w:after="0"/>
        <w:ind w:firstLine="357"/>
        <w:rPr>
          <w:rFonts w:hint="eastAsia"/>
        </w:rPr>
      </w:pPr>
      <w:r>
        <w:rPr>
          <w:rFonts w:hint="eastAsia"/>
        </w:rPr>
        <w:t>二、验证</w:t>
      </w:r>
    </w:p>
    <w:p w14:paraId="4A0D119C" w14:textId="1C167DF7" w:rsidR="00DF2BD9" w:rsidRDefault="00DF2BD9" w:rsidP="00DF2BD9">
      <w:pPr>
        <w:spacing w:afterLines="0" w:after="0"/>
        <w:ind w:firstLine="357"/>
      </w:pPr>
      <w:r w:rsidRPr="00DF2BD9">
        <w:rPr>
          <w:rFonts w:hint="eastAsia"/>
        </w:rPr>
        <w:t>在画面中部，可使用</w:t>
      </w:r>
      <w:r w:rsidRPr="00DF2BD9">
        <w:rPr>
          <w:rFonts w:hint="eastAsia"/>
        </w:rPr>
        <w:t>SCADE Display</w:t>
      </w:r>
      <w:r w:rsidRPr="00DF2BD9">
        <w:rPr>
          <w:rFonts w:hint="eastAsia"/>
        </w:rPr>
        <w:t>对设计完毕的模型进行简单的验证工作，包括定制规则的模型检查，模拟仿真和桥接其他工具的联合仿真。更专业更复杂的大规模模型级验证工作可由</w:t>
      </w:r>
      <w:r w:rsidRPr="00DF2BD9">
        <w:rPr>
          <w:rFonts w:hint="eastAsia"/>
        </w:rPr>
        <w:t>SCADE Test</w:t>
      </w:r>
      <w:r w:rsidRPr="00DF2BD9">
        <w:rPr>
          <w:rFonts w:hint="eastAsia"/>
        </w:rPr>
        <w:t>实现。</w:t>
      </w:r>
    </w:p>
    <w:p w14:paraId="25EB34AA" w14:textId="0ED8E77D" w:rsidR="00DF2BD9" w:rsidRPr="00DF2BD9" w:rsidRDefault="00DF2BD9" w:rsidP="00DF2BD9">
      <w:pPr>
        <w:spacing w:afterLines="0" w:after="0"/>
        <w:ind w:firstLine="357"/>
        <w:rPr>
          <w:rFonts w:hint="eastAsia"/>
        </w:rPr>
      </w:pPr>
      <w:r>
        <w:rPr>
          <w:rFonts w:hint="eastAsia"/>
        </w:rPr>
        <w:t>三、生成</w:t>
      </w:r>
    </w:p>
    <w:p w14:paraId="33A8D79E" w14:textId="75CF44EA" w:rsidR="00DF2BD9" w:rsidRDefault="00DF2BD9" w:rsidP="00DF2BD9">
      <w:pPr>
        <w:spacing w:afterLines="0" w:after="0"/>
        <w:ind w:firstLine="357"/>
      </w:pPr>
      <w:r w:rsidRPr="00DF2BD9">
        <w:rPr>
          <w:rFonts w:hint="eastAsia"/>
        </w:rPr>
        <w:t>1.</w:t>
      </w:r>
      <w:r>
        <w:t xml:space="preserve"> </w:t>
      </w:r>
      <w:r w:rsidRPr="00DF2BD9">
        <w:rPr>
          <w:rFonts w:hint="eastAsia"/>
        </w:rPr>
        <w:t>可使用</w:t>
      </w:r>
      <w:r w:rsidRPr="00DF2BD9">
        <w:rPr>
          <w:rFonts w:hint="eastAsia"/>
        </w:rPr>
        <w:t>SCADE Display KCG</w:t>
      </w:r>
      <w:r w:rsidRPr="00DF2BD9">
        <w:rPr>
          <w:rFonts w:hint="eastAsia"/>
        </w:rPr>
        <w:t>将设计和验证完毕的模型生成为</w:t>
      </w:r>
      <w:r w:rsidRPr="00DF2BD9">
        <w:rPr>
          <w:rFonts w:hint="eastAsia"/>
        </w:rPr>
        <w:t>C</w:t>
      </w:r>
      <w:r w:rsidRPr="00DF2BD9">
        <w:rPr>
          <w:rFonts w:hint="eastAsia"/>
        </w:rPr>
        <w:t>代码，结合可定制的</w:t>
      </w:r>
      <w:r w:rsidRPr="00DF2BD9">
        <w:rPr>
          <w:rFonts w:hint="eastAsia"/>
        </w:rPr>
        <w:t>OGLX</w:t>
      </w:r>
      <w:r w:rsidRPr="00DF2BD9">
        <w:rPr>
          <w:rFonts w:hint="eastAsia"/>
        </w:rPr>
        <w:t>库，这些</w:t>
      </w:r>
      <w:r w:rsidRPr="00DF2BD9">
        <w:rPr>
          <w:rFonts w:hint="eastAsia"/>
        </w:rPr>
        <w:t>C</w:t>
      </w:r>
      <w:r w:rsidRPr="00DF2BD9">
        <w:rPr>
          <w:rFonts w:hint="eastAsia"/>
        </w:rPr>
        <w:t>代码可在支持开放图形库</w:t>
      </w:r>
      <w:r w:rsidRPr="00DF2BD9">
        <w:rPr>
          <w:rFonts w:hint="eastAsia"/>
        </w:rPr>
        <w:t>(OpenGL: Open Graphics Library)</w:t>
      </w:r>
      <w:r w:rsidRPr="00DF2BD9">
        <w:rPr>
          <w:rFonts w:hint="eastAsia"/>
        </w:rPr>
        <w:t>标准接口的驱动和不同操作系统</w:t>
      </w:r>
      <w:r w:rsidRPr="00DF2BD9">
        <w:rPr>
          <w:rFonts w:hint="eastAsia"/>
        </w:rPr>
        <w:t>(Windows, Linux, VxWorks, Green Hills, PikeOS, Android, iOS</w:t>
      </w:r>
      <w:r w:rsidRPr="00DF2BD9">
        <w:rPr>
          <w:rFonts w:hint="eastAsia"/>
        </w:rPr>
        <w:t>等</w:t>
      </w:r>
      <w:r w:rsidRPr="00DF2BD9">
        <w:rPr>
          <w:rFonts w:hint="eastAsia"/>
        </w:rPr>
        <w:t>)</w:t>
      </w:r>
      <w:r w:rsidRPr="00DF2BD9">
        <w:rPr>
          <w:rFonts w:hint="eastAsia"/>
        </w:rPr>
        <w:t>上运行；</w:t>
      </w:r>
    </w:p>
    <w:p w14:paraId="7FDF504A" w14:textId="77777777" w:rsidR="00DF2BD9" w:rsidRDefault="00DF2BD9" w:rsidP="00DF2BD9">
      <w:pPr>
        <w:spacing w:afterLines="0" w:after="0"/>
        <w:ind w:firstLine="357"/>
      </w:pPr>
      <w:r w:rsidRPr="00DF2BD9">
        <w:rPr>
          <w:rFonts w:hint="eastAsia"/>
        </w:rPr>
        <w:t xml:space="preserve">2. </w:t>
      </w:r>
      <w:r w:rsidRPr="00DF2BD9">
        <w:rPr>
          <w:rFonts w:hint="eastAsia"/>
        </w:rPr>
        <w:t>可使用</w:t>
      </w:r>
      <w:r w:rsidRPr="00DF2BD9">
        <w:rPr>
          <w:rFonts w:hint="eastAsia"/>
        </w:rPr>
        <w:t>SCADE Display</w:t>
      </w:r>
      <w:r w:rsidRPr="00DF2BD9">
        <w:rPr>
          <w:rFonts w:hint="eastAsia"/>
        </w:rPr>
        <w:t>将模型自动生成详细设计文档；</w:t>
      </w:r>
    </w:p>
    <w:p w14:paraId="5E950C76" w14:textId="292E71C4" w:rsidR="00DE2202" w:rsidRDefault="00DF2BD9" w:rsidP="00DF2BD9">
      <w:pPr>
        <w:spacing w:after="156"/>
        <w:ind w:firstLine="357"/>
      </w:pPr>
      <w:r w:rsidRPr="00DF2BD9">
        <w:rPr>
          <w:rFonts w:hint="eastAsia"/>
        </w:rPr>
        <w:t>3.</w:t>
      </w:r>
      <w:r>
        <w:t xml:space="preserve"> </w:t>
      </w:r>
      <w:r w:rsidRPr="00DF2BD9">
        <w:rPr>
          <w:rFonts w:hint="eastAsia"/>
        </w:rPr>
        <w:t>可使用鉴定包数据，通过特定安全关键的行业认证工作。</w:t>
      </w:r>
    </w:p>
    <w:p w14:paraId="1EF7DAAF" w14:textId="4625B397" w:rsidR="00DF2BD9" w:rsidRDefault="00DF2BD9" w:rsidP="00DF2BD9">
      <w:pPr>
        <w:pStyle w:val="2"/>
        <w:spacing w:after="156"/>
      </w:pPr>
      <w:r>
        <w:rPr>
          <w:rFonts w:hint="eastAsia"/>
        </w:rPr>
        <w:lastRenderedPageBreak/>
        <w:t>产品特点</w:t>
      </w:r>
    </w:p>
    <w:p w14:paraId="19D1AAB4" w14:textId="77777777" w:rsidR="00DF2BD9" w:rsidRDefault="00DF2BD9" w:rsidP="00E00FF4">
      <w:pPr>
        <w:spacing w:afterLines="0" w:after="0"/>
        <w:ind w:firstLine="357"/>
        <w:rPr>
          <w:rFonts w:hint="eastAsia"/>
        </w:rPr>
      </w:pPr>
      <w:r>
        <w:rPr>
          <w:rFonts w:hint="eastAsia"/>
        </w:rPr>
        <w:t>SCADE Display</w:t>
      </w:r>
      <w:r>
        <w:rPr>
          <w:rFonts w:hint="eastAsia"/>
        </w:rPr>
        <w:t>的主要特点如下：</w:t>
      </w:r>
      <w:r>
        <w:rPr>
          <w:rFonts w:hint="eastAsia"/>
        </w:rPr>
        <w:t xml:space="preserve"> </w:t>
      </w:r>
    </w:p>
    <w:p w14:paraId="1B8E7FE1" w14:textId="77777777" w:rsidR="00DF2BD9" w:rsidRDefault="00DF2BD9" w:rsidP="00E00FF4">
      <w:pPr>
        <w:spacing w:afterLines="0" w:after="0"/>
        <w:ind w:firstLine="357"/>
      </w:pPr>
      <w:r w:rsidRPr="00E00FF4">
        <w:rPr>
          <w:rFonts w:ascii="Segoe UI Symbol" w:hAnsi="Segoe UI Symbol" w:cs="Segoe UI Symbol"/>
        </w:rPr>
        <w:t>⚫</w:t>
      </w:r>
      <w:r>
        <w:t xml:space="preserve"> HMI</w:t>
      </w:r>
      <w:r>
        <w:rPr>
          <w:rFonts w:hint="eastAsia"/>
        </w:rPr>
        <w:t>软件设计：</w:t>
      </w:r>
      <w:r>
        <w:t xml:space="preserve"> </w:t>
      </w:r>
    </w:p>
    <w:p w14:paraId="44CC8EF7" w14:textId="77777777" w:rsidR="00DF2BD9" w:rsidRDefault="00DF2BD9" w:rsidP="00E00FF4">
      <w:pPr>
        <w:spacing w:afterLines="0" w:after="0"/>
        <w:ind w:left="420" w:firstLine="420"/>
      </w:pPr>
      <w:r w:rsidRPr="00E00FF4">
        <w:rPr>
          <w:rFonts w:ascii="Cambria Math" w:hAnsi="Cambria Math" w:cs="Cambria Math"/>
        </w:rPr>
        <w:t>◼</w:t>
      </w:r>
      <w:r>
        <w:t xml:space="preserve"> </w:t>
      </w:r>
      <w:r>
        <w:rPr>
          <w:rFonts w:hint="eastAsia"/>
        </w:rPr>
        <w:t>在</w:t>
      </w:r>
      <w:r>
        <w:t>SCADE Display</w:t>
      </w:r>
      <w:r>
        <w:rPr>
          <w:rFonts w:hint="eastAsia"/>
        </w:rPr>
        <w:t>集成开发环境中进行有效的</w:t>
      </w:r>
      <w:r>
        <w:t>HMI</w:t>
      </w:r>
      <w:r>
        <w:rPr>
          <w:rFonts w:hint="eastAsia"/>
        </w:rPr>
        <w:t>建模</w:t>
      </w:r>
      <w:r>
        <w:t xml:space="preserve"> </w:t>
      </w:r>
    </w:p>
    <w:p w14:paraId="7695645B" w14:textId="77777777" w:rsidR="00DF2BD9" w:rsidRDefault="00DF2BD9" w:rsidP="00E00FF4">
      <w:pPr>
        <w:spacing w:afterLines="0" w:after="0"/>
        <w:ind w:left="420" w:firstLine="420"/>
      </w:pPr>
      <w:r w:rsidRPr="00E00FF4">
        <w:rPr>
          <w:rFonts w:ascii="Cambria Math" w:hAnsi="Cambria Math" w:cs="Cambria Math"/>
        </w:rPr>
        <w:t>◼</w:t>
      </w:r>
      <w:r>
        <w:t xml:space="preserve"> </w:t>
      </w:r>
      <w:r>
        <w:rPr>
          <w:rFonts w:hint="eastAsia"/>
        </w:rPr>
        <w:t>支持使用</w:t>
      </w:r>
      <w:r>
        <w:t xml:space="preserve">SCADE Suite </w:t>
      </w:r>
      <w:r>
        <w:rPr>
          <w:rFonts w:hint="eastAsia"/>
        </w:rPr>
        <w:t>进行</w:t>
      </w:r>
      <w:r>
        <w:t>HMI</w:t>
      </w:r>
      <w:r>
        <w:rPr>
          <w:rFonts w:hint="eastAsia"/>
        </w:rPr>
        <w:t>模型的逻辑设计</w:t>
      </w:r>
      <w:r>
        <w:t xml:space="preserve"> </w:t>
      </w:r>
    </w:p>
    <w:p w14:paraId="5C37F3F6" w14:textId="77777777" w:rsidR="00DF2BD9" w:rsidRDefault="00DF2BD9" w:rsidP="00E00FF4">
      <w:pPr>
        <w:spacing w:afterLines="0" w:after="0"/>
        <w:ind w:firstLine="357"/>
      </w:pPr>
      <w:r w:rsidRPr="00E00FF4">
        <w:rPr>
          <w:rFonts w:ascii="Segoe UI Symbol" w:hAnsi="Segoe UI Symbol" w:cs="Segoe UI Symbol"/>
        </w:rPr>
        <w:t>⚫</w:t>
      </w:r>
      <w:r>
        <w:t xml:space="preserve"> </w:t>
      </w:r>
      <w:r>
        <w:rPr>
          <w:rFonts w:hint="eastAsia"/>
        </w:rPr>
        <w:t>完整的</w:t>
      </w:r>
      <w:r>
        <w:t>GUI</w:t>
      </w:r>
      <w:r>
        <w:rPr>
          <w:rFonts w:hint="eastAsia"/>
        </w:rPr>
        <w:t>原型开发、详细建模、仿真、验证和优化支持：</w:t>
      </w:r>
      <w:r>
        <w:t xml:space="preserve"> </w:t>
      </w:r>
    </w:p>
    <w:p w14:paraId="69971CC6" w14:textId="77777777" w:rsidR="00DF2BD9" w:rsidRPr="00E00FF4" w:rsidRDefault="00DF2BD9" w:rsidP="00E00FF4">
      <w:pPr>
        <w:spacing w:afterLines="0" w:after="0"/>
        <w:ind w:left="420" w:firstLine="420"/>
        <w:rPr>
          <w:rFonts w:ascii="Cambria Math" w:hAnsi="Cambria Math" w:cs="Cambria Math"/>
        </w:rPr>
      </w:pPr>
      <w:r w:rsidRPr="00E00FF4">
        <w:rPr>
          <w:rFonts w:ascii="Cambria Math" w:hAnsi="Cambria Math" w:cs="Cambria Math"/>
        </w:rPr>
        <w:t xml:space="preserve">◼ </w:t>
      </w:r>
      <w:r w:rsidRPr="00E00FF4">
        <w:rPr>
          <w:rFonts w:ascii="Cambria Math" w:hAnsi="Cambria Math" w:cs="Cambria Math" w:hint="eastAsia"/>
        </w:rPr>
        <w:t>快速原型开发</w:t>
      </w:r>
      <w:r w:rsidRPr="00E00FF4">
        <w:rPr>
          <w:rFonts w:ascii="Cambria Math" w:hAnsi="Cambria Math" w:cs="Cambria Math"/>
        </w:rPr>
        <w:t xml:space="preserve"> </w:t>
      </w:r>
    </w:p>
    <w:p w14:paraId="6537D429" w14:textId="77777777" w:rsidR="00DF2BD9" w:rsidRPr="00E00FF4" w:rsidRDefault="00DF2BD9" w:rsidP="00E00FF4">
      <w:pPr>
        <w:spacing w:afterLines="0" w:after="0"/>
        <w:ind w:left="420" w:firstLine="420"/>
        <w:rPr>
          <w:rFonts w:ascii="Cambria Math" w:hAnsi="Cambria Math" w:cs="Cambria Math"/>
        </w:rPr>
      </w:pPr>
      <w:r w:rsidRPr="00E00FF4">
        <w:rPr>
          <w:rFonts w:ascii="Cambria Math" w:hAnsi="Cambria Math" w:cs="Cambria Math"/>
        </w:rPr>
        <w:t xml:space="preserve">◼ </w:t>
      </w:r>
      <w:r w:rsidRPr="00E00FF4">
        <w:rPr>
          <w:rFonts w:ascii="Cambria Math" w:hAnsi="Cambria Math" w:cs="Cambria Math" w:hint="eastAsia"/>
        </w:rPr>
        <w:t>模型检查</w:t>
      </w:r>
      <w:r w:rsidRPr="00E00FF4">
        <w:rPr>
          <w:rFonts w:ascii="Cambria Math" w:hAnsi="Cambria Math" w:cs="Cambria Math"/>
        </w:rPr>
        <w:t xml:space="preserve"> </w:t>
      </w:r>
    </w:p>
    <w:p w14:paraId="29D308E1" w14:textId="77777777" w:rsidR="00DF2BD9" w:rsidRPr="00E00FF4" w:rsidRDefault="00DF2BD9" w:rsidP="00E00FF4">
      <w:pPr>
        <w:spacing w:afterLines="0" w:after="0"/>
        <w:ind w:left="420" w:firstLine="420"/>
        <w:rPr>
          <w:rFonts w:ascii="Cambria Math" w:hAnsi="Cambria Math" w:cs="Cambria Math"/>
        </w:rPr>
      </w:pPr>
      <w:r w:rsidRPr="00E00FF4">
        <w:rPr>
          <w:rFonts w:ascii="Cambria Math" w:hAnsi="Cambria Math" w:cs="Cambria Math"/>
        </w:rPr>
        <w:t xml:space="preserve">◼ </w:t>
      </w:r>
      <w:r w:rsidRPr="00E00FF4">
        <w:rPr>
          <w:rFonts w:ascii="Cambria Math" w:hAnsi="Cambria Math" w:cs="Cambria Math" w:hint="eastAsia"/>
        </w:rPr>
        <w:t>模型仿真和调试</w:t>
      </w:r>
      <w:r w:rsidRPr="00E00FF4">
        <w:rPr>
          <w:rFonts w:ascii="Cambria Math" w:hAnsi="Cambria Math" w:cs="Cambria Math"/>
        </w:rPr>
        <w:t xml:space="preserve"> </w:t>
      </w:r>
    </w:p>
    <w:p w14:paraId="20086D5E" w14:textId="77777777" w:rsidR="00DF2BD9" w:rsidRPr="00E00FF4" w:rsidRDefault="00DF2BD9" w:rsidP="00E00FF4">
      <w:pPr>
        <w:spacing w:afterLines="0" w:after="0"/>
        <w:ind w:left="420" w:firstLine="420"/>
        <w:rPr>
          <w:rFonts w:ascii="Cambria Math" w:hAnsi="Cambria Math" w:cs="Cambria Math"/>
        </w:rPr>
      </w:pPr>
      <w:r w:rsidRPr="00E00FF4">
        <w:rPr>
          <w:rFonts w:ascii="Cambria Math" w:hAnsi="Cambria Math" w:cs="Cambria Math"/>
        </w:rPr>
        <w:t xml:space="preserve">◼ </w:t>
      </w:r>
      <w:r w:rsidRPr="00E00FF4">
        <w:rPr>
          <w:rFonts w:ascii="Cambria Math" w:hAnsi="Cambria Math" w:cs="Cambria Math" w:hint="eastAsia"/>
        </w:rPr>
        <w:t>人因设计优化</w:t>
      </w:r>
      <w:r w:rsidRPr="00E00FF4">
        <w:rPr>
          <w:rFonts w:ascii="Cambria Math" w:hAnsi="Cambria Math" w:cs="Cambria Math"/>
        </w:rPr>
        <w:t xml:space="preserve"> </w:t>
      </w:r>
    </w:p>
    <w:p w14:paraId="7E586984" w14:textId="77777777" w:rsidR="00DF2BD9" w:rsidRDefault="00DF2BD9" w:rsidP="00E00FF4">
      <w:pPr>
        <w:spacing w:afterLines="0" w:after="0"/>
        <w:ind w:firstLine="357"/>
      </w:pPr>
      <w:r w:rsidRPr="00E00FF4">
        <w:rPr>
          <w:rFonts w:ascii="Segoe UI Symbol" w:hAnsi="Segoe UI Symbol" w:cs="Segoe UI Symbol"/>
        </w:rPr>
        <w:t>⚫</w:t>
      </w:r>
      <w:r>
        <w:t xml:space="preserve"> </w:t>
      </w:r>
      <w:r>
        <w:rPr>
          <w:rFonts w:hint="eastAsia"/>
        </w:rPr>
        <w:t>认证级代码生成：</w:t>
      </w:r>
      <w:r>
        <w:t xml:space="preserve"> </w:t>
      </w:r>
    </w:p>
    <w:p w14:paraId="20D4D9E7" w14:textId="77777777" w:rsidR="00DF2BD9" w:rsidRPr="00E00FF4" w:rsidRDefault="00DF2BD9" w:rsidP="00E00FF4">
      <w:pPr>
        <w:spacing w:afterLines="0" w:after="0"/>
        <w:ind w:left="420" w:firstLine="420"/>
        <w:rPr>
          <w:rFonts w:ascii="Cambria Math" w:hAnsi="Cambria Math" w:cs="Cambria Math"/>
        </w:rPr>
      </w:pPr>
      <w:r w:rsidRPr="00E00FF4">
        <w:rPr>
          <w:rFonts w:ascii="Cambria Math" w:hAnsi="Cambria Math" w:cs="Cambria Math"/>
        </w:rPr>
        <w:t xml:space="preserve">◼ </w:t>
      </w:r>
      <w:r w:rsidRPr="00E00FF4">
        <w:rPr>
          <w:rFonts w:ascii="Cambria Math" w:hAnsi="Cambria Math" w:cs="Cambria Math" w:hint="eastAsia"/>
        </w:rPr>
        <w:t>自动的、符合认证标准的代码生成器</w:t>
      </w:r>
      <w:r w:rsidRPr="00E00FF4">
        <w:rPr>
          <w:rFonts w:ascii="Cambria Math" w:hAnsi="Cambria Math" w:cs="Cambria Math"/>
        </w:rPr>
        <w:t xml:space="preserve"> </w:t>
      </w:r>
    </w:p>
    <w:p w14:paraId="20B82A98" w14:textId="77777777" w:rsidR="00DF2BD9" w:rsidRPr="00E00FF4" w:rsidRDefault="00DF2BD9" w:rsidP="00E00FF4">
      <w:pPr>
        <w:spacing w:afterLines="0" w:after="0"/>
        <w:ind w:left="420" w:firstLine="420"/>
        <w:rPr>
          <w:rFonts w:ascii="Cambria Math" w:hAnsi="Cambria Math" w:cs="Cambria Math"/>
        </w:rPr>
      </w:pPr>
      <w:r w:rsidRPr="00E00FF4">
        <w:rPr>
          <w:rFonts w:ascii="Cambria Math" w:hAnsi="Cambria Math" w:cs="Cambria Math"/>
        </w:rPr>
        <w:t xml:space="preserve">◼ </w:t>
      </w:r>
      <w:r w:rsidRPr="00E00FF4">
        <w:rPr>
          <w:rFonts w:ascii="Cambria Math" w:hAnsi="Cambria Math" w:cs="Cambria Math" w:hint="eastAsia"/>
        </w:rPr>
        <w:t>代码生成器符合</w:t>
      </w:r>
      <w:r w:rsidRPr="00E00FF4">
        <w:rPr>
          <w:rFonts w:ascii="Cambria Math" w:hAnsi="Cambria Math" w:cs="Cambria Math"/>
        </w:rPr>
        <w:t>DO-178B/C</w:t>
      </w:r>
      <w:r w:rsidRPr="00E00FF4">
        <w:rPr>
          <w:rFonts w:ascii="Cambria Math" w:hAnsi="Cambria Math" w:cs="Cambria Math" w:hint="eastAsia"/>
        </w:rPr>
        <w:t>、</w:t>
      </w:r>
      <w:r w:rsidRPr="00E00FF4">
        <w:rPr>
          <w:rFonts w:ascii="Cambria Math" w:hAnsi="Cambria Math" w:cs="Cambria Math"/>
        </w:rPr>
        <w:t>EN 50128</w:t>
      </w:r>
      <w:r w:rsidRPr="00E00FF4">
        <w:rPr>
          <w:rFonts w:ascii="Cambria Math" w:hAnsi="Cambria Math" w:cs="Cambria Math" w:hint="eastAsia"/>
        </w:rPr>
        <w:t>、</w:t>
      </w:r>
      <w:r w:rsidRPr="00E00FF4">
        <w:rPr>
          <w:rFonts w:ascii="Cambria Math" w:hAnsi="Cambria Math" w:cs="Cambria Math"/>
        </w:rPr>
        <w:t>ISO 26262</w:t>
      </w:r>
      <w:r w:rsidRPr="00E00FF4">
        <w:rPr>
          <w:rFonts w:ascii="Cambria Math" w:hAnsi="Cambria Math" w:cs="Cambria Math" w:hint="eastAsia"/>
        </w:rPr>
        <w:t>、</w:t>
      </w:r>
      <w:r w:rsidRPr="00E00FF4">
        <w:rPr>
          <w:rFonts w:ascii="Cambria Math" w:hAnsi="Cambria Math" w:cs="Cambria Math"/>
        </w:rPr>
        <w:t>IEC 61508</w:t>
      </w:r>
    </w:p>
    <w:p w14:paraId="5446BB1F" w14:textId="77777777" w:rsidR="00DF2BD9" w:rsidRPr="00E00FF4" w:rsidRDefault="00DF2BD9" w:rsidP="00E00FF4">
      <w:pPr>
        <w:spacing w:afterLines="0" w:after="0"/>
        <w:ind w:left="420" w:firstLine="420"/>
        <w:rPr>
          <w:rFonts w:ascii="Cambria Math" w:hAnsi="Cambria Math" w:cs="Cambria Math" w:hint="eastAsia"/>
        </w:rPr>
      </w:pPr>
      <w:r w:rsidRPr="00E00FF4">
        <w:rPr>
          <w:rFonts w:ascii="Cambria Math" w:hAnsi="Cambria Math" w:cs="Cambria Math" w:hint="eastAsia"/>
        </w:rPr>
        <w:t>等标准的要求</w:t>
      </w:r>
      <w:r w:rsidRPr="00E00FF4">
        <w:rPr>
          <w:rFonts w:ascii="Cambria Math" w:hAnsi="Cambria Math" w:cs="Cambria Math" w:hint="eastAsia"/>
        </w:rPr>
        <w:t xml:space="preserve"> </w:t>
      </w:r>
    </w:p>
    <w:p w14:paraId="4EF81985" w14:textId="38856D0D" w:rsidR="00DF2BD9" w:rsidRPr="00E00FF4" w:rsidRDefault="00DF2BD9" w:rsidP="00E00FF4">
      <w:pPr>
        <w:spacing w:after="156"/>
        <w:ind w:left="420" w:firstLine="420"/>
        <w:rPr>
          <w:rFonts w:ascii="Cambria Math" w:hAnsi="Cambria Math" w:cs="Cambria Math" w:hint="eastAsia"/>
        </w:rPr>
      </w:pPr>
      <w:r w:rsidRPr="00E00FF4">
        <w:rPr>
          <w:rFonts w:ascii="Cambria Math" w:hAnsi="Cambria Math" w:cs="Cambria Math"/>
        </w:rPr>
        <w:t xml:space="preserve">◼ </w:t>
      </w:r>
      <w:r w:rsidRPr="00E00FF4">
        <w:rPr>
          <w:rFonts w:ascii="Cambria Math" w:hAnsi="Cambria Math" w:cs="Cambria Math" w:hint="eastAsia"/>
        </w:rPr>
        <w:t>可节省大量的开发和测试成本</w:t>
      </w:r>
    </w:p>
    <w:p w14:paraId="782B6D55" w14:textId="196612C6" w:rsidR="00981C1A" w:rsidRDefault="00EB0A5C" w:rsidP="00981C1A">
      <w:pPr>
        <w:pStyle w:val="1"/>
        <w:spacing w:after="156"/>
      </w:pPr>
      <w:r>
        <w:rPr>
          <w:rFonts w:hint="eastAsia"/>
        </w:rPr>
        <w:t>产品组成</w:t>
      </w:r>
    </w:p>
    <w:p w14:paraId="7BEAEE46" w14:textId="41F0AAC0" w:rsidR="00EB0A5C" w:rsidRPr="00EB0A5C" w:rsidRDefault="00EB0A5C" w:rsidP="00EB0A5C">
      <w:pPr>
        <w:spacing w:after="156"/>
        <w:ind w:firstLine="357"/>
        <w:rPr>
          <w:rFonts w:hint="eastAsia"/>
        </w:rPr>
      </w:pPr>
      <w:r w:rsidRPr="00EB0A5C">
        <w:rPr>
          <w:rFonts w:hint="eastAsia"/>
        </w:rPr>
        <w:t>下面对</w:t>
      </w:r>
      <w:r w:rsidRPr="00EB0A5C">
        <w:rPr>
          <w:rFonts w:hint="eastAsia"/>
        </w:rPr>
        <w:t>SCADE Display</w:t>
      </w:r>
      <w:r w:rsidRPr="00EB0A5C">
        <w:rPr>
          <w:rFonts w:hint="eastAsia"/>
        </w:rPr>
        <w:t>的主要模块功能进行分别说明</w:t>
      </w:r>
      <w:r>
        <w:rPr>
          <w:rFonts w:hint="eastAsia"/>
        </w:rPr>
        <w:t>。</w:t>
      </w:r>
    </w:p>
    <w:p w14:paraId="350E429A" w14:textId="38371764" w:rsidR="00981C1A" w:rsidRDefault="00EB0A5C" w:rsidP="00981C1A">
      <w:pPr>
        <w:pStyle w:val="2"/>
        <w:spacing w:after="156"/>
      </w:pPr>
      <w:r>
        <w:rPr>
          <w:rFonts w:hint="eastAsia"/>
        </w:rPr>
        <w:t>高级建模器</w:t>
      </w:r>
    </w:p>
    <w:p w14:paraId="0B2DB2F5" w14:textId="5BBCFCB5" w:rsidR="00EB0A5C" w:rsidRDefault="00EB0A5C" w:rsidP="00EB0A5C">
      <w:pPr>
        <w:spacing w:afterLines="0" w:after="0"/>
        <w:ind w:firstLine="420"/>
      </w:pPr>
      <w:r>
        <w:rPr>
          <w:rFonts w:hint="eastAsia"/>
        </w:rPr>
        <w:t>SCADE Display</w:t>
      </w:r>
      <w:r>
        <w:rPr>
          <w:rFonts w:hint="eastAsia"/>
        </w:rPr>
        <w:t>高级建模器</w:t>
      </w:r>
      <w:r w:rsidRPr="00EB0A5C">
        <w:rPr>
          <w:rFonts w:hint="eastAsia"/>
        </w:rPr>
        <w:t>（</w:t>
      </w:r>
      <w:r w:rsidRPr="00EB0A5C">
        <w:rPr>
          <w:rFonts w:hint="eastAsia"/>
        </w:rPr>
        <w:t>SCADE Display Advanced Modeler</w:t>
      </w:r>
      <w:r w:rsidRPr="00EB0A5C">
        <w:rPr>
          <w:rFonts w:hint="eastAsia"/>
        </w:rPr>
        <w:t>）</w:t>
      </w:r>
      <w:r>
        <w:rPr>
          <w:rFonts w:hint="eastAsia"/>
        </w:rPr>
        <w:t>包括：编辑器（</w:t>
      </w:r>
      <w:r>
        <w:rPr>
          <w:rFonts w:hint="eastAsia"/>
        </w:rPr>
        <w:t>Editor</w:t>
      </w:r>
      <w:r>
        <w:rPr>
          <w:rFonts w:hint="eastAsia"/>
        </w:rPr>
        <w:t>）、仿真器（</w:t>
      </w:r>
      <w:r>
        <w:rPr>
          <w:rFonts w:hint="eastAsia"/>
        </w:rPr>
        <w:t>Simulator</w:t>
      </w:r>
      <w:r>
        <w:rPr>
          <w:rFonts w:hint="eastAsia"/>
        </w:rPr>
        <w:t>）、字体管理工具（</w:t>
      </w:r>
      <w:r>
        <w:rPr>
          <w:rFonts w:hint="eastAsia"/>
        </w:rPr>
        <w:t>Font Management Tool</w:t>
      </w:r>
      <w:r>
        <w:rPr>
          <w:rFonts w:hint="eastAsia"/>
        </w:rPr>
        <w:t>）、设计检查器（</w:t>
      </w:r>
      <w:r>
        <w:rPr>
          <w:rFonts w:hint="eastAsia"/>
        </w:rPr>
        <w:t>Design Checker</w:t>
      </w:r>
      <w:r>
        <w:rPr>
          <w:rFonts w:hint="eastAsia"/>
        </w:rPr>
        <w:t>）和配置管理桥接器（</w:t>
      </w:r>
      <w:r>
        <w:rPr>
          <w:rFonts w:hint="eastAsia"/>
        </w:rPr>
        <w:t>Configuration Management Gateway</w:t>
      </w:r>
      <w:r>
        <w:rPr>
          <w:rFonts w:hint="eastAsia"/>
        </w:rPr>
        <w:t>）等。同时，高级建模器还与</w:t>
      </w:r>
      <w:r>
        <w:rPr>
          <w:rFonts w:hint="eastAsia"/>
        </w:rPr>
        <w:t>SCADE</w:t>
      </w:r>
      <w:r>
        <w:t xml:space="preserve"> </w:t>
      </w:r>
      <w:r>
        <w:rPr>
          <w:rFonts w:hint="eastAsia"/>
        </w:rPr>
        <w:t>Suite</w:t>
      </w:r>
      <w:r>
        <w:rPr>
          <w:rFonts w:hint="eastAsia"/>
        </w:rPr>
        <w:t>、</w:t>
      </w:r>
      <w:r>
        <w:rPr>
          <w:rFonts w:hint="eastAsia"/>
        </w:rPr>
        <w:t>SCADE LifeCycle</w:t>
      </w:r>
      <w:r>
        <w:rPr>
          <w:rFonts w:hint="eastAsia"/>
        </w:rPr>
        <w:t>和</w:t>
      </w:r>
      <w:r>
        <w:rPr>
          <w:rFonts w:hint="eastAsia"/>
        </w:rPr>
        <w:t xml:space="preserve"> SCADE Test</w:t>
      </w:r>
      <w:r>
        <w:rPr>
          <w:rFonts w:hint="eastAsia"/>
        </w:rPr>
        <w:t>等模块进行了无缝集成。</w:t>
      </w:r>
    </w:p>
    <w:p w14:paraId="7C379DDE" w14:textId="5065BBA9" w:rsidR="00EB0A5C" w:rsidRDefault="00EB0A5C" w:rsidP="00EB0A5C">
      <w:pPr>
        <w:pStyle w:val="3"/>
        <w:spacing w:after="156"/>
      </w:pPr>
      <w:r>
        <w:rPr>
          <w:rFonts w:hint="eastAsia"/>
        </w:rPr>
        <w:t>编辑器</w:t>
      </w:r>
    </w:p>
    <w:p w14:paraId="665C34E3" w14:textId="37032F5C" w:rsidR="00EB0A5C" w:rsidRDefault="00EB0A5C" w:rsidP="00EB0A5C">
      <w:pPr>
        <w:spacing w:after="156"/>
        <w:ind w:firstLine="420"/>
        <w:rPr>
          <w:rFonts w:hint="eastAsia"/>
        </w:rPr>
      </w:pPr>
      <w:r>
        <w:rPr>
          <w:rFonts w:hint="eastAsia"/>
        </w:rPr>
        <w:t>SCADE Display</w:t>
      </w:r>
      <w:r>
        <w:rPr>
          <w:rFonts w:hint="eastAsia"/>
        </w:rPr>
        <w:t>高级建模器的编辑器支持基于模型的高质量嵌入交互式人机</w:t>
      </w:r>
      <w:r>
        <w:rPr>
          <w:rFonts w:hint="eastAsia"/>
        </w:rPr>
        <w:lastRenderedPageBreak/>
        <w:t>界面设计：</w:t>
      </w:r>
      <w:r>
        <w:rPr>
          <w:rFonts w:hint="eastAsia"/>
        </w:rPr>
        <w:t xml:space="preserve"> </w:t>
      </w:r>
    </w:p>
    <w:p w14:paraId="1A9F2FDD" w14:textId="457A3365" w:rsidR="00EB0A5C" w:rsidRDefault="00EB0A5C" w:rsidP="00EB0A5C">
      <w:pPr>
        <w:spacing w:after="156"/>
        <w:ind w:firstLine="420"/>
        <w:rPr>
          <w:rFonts w:hint="eastAsia"/>
        </w:rPr>
      </w:pPr>
      <w:r>
        <w:rPr>
          <w:rFonts w:hint="eastAsia"/>
        </w:rPr>
        <w:t>•</w:t>
      </w:r>
      <w:r>
        <w:rPr>
          <w:rFonts w:hint="eastAsia"/>
        </w:rPr>
        <w:t xml:space="preserve"> </w:t>
      </w:r>
      <w:r>
        <w:rPr>
          <w:rFonts w:hint="eastAsia"/>
        </w:rPr>
        <w:t>所见即所得（</w:t>
      </w:r>
      <w:r>
        <w:rPr>
          <w:rFonts w:hint="eastAsia"/>
        </w:rPr>
        <w:t>WYSIWYG</w:t>
      </w:r>
      <w:r>
        <w:rPr>
          <w:rFonts w:hint="eastAsia"/>
        </w:rPr>
        <w:t>，“</w:t>
      </w:r>
      <w:r>
        <w:rPr>
          <w:rFonts w:hint="eastAsia"/>
        </w:rPr>
        <w:t>What You See Is What You Get</w:t>
      </w:r>
      <w:r>
        <w:rPr>
          <w:rFonts w:hint="eastAsia"/>
        </w:rPr>
        <w:t>”）的编辑窗口，支持</w:t>
      </w:r>
      <w:r>
        <w:rPr>
          <w:rFonts w:hint="eastAsia"/>
        </w:rPr>
        <w:t>OpenGL</w:t>
      </w:r>
      <w:r>
        <w:rPr>
          <w:rFonts w:hint="eastAsia"/>
        </w:rPr>
        <w:t>、</w:t>
      </w:r>
      <w:r>
        <w:rPr>
          <w:rFonts w:hint="eastAsia"/>
        </w:rPr>
        <w:t>OpenGL SC 1.0</w:t>
      </w:r>
      <w:r>
        <w:rPr>
          <w:rFonts w:hint="eastAsia"/>
        </w:rPr>
        <w:t>和</w:t>
      </w:r>
      <w:r>
        <w:rPr>
          <w:rFonts w:hint="eastAsia"/>
        </w:rPr>
        <w:t>2.0(</w:t>
      </w:r>
      <w:r>
        <w:rPr>
          <w:rFonts w:hint="eastAsia"/>
        </w:rPr>
        <w:t>针对高安全性应用</w:t>
      </w:r>
      <w:r>
        <w:rPr>
          <w:rFonts w:hint="eastAsia"/>
        </w:rPr>
        <w:t xml:space="preserve">) </w:t>
      </w:r>
      <w:r>
        <w:rPr>
          <w:rFonts w:hint="eastAsia"/>
        </w:rPr>
        <w:t>、</w:t>
      </w:r>
      <w:r>
        <w:rPr>
          <w:rFonts w:hint="eastAsia"/>
        </w:rPr>
        <w:t xml:space="preserve"> OpenGL ES 1.1</w:t>
      </w:r>
      <w:r>
        <w:rPr>
          <w:rFonts w:hint="eastAsia"/>
        </w:rPr>
        <w:t>和</w:t>
      </w:r>
      <w:r>
        <w:rPr>
          <w:rFonts w:hint="eastAsia"/>
        </w:rPr>
        <w:t>2.0 (</w:t>
      </w:r>
      <w:r>
        <w:rPr>
          <w:rFonts w:hint="eastAsia"/>
        </w:rPr>
        <w:t>针对嵌入式系统</w:t>
      </w:r>
      <w:r>
        <w:rPr>
          <w:rFonts w:hint="eastAsia"/>
        </w:rPr>
        <w:t xml:space="preserve">) </w:t>
      </w:r>
      <w:r>
        <w:rPr>
          <w:rFonts w:hint="eastAsia"/>
        </w:rPr>
        <w:t>的图形特征（包括矢量绘图，复杂遮罩，高级文本图元，位图和纹理映射，</w:t>
      </w:r>
      <w:r>
        <w:rPr>
          <w:rFonts w:hint="eastAsia"/>
        </w:rPr>
        <w:t>alpha</w:t>
      </w:r>
      <w:r>
        <w:rPr>
          <w:rFonts w:hint="eastAsia"/>
        </w:rPr>
        <w:t>混合，光晕和反锯齿等）。</w:t>
      </w:r>
      <w:r>
        <w:rPr>
          <w:rFonts w:hint="eastAsia"/>
        </w:rPr>
        <w:t xml:space="preserve"> </w:t>
      </w:r>
    </w:p>
    <w:p w14:paraId="67FBF565" w14:textId="6CD9A4EA" w:rsidR="00EB0A5C" w:rsidRDefault="00EB0A5C" w:rsidP="00EB0A5C">
      <w:pPr>
        <w:spacing w:after="156"/>
        <w:ind w:firstLine="420"/>
        <w:jc w:val="center"/>
      </w:pPr>
      <w:r w:rsidRPr="00EB0A5C">
        <w:rPr>
          <w:noProof/>
        </w:rPr>
        <w:drawing>
          <wp:inline distT="0" distB="0" distL="0" distR="0" wp14:anchorId="589FBAB9" wp14:editId="30C2B98A">
            <wp:extent cx="1900361" cy="1832813"/>
            <wp:effectExtent l="0" t="0" r="5080" b="0"/>
            <wp:docPr id="6" name="图片 6" descr="C:\Users\ADMINI~1\AppData\Local\Temp\1627130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1\AppData\Local\Temp\1627130406(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777" cy="1857325"/>
                    </a:xfrm>
                    <a:prstGeom prst="rect">
                      <a:avLst/>
                    </a:prstGeom>
                    <a:noFill/>
                    <a:ln>
                      <a:noFill/>
                    </a:ln>
                  </pic:spPr>
                </pic:pic>
              </a:graphicData>
            </a:graphic>
          </wp:inline>
        </w:drawing>
      </w:r>
    </w:p>
    <w:p w14:paraId="100BF4B6" w14:textId="7C128686" w:rsidR="00EB0A5C" w:rsidRDefault="00EB0A5C" w:rsidP="00EB0A5C">
      <w:pPr>
        <w:spacing w:after="156"/>
        <w:ind w:firstLine="420"/>
        <w:rPr>
          <w:rFonts w:hint="eastAsia"/>
        </w:rPr>
      </w:pPr>
      <w:r>
        <w:rPr>
          <w:rFonts w:hint="eastAsia"/>
        </w:rPr>
        <w:t>•</w:t>
      </w:r>
      <w:r>
        <w:rPr>
          <w:rFonts w:hint="eastAsia"/>
        </w:rPr>
        <w:t xml:space="preserve"> </w:t>
      </w:r>
      <w:r>
        <w:rPr>
          <w:rFonts w:hint="eastAsia"/>
        </w:rPr>
        <w:t>专用的交互式图元，无缝支持嵌入式</w:t>
      </w:r>
      <w:r>
        <w:rPr>
          <w:rFonts w:hint="eastAsia"/>
        </w:rPr>
        <w:t>WIMP</w:t>
      </w:r>
      <w:r>
        <w:rPr>
          <w:rFonts w:hint="eastAsia"/>
        </w:rPr>
        <w:t>和</w:t>
      </w:r>
      <w:r>
        <w:rPr>
          <w:rFonts w:hint="eastAsia"/>
        </w:rPr>
        <w:t>Post-WIMP</w:t>
      </w:r>
      <w:r>
        <w:rPr>
          <w:rFonts w:hint="eastAsia"/>
        </w:rPr>
        <w:t>人机交互界面，支持外设的输入和响应，支持鼠标、键盘、触摸屏等。</w:t>
      </w:r>
      <w:r>
        <w:rPr>
          <w:rFonts w:hint="eastAsia"/>
        </w:rPr>
        <w:t xml:space="preserve"> </w:t>
      </w:r>
    </w:p>
    <w:p w14:paraId="35B7986D" w14:textId="3954A6B8" w:rsidR="00EB0A5C" w:rsidRDefault="00EB0A5C" w:rsidP="00EB0A5C">
      <w:pPr>
        <w:spacing w:after="156"/>
        <w:ind w:firstLine="420"/>
        <w:jc w:val="center"/>
      </w:pPr>
      <w:r w:rsidRPr="00EB0A5C">
        <w:rPr>
          <w:noProof/>
        </w:rPr>
        <w:drawing>
          <wp:inline distT="0" distB="0" distL="0" distR="0" wp14:anchorId="799E84B7" wp14:editId="6DB235C7">
            <wp:extent cx="2576222" cy="1812335"/>
            <wp:effectExtent l="0" t="0" r="0" b="0"/>
            <wp:docPr id="7" name="图片 7" descr="C:\Users\ADMINI~1\AppData\Local\Temp\1627130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1\AppData\Local\Temp\162713043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0053" cy="1836135"/>
                    </a:xfrm>
                    <a:prstGeom prst="rect">
                      <a:avLst/>
                    </a:prstGeom>
                    <a:noFill/>
                    <a:ln>
                      <a:noFill/>
                    </a:ln>
                  </pic:spPr>
                </pic:pic>
              </a:graphicData>
            </a:graphic>
          </wp:inline>
        </w:drawing>
      </w:r>
    </w:p>
    <w:p w14:paraId="65C5F6C3" w14:textId="6DBFC4E7" w:rsidR="00EB0A5C" w:rsidRDefault="00EB0A5C" w:rsidP="00EB0A5C">
      <w:pPr>
        <w:spacing w:after="156"/>
        <w:ind w:firstLine="420"/>
        <w:rPr>
          <w:rFonts w:hint="eastAsia"/>
        </w:rPr>
      </w:pPr>
      <w:r>
        <w:rPr>
          <w:rFonts w:hint="eastAsia"/>
        </w:rPr>
        <w:t>•</w:t>
      </w:r>
      <w:r>
        <w:rPr>
          <w:rFonts w:hint="eastAsia"/>
        </w:rPr>
        <w:t xml:space="preserve"> </w:t>
      </w:r>
      <w:r>
        <w:rPr>
          <w:rFonts w:hint="eastAsia"/>
        </w:rPr>
        <w:t>支持开发人员对各自开发的图形库和控件进行封装和重用，支持模块化设计，协同工作，图形的并行开发。</w:t>
      </w:r>
      <w:r>
        <w:rPr>
          <w:rFonts w:hint="eastAsia"/>
        </w:rPr>
        <w:t xml:space="preserve"> </w:t>
      </w:r>
    </w:p>
    <w:p w14:paraId="76987193" w14:textId="16983135" w:rsidR="00EB0A5C" w:rsidRDefault="00EB0A5C" w:rsidP="00EB0A5C">
      <w:pPr>
        <w:spacing w:after="156"/>
        <w:ind w:firstLine="420"/>
        <w:jc w:val="center"/>
      </w:pPr>
      <w:r w:rsidRPr="00EB0A5C">
        <w:rPr>
          <w:noProof/>
        </w:rPr>
        <w:drawing>
          <wp:inline distT="0" distB="0" distL="0" distR="0" wp14:anchorId="4990E864" wp14:editId="7CF8949E">
            <wp:extent cx="2615979" cy="1483294"/>
            <wp:effectExtent l="0" t="0" r="0" b="3175"/>
            <wp:docPr id="8" name="图片 8" descr="C:\Users\ADMINI~1\AppData\Local\Temp\16271304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1\AppData\Local\Temp\162713046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1595" cy="1503489"/>
                    </a:xfrm>
                    <a:prstGeom prst="rect">
                      <a:avLst/>
                    </a:prstGeom>
                    <a:noFill/>
                    <a:ln>
                      <a:noFill/>
                    </a:ln>
                  </pic:spPr>
                </pic:pic>
              </a:graphicData>
            </a:graphic>
          </wp:inline>
        </w:drawing>
      </w:r>
    </w:p>
    <w:p w14:paraId="514A1355" w14:textId="77777777" w:rsidR="00EB0A5C" w:rsidRDefault="00EB0A5C" w:rsidP="00EB0A5C">
      <w:pPr>
        <w:spacing w:after="156"/>
        <w:ind w:firstLine="420"/>
        <w:rPr>
          <w:rFonts w:hint="eastAsia"/>
        </w:rPr>
      </w:pPr>
      <w:r>
        <w:rPr>
          <w:rFonts w:hint="eastAsia"/>
        </w:rPr>
        <w:lastRenderedPageBreak/>
        <w:t>•</w:t>
      </w:r>
      <w:r>
        <w:rPr>
          <w:rFonts w:hint="eastAsia"/>
        </w:rPr>
        <w:t xml:space="preserve"> </w:t>
      </w:r>
      <w:r>
        <w:rPr>
          <w:rFonts w:hint="eastAsia"/>
        </w:rPr>
        <w:t>支持将一个图形画面存储到多个文件中。</w:t>
      </w:r>
      <w:r>
        <w:rPr>
          <w:rFonts w:hint="eastAsia"/>
        </w:rPr>
        <w:t xml:space="preserve"> </w:t>
      </w:r>
    </w:p>
    <w:p w14:paraId="21D47255" w14:textId="77777777" w:rsidR="00EB0A5C" w:rsidRDefault="00EB0A5C" w:rsidP="00EB0A5C">
      <w:pPr>
        <w:spacing w:after="156"/>
        <w:ind w:firstLine="420"/>
        <w:rPr>
          <w:rFonts w:hint="eastAsia"/>
        </w:rPr>
      </w:pPr>
      <w:r>
        <w:rPr>
          <w:rFonts w:hint="eastAsia"/>
        </w:rPr>
        <w:t>•</w:t>
      </w:r>
      <w:r>
        <w:rPr>
          <w:rFonts w:hint="eastAsia"/>
        </w:rPr>
        <w:t xml:space="preserve"> </w:t>
      </w:r>
      <w:r>
        <w:rPr>
          <w:rFonts w:hint="eastAsia"/>
        </w:rPr>
        <w:t>包含面向特定领域和交互式人机界面的扩展控件库。</w:t>
      </w:r>
      <w:r>
        <w:rPr>
          <w:rFonts w:hint="eastAsia"/>
        </w:rPr>
        <w:t xml:space="preserve"> </w:t>
      </w:r>
    </w:p>
    <w:p w14:paraId="30F53AF7" w14:textId="70F1C66E" w:rsidR="00EB0A5C" w:rsidRDefault="00EB0A5C" w:rsidP="00EB0A5C">
      <w:pPr>
        <w:spacing w:after="156"/>
        <w:ind w:firstLine="420"/>
        <w:rPr>
          <w:rFonts w:hint="eastAsia"/>
        </w:rPr>
      </w:pPr>
      <w:r>
        <w:rPr>
          <w:rFonts w:hint="eastAsia"/>
        </w:rPr>
        <w:t>•</w:t>
      </w:r>
      <w:r>
        <w:rPr>
          <w:rFonts w:hint="eastAsia"/>
        </w:rPr>
        <w:t xml:space="preserve"> </w:t>
      </w:r>
      <w:r>
        <w:rPr>
          <w:rFonts w:hint="eastAsia"/>
        </w:rPr>
        <w:t>无需编写复杂的场景用例，通过简单直观的界面即可对人机交互界面进行快速动画模拟。</w:t>
      </w:r>
      <w:r>
        <w:rPr>
          <w:rFonts w:hint="eastAsia"/>
        </w:rPr>
        <w:t xml:space="preserve"> </w:t>
      </w:r>
    </w:p>
    <w:p w14:paraId="4AE3D173" w14:textId="4EDDCDCB" w:rsidR="00EB0A5C" w:rsidRDefault="00EB0A5C" w:rsidP="00EB0A5C">
      <w:pPr>
        <w:spacing w:after="156"/>
        <w:ind w:firstLine="420"/>
        <w:jc w:val="center"/>
      </w:pPr>
      <w:r w:rsidRPr="00EB0A5C">
        <w:rPr>
          <w:noProof/>
        </w:rPr>
        <w:drawing>
          <wp:inline distT="0" distB="0" distL="0" distR="0" wp14:anchorId="1E3B2F1B" wp14:editId="017A9789">
            <wp:extent cx="3515777" cy="2099144"/>
            <wp:effectExtent l="0" t="0" r="8890" b="0"/>
            <wp:docPr id="10" name="图片 10" descr="C:\Users\ADMINI~1\AppData\Local\Temp\1627130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I~1\AppData\Local\Temp\162713049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1600" cy="2108591"/>
                    </a:xfrm>
                    <a:prstGeom prst="rect">
                      <a:avLst/>
                    </a:prstGeom>
                    <a:noFill/>
                    <a:ln>
                      <a:noFill/>
                    </a:ln>
                  </pic:spPr>
                </pic:pic>
              </a:graphicData>
            </a:graphic>
          </wp:inline>
        </w:drawing>
      </w:r>
    </w:p>
    <w:p w14:paraId="69DD32C9" w14:textId="1E6A436E" w:rsidR="00EB0A5C" w:rsidRDefault="00EB0A5C" w:rsidP="00EB0A5C">
      <w:pPr>
        <w:spacing w:after="156"/>
        <w:ind w:firstLine="420"/>
      </w:pPr>
      <w:r>
        <w:rPr>
          <w:rFonts w:hint="eastAsia"/>
        </w:rPr>
        <w:t>•</w:t>
      </w:r>
      <w:r>
        <w:rPr>
          <w:rFonts w:hint="eastAsia"/>
        </w:rPr>
        <w:t xml:space="preserve"> </w:t>
      </w:r>
      <w:r>
        <w:rPr>
          <w:rFonts w:hint="eastAsia"/>
        </w:rPr>
        <w:t>自动生成可移植的独立应用程序（无</w:t>
      </w:r>
      <w:r>
        <w:rPr>
          <w:rFonts w:hint="eastAsia"/>
        </w:rPr>
        <w:t>SCADE</w:t>
      </w:r>
      <w:r>
        <w:rPr>
          <w:rFonts w:hint="eastAsia"/>
        </w:rPr>
        <w:t>库依赖）</w:t>
      </w:r>
    </w:p>
    <w:p w14:paraId="1FD2F79B" w14:textId="264600C9" w:rsidR="00EC51FD" w:rsidRDefault="00EC51FD" w:rsidP="00EC51FD">
      <w:pPr>
        <w:pStyle w:val="3"/>
        <w:spacing w:after="156"/>
      </w:pPr>
      <w:r>
        <w:rPr>
          <w:rFonts w:hint="eastAsia"/>
        </w:rPr>
        <w:t>仿真器</w:t>
      </w:r>
    </w:p>
    <w:p w14:paraId="6DA9A2AF" w14:textId="181A35D4" w:rsidR="00EC51FD" w:rsidRDefault="00EC51FD" w:rsidP="00EC51FD">
      <w:pPr>
        <w:spacing w:afterLines="0" w:after="0"/>
        <w:ind w:firstLine="420"/>
      </w:pPr>
      <w:r>
        <w:rPr>
          <w:rFonts w:hint="eastAsia"/>
        </w:rPr>
        <w:t>使用</w:t>
      </w:r>
      <w:r>
        <w:rPr>
          <w:rFonts w:hint="eastAsia"/>
        </w:rPr>
        <w:t>SCADE Display</w:t>
      </w:r>
      <w:r>
        <w:rPr>
          <w:rFonts w:hint="eastAsia"/>
        </w:rPr>
        <w:t>编辑器完成对</w:t>
      </w:r>
      <w:r>
        <w:rPr>
          <w:rFonts w:hint="eastAsia"/>
        </w:rPr>
        <w:t>HMI</w:t>
      </w:r>
      <w:r>
        <w:rPr>
          <w:rFonts w:hint="eastAsia"/>
        </w:rPr>
        <w:t>设计画面或其部分模块的描述后，即可应用仿真器对其进行仿真。其仿真功能基于真实的根据模型生成的代码进行，提供一个可视化的调试环境，可以设置终止条件、断点及检查模型的内部变量；具有记录和回放功能，用户可将仿真过程保存为文本格式的场景文件，以及在仿真器中加载已有的场景文件；可与</w:t>
      </w:r>
      <w:r>
        <w:rPr>
          <w:rFonts w:hint="eastAsia"/>
        </w:rPr>
        <w:t>SCADE Suite Simulator</w:t>
      </w:r>
      <w:r>
        <w:rPr>
          <w:rFonts w:hint="eastAsia"/>
        </w:rPr>
        <w:t>进行联合仿真。</w:t>
      </w:r>
    </w:p>
    <w:p w14:paraId="36CF53F6" w14:textId="77777777" w:rsidR="00EC51FD" w:rsidRDefault="00EC51FD" w:rsidP="00EC51FD">
      <w:pPr>
        <w:keepNext/>
        <w:spacing w:afterLines="0" w:after="0"/>
        <w:jc w:val="center"/>
      </w:pPr>
      <w:r w:rsidRPr="00EC51FD">
        <w:rPr>
          <w:noProof/>
        </w:rPr>
        <w:drawing>
          <wp:inline distT="0" distB="0" distL="0" distR="0" wp14:anchorId="14D31B90" wp14:editId="5A782BC1">
            <wp:extent cx="3622240" cy="2337684"/>
            <wp:effectExtent l="0" t="0" r="0" b="5715"/>
            <wp:docPr id="11" name="图片 11" descr="C:\Users\ADMINI~1\AppData\Local\Temp\1627130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162713060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1299" cy="2362892"/>
                    </a:xfrm>
                    <a:prstGeom prst="rect">
                      <a:avLst/>
                    </a:prstGeom>
                    <a:noFill/>
                    <a:ln>
                      <a:noFill/>
                    </a:ln>
                  </pic:spPr>
                </pic:pic>
              </a:graphicData>
            </a:graphic>
          </wp:inline>
        </w:drawing>
      </w:r>
    </w:p>
    <w:p w14:paraId="408FBFC9" w14:textId="271CF7F6" w:rsidR="00EC51FD" w:rsidRPr="00EC51FD" w:rsidRDefault="00EC51FD" w:rsidP="00EC51FD">
      <w:pPr>
        <w:pStyle w:val="af0"/>
        <w:spacing w:after="156"/>
        <w:jc w:val="center"/>
        <w:rPr>
          <w:rFonts w:ascii="Times New Roman" w:hAnsi="Times New Roman"/>
          <w:sz w:val="21"/>
          <w:szCs w:val="21"/>
        </w:rPr>
      </w:pPr>
      <w:r w:rsidRPr="00EC51FD">
        <w:rPr>
          <w:rFonts w:ascii="Times New Roman" w:hAnsi="Times New Roman" w:hint="eastAsia"/>
          <w:sz w:val="21"/>
          <w:szCs w:val="21"/>
        </w:rPr>
        <w:t>图</w:t>
      </w:r>
      <w:r w:rsidRPr="00EC51FD">
        <w:rPr>
          <w:rFonts w:ascii="Times New Roman" w:hAnsi="Times New Roman" w:hint="eastAsia"/>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STYLEREF 1 \s</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3</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 xml:space="preserve">SEQ </w:instrText>
      </w:r>
      <w:r w:rsidR="006B3C59">
        <w:rPr>
          <w:rFonts w:ascii="Times New Roman" w:hAnsi="Times New Roman" w:hint="eastAsia"/>
          <w:sz w:val="21"/>
          <w:szCs w:val="21"/>
        </w:rPr>
        <w:instrText>图</w:instrText>
      </w:r>
      <w:r w:rsidR="006B3C59">
        <w:rPr>
          <w:rFonts w:ascii="Times New Roman" w:hAnsi="Times New Roman" w:hint="eastAsia"/>
          <w:sz w:val="21"/>
          <w:szCs w:val="21"/>
        </w:rPr>
        <w:instrText xml:space="preserve"> \* ARABIC \s 1</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1</w:t>
      </w:r>
      <w:r w:rsidR="006B3C59">
        <w:rPr>
          <w:rFonts w:ascii="Times New Roman" w:hAnsi="Times New Roman"/>
          <w:sz w:val="21"/>
          <w:szCs w:val="21"/>
        </w:rPr>
        <w:fldChar w:fldCharType="end"/>
      </w:r>
      <w:r w:rsidRPr="00EC51FD">
        <w:rPr>
          <w:rFonts w:ascii="Times New Roman" w:hAnsi="Times New Roman"/>
          <w:sz w:val="21"/>
          <w:szCs w:val="21"/>
        </w:rPr>
        <w:t xml:space="preserve"> </w:t>
      </w:r>
      <w:r w:rsidRPr="00EC51FD">
        <w:rPr>
          <w:rFonts w:ascii="Times New Roman" w:hAnsi="Times New Roman" w:hint="eastAsia"/>
          <w:sz w:val="21"/>
          <w:szCs w:val="21"/>
        </w:rPr>
        <w:t>S</w:t>
      </w:r>
      <w:r>
        <w:rPr>
          <w:rFonts w:ascii="Times New Roman" w:hAnsi="Times New Roman" w:hint="eastAsia"/>
          <w:sz w:val="21"/>
          <w:szCs w:val="21"/>
        </w:rPr>
        <w:t>CADE</w:t>
      </w:r>
      <w:r>
        <w:rPr>
          <w:rFonts w:ascii="Times New Roman" w:hAnsi="Times New Roman"/>
          <w:sz w:val="21"/>
          <w:szCs w:val="21"/>
        </w:rPr>
        <w:t xml:space="preserve"> </w:t>
      </w:r>
      <w:r w:rsidRPr="00EC51FD">
        <w:rPr>
          <w:rFonts w:ascii="Times New Roman" w:hAnsi="Times New Roman" w:hint="eastAsia"/>
          <w:sz w:val="21"/>
          <w:szCs w:val="21"/>
        </w:rPr>
        <w:t>Display</w:t>
      </w:r>
      <w:r w:rsidRPr="00EC51FD">
        <w:rPr>
          <w:rFonts w:ascii="Times New Roman" w:hAnsi="Times New Roman" w:hint="eastAsia"/>
          <w:sz w:val="21"/>
          <w:szCs w:val="21"/>
        </w:rPr>
        <w:t>仿真器示意图</w:t>
      </w:r>
    </w:p>
    <w:p w14:paraId="1F305114" w14:textId="1278DCB5" w:rsidR="00E90972" w:rsidRDefault="00E90972" w:rsidP="00E90972">
      <w:pPr>
        <w:pStyle w:val="3"/>
        <w:spacing w:after="156"/>
      </w:pPr>
      <w:r>
        <w:rPr>
          <w:rFonts w:hint="eastAsia"/>
        </w:rPr>
        <w:lastRenderedPageBreak/>
        <w:t>字体管理工具</w:t>
      </w:r>
    </w:p>
    <w:p w14:paraId="41B7B5CA" w14:textId="7917079D" w:rsidR="00E90972" w:rsidRDefault="00E90972" w:rsidP="00E90972">
      <w:pPr>
        <w:spacing w:after="156"/>
        <w:ind w:firstLine="420"/>
      </w:pPr>
      <w:r>
        <w:rPr>
          <w:rFonts w:hint="eastAsia"/>
        </w:rPr>
        <w:t>字体管理工具使自定义嵌入式图形画面中使用的字体成为可能。通过字体编辑器，字体管理工具可以创建位图和矢量字库，导入</w:t>
      </w:r>
      <w:r>
        <w:rPr>
          <w:rFonts w:hint="eastAsia"/>
        </w:rPr>
        <w:t>TrueType/OpenType</w:t>
      </w:r>
      <w:r>
        <w:rPr>
          <w:rFonts w:hint="eastAsia"/>
        </w:rPr>
        <w:t>字库，生成嵌入式可移植的字库资源代码，并在</w:t>
      </w:r>
      <w:r>
        <w:rPr>
          <w:rFonts w:hint="eastAsia"/>
        </w:rPr>
        <w:t>SCADE Display</w:t>
      </w:r>
      <w:r>
        <w:rPr>
          <w:rFonts w:hint="eastAsia"/>
        </w:rPr>
        <w:t>中使用字库实现所见即所得的编辑。</w:t>
      </w:r>
    </w:p>
    <w:p w14:paraId="0FA2D6CD" w14:textId="587C3261" w:rsidR="00E90972" w:rsidRDefault="00E90972" w:rsidP="00E90972">
      <w:pPr>
        <w:keepNext/>
        <w:spacing w:afterLines="0" w:after="0"/>
        <w:jc w:val="center"/>
      </w:pPr>
      <w:r w:rsidRPr="00E90972">
        <w:rPr>
          <w:noProof/>
        </w:rPr>
        <w:drawing>
          <wp:inline distT="0" distB="0" distL="0" distR="0" wp14:anchorId="2AE3EF43" wp14:editId="7A56EE9D">
            <wp:extent cx="3665551" cy="2584019"/>
            <wp:effectExtent l="0" t="0" r="0" b="6985"/>
            <wp:docPr id="13" name="图片 13" descr="C:\Users\ADMINI~1\AppData\Local\Temp\16271307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1627130708(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4067" cy="2632319"/>
                    </a:xfrm>
                    <a:prstGeom prst="rect">
                      <a:avLst/>
                    </a:prstGeom>
                    <a:noFill/>
                    <a:ln>
                      <a:noFill/>
                    </a:ln>
                  </pic:spPr>
                </pic:pic>
              </a:graphicData>
            </a:graphic>
          </wp:inline>
        </w:drawing>
      </w:r>
    </w:p>
    <w:p w14:paraId="75172779" w14:textId="0D372AE0" w:rsidR="00E90972" w:rsidRPr="00EC51FD" w:rsidRDefault="00E90972" w:rsidP="00E90972">
      <w:pPr>
        <w:pStyle w:val="af0"/>
        <w:spacing w:after="156"/>
        <w:jc w:val="center"/>
        <w:rPr>
          <w:rFonts w:ascii="Times New Roman" w:hAnsi="Times New Roman"/>
          <w:sz w:val="21"/>
          <w:szCs w:val="21"/>
        </w:rPr>
      </w:pPr>
      <w:r w:rsidRPr="00EC51FD">
        <w:rPr>
          <w:rFonts w:ascii="Times New Roman" w:hAnsi="Times New Roman" w:hint="eastAsia"/>
          <w:sz w:val="21"/>
          <w:szCs w:val="21"/>
        </w:rPr>
        <w:t>图</w:t>
      </w:r>
      <w:r w:rsidRPr="00EC51FD">
        <w:rPr>
          <w:rFonts w:ascii="Times New Roman" w:hAnsi="Times New Roman" w:hint="eastAsia"/>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STYLEREF 1 \s</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3</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 xml:space="preserve">SEQ </w:instrText>
      </w:r>
      <w:r w:rsidR="006B3C59">
        <w:rPr>
          <w:rFonts w:ascii="Times New Roman" w:hAnsi="Times New Roman" w:hint="eastAsia"/>
          <w:sz w:val="21"/>
          <w:szCs w:val="21"/>
        </w:rPr>
        <w:instrText>图</w:instrText>
      </w:r>
      <w:r w:rsidR="006B3C59">
        <w:rPr>
          <w:rFonts w:ascii="Times New Roman" w:hAnsi="Times New Roman" w:hint="eastAsia"/>
          <w:sz w:val="21"/>
          <w:szCs w:val="21"/>
        </w:rPr>
        <w:instrText xml:space="preserve"> \* ARABIC \s 1</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2</w:t>
      </w:r>
      <w:r w:rsidR="006B3C59">
        <w:rPr>
          <w:rFonts w:ascii="Times New Roman" w:hAnsi="Times New Roman"/>
          <w:sz w:val="21"/>
          <w:szCs w:val="21"/>
        </w:rPr>
        <w:fldChar w:fldCharType="end"/>
      </w:r>
      <w:r w:rsidR="008648CF">
        <w:rPr>
          <w:rFonts w:ascii="Times New Roman" w:hAnsi="Times New Roman" w:hint="eastAsia"/>
          <w:sz w:val="21"/>
          <w:szCs w:val="21"/>
        </w:rPr>
        <w:t>字体管理工具</w:t>
      </w:r>
      <w:r w:rsidRPr="00EC51FD">
        <w:rPr>
          <w:rFonts w:ascii="Times New Roman" w:hAnsi="Times New Roman" w:hint="eastAsia"/>
          <w:sz w:val="21"/>
          <w:szCs w:val="21"/>
        </w:rPr>
        <w:t>示意图</w:t>
      </w:r>
    </w:p>
    <w:p w14:paraId="4C9EDA0A" w14:textId="0BA09CBD" w:rsidR="003F22E6" w:rsidRDefault="003F22E6" w:rsidP="003F22E6">
      <w:pPr>
        <w:pStyle w:val="3"/>
        <w:spacing w:after="156"/>
      </w:pPr>
      <w:r>
        <w:rPr>
          <w:rFonts w:hint="eastAsia"/>
        </w:rPr>
        <w:t>设计检查器</w:t>
      </w:r>
    </w:p>
    <w:p w14:paraId="24A522FA" w14:textId="700830C3" w:rsidR="00E90972" w:rsidRDefault="003F22E6" w:rsidP="008648CF">
      <w:pPr>
        <w:spacing w:after="156"/>
        <w:ind w:firstLine="420"/>
      </w:pPr>
      <w:r>
        <w:rPr>
          <w:rFonts w:hint="eastAsia"/>
        </w:rPr>
        <w:t>利用内置的算法和检查方法，</w:t>
      </w:r>
      <w:r>
        <w:rPr>
          <w:rFonts w:hint="eastAsia"/>
        </w:rPr>
        <w:t>SCADE Display</w:t>
      </w:r>
      <w:r>
        <w:rPr>
          <w:rFonts w:hint="eastAsia"/>
        </w:rPr>
        <w:t>设计检查器可以有效的对图元的使用、命名规范、设计规则、显示性能、设计错误等方面的内容进行检验。将设计中的问题提早暴露出来，结合模拟和仿真可以有效的避免用户进行真机测试时带来的意想不到的设计错误。</w:t>
      </w:r>
    </w:p>
    <w:p w14:paraId="0014375F" w14:textId="4961697E" w:rsidR="008648CF" w:rsidRDefault="008648CF" w:rsidP="008648CF">
      <w:pPr>
        <w:keepNext/>
        <w:spacing w:afterLines="0" w:after="0"/>
        <w:jc w:val="center"/>
      </w:pPr>
      <w:r w:rsidRPr="003F22E6">
        <w:rPr>
          <w:noProof/>
        </w:rPr>
        <w:drawing>
          <wp:inline distT="0" distB="0" distL="0" distR="0" wp14:anchorId="29CE23E1" wp14:editId="6288FEA1">
            <wp:extent cx="3506525" cy="1716956"/>
            <wp:effectExtent l="0" t="0" r="0" b="0"/>
            <wp:docPr id="14" name="图片 14" descr="C:\Users\ADMINI~1\AppData\Local\Temp\16271308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I~1\AppData\Local\Temp\162713081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883" cy="1733779"/>
                    </a:xfrm>
                    <a:prstGeom prst="rect">
                      <a:avLst/>
                    </a:prstGeom>
                    <a:noFill/>
                    <a:ln>
                      <a:noFill/>
                    </a:ln>
                  </pic:spPr>
                </pic:pic>
              </a:graphicData>
            </a:graphic>
          </wp:inline>
        </w:drawing>
      </w:r>
    </w:p>
    <w:p w14:paraId="229CF5C7" w14:textId="3F50F248" w:rsidR="008648CF" w:rsidRPr="00EC51FD" w:rsidRDefault="008648CF" w:rsidP="008648CF">
      <w:pPr>
        <w:pStyle w:val="af0"/>
        <w:spacing w:after="156"/>
        <w:jc w:val="center"/>
        <w:rPr>
          <w:rFonts w:ascii="Times New Roman" w:hAnsi="Times New Roman"/>
          <w:sz w:val="21"/>
          <w:szCs w:val="21"/>
        </w:rPr>
      </w:pPr>
      <w:r w:rsidRPr="00EC51FD">
        <w:rPr>
          <w:rFonts w:ascii="Times New Roman" w:hAnsi="Times New Roman" w:hint="eastAsia"/>
          <w:sz w:val="21"/>
          <w:szCs w:val="21"/>
        </w:rPr>
        <w:t>图</w:t>
      </w:r>
      <w:r w:rsidRPr="00EC51FD">
        <w:rPr>
          <w:rFonts w:ascii="Times New Roman" w:hAnsi="Times New Roman" w:hint="eastAsia"/>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STYLEREF 1 \s</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3</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 xml:space="preserve">SEQ </w:instrText>
      </w:r>
      <w:r w:rsidR="006B3C59">
        <w:rPr>
          <w:rFonts w:ascii="Times New Roman" w:hAnsi="Times New Roman" w:hint="eastAsia"/>
          <w:sz w:val="21"/>
          <w:szCs w:val="21"/>
        </w:rPr>
        <w:instrText>图</w:instrText>
      </w:r>
      <w:r w:rsidR="006B3C59">
        <w:rPr>
          <w:rFonts w:ascii="Times New Roman" w:hAnsi="Times New Roman" w:hint="eastAsia"/>
          <w:sz w:val="21"/>
          <w:szCs w:val="21"/>
        </w:rPr>
        <w:instrText xml:space="preserve"> \* ARABIC \s 1</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3</w:t>
      </w:r>
      <w:r w:rsidR="006B3C59">
        <w:rPr>
          <w:rFonts w:ascii="Times New Roman" w:hAnsi="Times New Roman"/>
          <w:sz w:val="21"/>
          <w:szCs w:val="21"/>
        </w:rPr>
        <w:fldChar w:fldCharType="end"/>
      </w:r>
      <w:r w:rsidRPr="00EC51FD">
        <w:rPr>
          <w:rFonts w:ascii="Times New Roman" w:hAnsi="Times New Roman"/>
          <w:sz w:val="21"/>
          <w:szCs w:val="21"/>
        </w:rPr>
        <w:t xml:space="preserve"> </w:t>
      </w:r>
      <w:r>
        <w:rPr>
          <w:rFonts w:ascii="Times New Roman" w:hAnsi="Times New Roman" w:hint="eastAsia"/>
          <w:sz w:val="21"/>
          <w:szCs w:val="21"/>
        </w:rPr>
        <w:t>设计检查器</w:t>
      </w:r>
      <w:r w:rsidRPr="00EC51FD">
        <w:rPr>
          <w:rFonts w:ascii="Times New Roman" w:hAnsi="Times New Roman" w:hint="eastAsia"/>
          <w:sz w:val="21"/>
          <w:szCs w:val="21"/>
        </w:rPr>
        <w:t>示意图</w:t>
      </w:r>
    </w:p>
    <w:p w14:paraId="5F05EA13" w14:textId="77777777" w:rsidR="003F22E6" w:rsidRDefault="003F22E6" w:rsidP="008648CF">
      <w:pPr>
        <w:spacing w:afterLines="0" w:after="0"/>
        <w:ind w:firstLine="420"/>
        <w:rPr>
          <w:rFonts w:hint="eastAsia"/>
        </w:rPr>
      </w:pPr>
      <w:r>
        <w:rPr>
          <w:rFonts w:hint="eastAsia"/>
        </w:rPr>
        <w:lastRenderedPageBreak/>
        <w:t>设计检查器可自动检查的内容主要包括：</w:t>
      </w:r>
      <w:r>
        <w:rPr>
          <w:rFonts w:hint="eastAsia"/>
        </w:rPr>
        <w:t xml:space="preserve"> </w:t>
      </w:r>
    </w:p>
    <w:p w14:paraId="2EC79297" w14:textId="10472E2D" w:rsidR="003F22E6" w:rsidRDefault="008648CF" w:rsidP="008648CF">
      <w:pPr>
        <w:spacing w:afterLines="0" w:after="0"/>
        <w:ind w:firstLine="420"/>
        <w:rPr>
          <w:rFonts w:hint="eastAsia"/>
        </w:rPr>
      </w:pPr>
      <w:r>
        <w:rPr>
          <w:rFonts w:hint="eastAsia"/>
        </w:rPr>
        <w:t>（</w:t>
      </w:r>
      <w:r>
        <w:rPr>
          <w:rFonts w:hint="eastAsia"/>
        </w:rPr>
        <w:t>1</w:t>
      </w:r>
      <w:r>
        <w:rPr>
          <w:rFonts w:hint="eastAsia"/>
        </w:rPr>
        <w:t>）</w:t>
      </w:r>
      <w:r w:rsidR="003F22E6">
        <w:rPr>
          <w:rFonts w:hint="eastAsia"/>
        </w:rPr>
        <w:t>图形设计和性能优化：图符对象位置重叠规则（是否允许全部或部分重叠等）、线条优化规则（使用点划线代替多条不连续的线段等）、颜色规则（是否允许边框色与填充色相同等）等。</w:t>
      </w:r>
      <w:r w:rsidR="003F22E6">
        <w:rPr>
          <w:rFonts w:hint="eastAsia"/>
        </w:rPr>
        <w:t xml:space="preserve"> </w:t>
      </w:r>
    </w:p>
    <w:p w14:paraId="38F9057A" w14:textId="33971222" w:rsidR="003F22E6" w:rsidRDefault="008648CF" w:rsidP="008648CF">
      <w:pPr>
        <w:spacing w:afterLines="0" w:after="0"/>
        <w:ind w:firstLine="420"/>
        <w:rPr>
          <w:rFonts w:hint="eastAsia"/>
        </w:rPr>
      </w:pPr>
      <w:r>
        <w:rPr>
          <w:rFonts w:hint="eastAsia"/>
        </w:rPr>
        <w:t>（</w:t>
      </w:r>
      <w:r>
        <w:rPr>
          <w:rFonts w:hint="eastAsia"/>
        </w:rPr>
        <w:t>2</w:t>
      </w:r>
      <w:r>
        <w:rPr>
          <w:rFonts w:hint="eastAsia"/>
        </w:rPr>
        <w:t>）</w:t>
      </w:r>
      <w:r w:rsidR="003F22E6">
        <w:rPr>
          <w:rFonts w:hint="eastAsia"/>
        </w:rPr>
        <w:t>建模方法：表达式规则（是否满足约束条件等）、资源配置规则（颜色表、线宽表等资源是否满足约束）、图层设置规则（图层比例规则等）等。</w:t>
      </w:r>
      <w:r w:rsidR="003F22E6">
        <w:rPr>
          <w:rFonts w:hint="eastAsia"/>
        </w:rPr>
        <w:t xml:space="preserve"> </w:t>
      </w:r>
    </w:p>
    <w:p w14:paraId="3826781D" w14:textId="3CDBFC87" w:rsidR="008648CF" w:rsidRPr="008648CF" w:rsidRDefault="008648CF" w:rsidP="008648CF">
      <w:pPr>
        <w:spacing w:afterLines="0" w:after="0"/>
        <w:ind w:firstLine="420"/>
        <w:rPr>
          <w:rFonts w:hint="eastAsia"/>
        </w:rPr>
      </w:pPr>
      <w:r>
        <w:rPr>
          <w:rFonts w:hint="eastAsia"/>
        </w:rPr>
        <w:t>（</w:t>
      </w:r>
      <w:r>
        <w:rPr>
          <w:rFonts w:hint="eastAsia"/>
        </w:rPr>
        <w:t>3</w:t>
      </w:r>
      <w:r>
        <w:rPr>
          <w:rFonts w:hint="eastAsia"/>
        </w:rPr>
        <w:t>）</w:t>
      </w:r>
      <w:r w:rsidR="003F22E6">
        <w:rPr>
          <w:rFonts w:hint="eastAsia"/>
        </w:rPr>
        <w:t>命名规则：图符对象的名称范式、命名的唯一性、</w:t>
      </w:r>
      <w:r w:rsidR="003F22E6">
        <w:rPr>
          <w:rFonts w:hint="eastAsia"/>
        </w:rPr>
        <w:t>plug</w:t>
      </w:r>
      <w:r w:rsidR="003F22E6">
        <w:rPr>
          <w:rFonts w:hint="eastAsia"/>
        </w:rPr>
        <w:t>变量的命名规则等。</w:t>
      </w:r>
      <w:r w:rsidR="003F22E6">
        <w:rPr>
          <w:rFonts w:hint="eastAsia"/>
        </w:rPr>
        <w:t xml:space="preserve"> </w:t>
      </w:r>
      <w:r w:rsidR="003F22E6">
        <w:rPr>
          <w:rFonts w:hint="eastAsia"/>
        </w:rPr>
        <w:t>除进行错误提示外，设计检查器还会为用户提供修正建议，以帮助用户对模型进行优化，去除不必要的冗余调用等，使模型的生成代码达到性能最优。</w:t>
      </w:r>
    </w:p>
    <w:p w14:paraId="0386C775" w14:textId="778B5669" w:rsidR="008648CF" w:rsidRDefault="008648CF">
      <w:pPr>
        <w:pStyle w:val="3"/>
        <w:spacing w:after="156"/>
      </w:pPr>
      <w:r>
        <w:rPr>
          <w:rFonts w:hint="eastAsia"/>
        </w:rPr>
        <w:t>应用程序生命周期管理</w:t>
      </w:r>
    </w:p>
    <w:p w14:paraId="377EECDC" w14:textId="6F601505" w:rsidR="008648CF" w:rsidRPr="008648CF" w:rsidRDefault="008648CF" w:rsidP="008648CF">
      <w:pPr>
        <w:spacing w:after="156"/>
        <w:ind w:firstLine="420"/>
        <w:rPr>
          <w:rFonts w:hint="eastAsia"/>
        </w:rPr>
      </w:pPr>
      <w:r>
        <w:rPr>
          <w:rFonts w:hint="eastAsia"/>
        </w:rPr>
        <w:t>SCADE Display</w:t>
      </w:r>
      <w:r>
        <w:rPr>
          <w:rFonts w:hint="eastAsia"/>
        </w:rPr>
        <w:t>集成了</w:t>
      </w:r>
      <w:r>
        <w:rPr>
          <w:rFonts w:hint="eastAsia"/>
        </w:rPr>
        <w:t>SCADE Lifecycle</w:t>
      </w:r>
      <w:r>
        <w:rPr>
          <w:rFonts w:hint="eastAsia"/>
        </w:rPr>
        <w:t>生命周期管理桥接器，可以方便的与第三方生命周期管理工具集成访问。</w:t>
      </w:r>
    </w:p>
    <w:p w14:paraId="649E91FE" w14:textId="7CADF20A" w:rsidR="008648CF" w:rsidRDefault="008648CF">
      <w:pPr>
        <w:pStyle w:val="3"/>
        <w:spacing w:after="156"/>
      </w:pPr>
      <w:r>
        <w:rPr>
          <w:rFonts w:hint="eastAsia"/>
        </w:rPr>
        <w:t>配置管理桥接器</w:t>
      </w:r>
    </w:p>
    <w:p w14:paraId="382B57B4" w14:textId="3D186C87" w:rsidR="008648CF" w:rsidRPr="008648CF" w:rsidRDefault="008648CF" w:rsidP="008648CF">
      <w:pPr>
        <w:spacing w:after="156"/>
        <w:ind w:firstLine="420"/>
        <w:rPr>
          <w:rFonts w:hint="eastAsia"/>
        </w:rPr>
      </w:pPr>
      <w:r>
        <w:rPr>
          <w:rFonts w:hint="eastAsia"/>
        </w:rPr>
        <w:t>配置管理桥接器是</w:t>
      </w:r>
      <w:r>
        <w:rPr>
          <w:rFonts w:hint="eastAsia"/>
        </w:rPr>
        <w:t>SCADE Display</w:t>
      </w:r>
      <w:r>
        <w:rPr>
          <w:rFonts w:hint="eastAsia"/>
        </w:rPr>
        <w:t>高级建模器的一部分，通过它，可很容易的将</w:t>
      </w:r>
      <w:r>
        <w:rPr>
          <w:rFonts w:hint="eastAsia"/>
        </w:rPr>
        <w:t>SCADE Display</w:t>
      </w:r>
      <w:r>
        <w:rPr>
          <w:rFonts w:hint="eastAsia"/>
        </w:rPr>
        <w:t>模型集成到常见的配置管理环境中，例如：</w:t>
      </w:r>
      <w:r>
        <w:rPr>
          <w:rFonts w:hint="eastAsia"/>
        </w:rPr>
        <w:t>IBM Rational</w:t>
      </w:r>
      <w:r>
        <w:t xml:space="preserve"> </w:t>
      </w:r>
      <w:r>
        <w:rPr>
          <w:rFonts w:hint="eastAsia"/>
        </w:rPr>
        <w:t>Synergy</w:t>
      </w:r>
      <w:r>
        <w:rPr>
          <w:rFonts w:hint="eastAsia"/>
        </w:rPr>
        <w:t>、</w:t>
      </w:r>
      <w:r>
        <w:rPr>
          <w:rFonts w:hint="eastAsia"/>
        </w:rPr>
        <w:t>IBM Rational ClearCase</w:t>
      </w:r>
      <w:r>
        <w:rPr>
          <w:rFonts w:hint="eastAsia"/>
        </w:rPr>
        <w:t>、</w:t>
      </w:r>
      <w:r>
        <w:rPr>
          <w:rFonts w:hint="eastAsia"/>
        </w:rPr>
        <w:t>Serena Dimensions CM</w:t>
      </w:r>
      <w:r>
        <w:rPr>
          <w:rFonts w:hint="eastAsia"/>
        </w:rPr>
        <w:t>和</w:t>
      </w:r>
      <w:r>
        <w:rPr>
          <w:rFonts w:hint="eastAsia"/>
        </w:rPr>
        <w:t>PVCS</w:t>
      </w:r>
      <w:r>
        <w:rPr>
          <w:rFonts w:hint="eastAsia"/>
        </w:rPr>
        <w:t>、</w:t>
      </w:r>
      <w:r>
        <w:rPr>
          <w:rFonts w:hint="eastAsia"/>
        </w:rPr>
        <w:t>CVS</w:t>
      </w:r>
      <w:r>
        <w:rPr>
          <w:rFonts w:hint="eastAsia"/>
        </w:rPr>
        <w:t>、微软</w:t>
      </w:r>
      <w:r>
        <w:rPr>
          <w:rFonts w:hint="eastAsia"/>
        </w:rPr>
        <w:t>Visual Source Safe</w:t>
      </w:r>
      <w:r>
        <w:rPr>
          <w:rFonts w:hint="eastAsia"/>
        </w:rPr>
        <w:t>等。所有的</w:t>
      </w:r>
      <w:r>
        <w:rPr>
          <w:rFonts w:hint="eastAsia"/>
        </w:rPr>
        <w:t>SCADE Display</w:t>
      </w:r>
      <w:r>
        <w:rPr>
          <w:rFonts w:hint="eastAsia"/>
        </w:rPr>
        <w:t>数据均以</w:t>
      </w:r>
      <w:r>
        <w:rPr>
          <w:rFonts w:hint="eastAsia"/>
        </w:rPr>
        <w:t>ASCII</w:t>
      </w:r>
      <w:r>
        <w:rPr>
          <w:rFonts w:hint="eastAsia"/>
        </w:rPr>
        <w:t>格式保存，并支持</w:t>
      </w:r>
      <w:r>
        <w:rPr>
          <w:rFonts w:hint="eastAsia"/>
        </w:rPr>
        <w:t>SCCI</w:t>
      </w:r>
      <w:r>
        <w:rPr>
          <w:rFonts w:hint="eastAsia"/>
        </w:rPr>
        <w:t>（</w:t>
      </w:r>
      <w:r>
        <w:rPr>
          <w:rFonts w:hint="eastAsia"/>
        </w:rPr>
        <w:t>Source Code Control Integration</w:t>
      </w:r>
      <w:r>
        <w:rPr>
          <w:rFonts w:hint="eastAsia"/>
        </w:rPr>
        <w:t>）标准，常用的</w:t>
      </w:r>
      <w:r>
        <w:rPr>
          <w:rFonts w:hint="eastAsia"/>
        </w:rPr>
        <w:t>check in</w:t>
      </w:r>
      <w:r>
        <w:rPr>
          <w:rFonts w:hint="eastAsia"/>
        </w:rPr>
        <w:t>、</w:t>
      </w:r>
      <w:r>
        <w:rPr>
          <w:rFonts w:hint="eastAsia"/>
        </w:rPr>
        <w:t>check out</w:t>
      </w:r>
      <w:r>
        <w:rPr>
          <w:rFonts w:hint="eastAsia"/>
        </w:rPr>
        <w:t>等命令可在</w:t>
      </w:r>
      <w:r>
        <w:rPr>
          <w:rFonts w:hint="eastAsia"/>
        </w:rPr>
        <w:t>SCADE Display</w:t>
      </w:r>
      <w:r>
        <w:rPr>
          <w:rFonts w:hint="eastAsia"/>
        </w:rPr>
        <w:t>编辑器中直接使用。</w:t>
      </w:r>
    </w:p>
    <w:p w14:paraId="3253A9D8" w14:textId="2324DDDC" w:rsidR="008648CF" w:rsidRDefault="008648CF">
      <w:pPr>
        <w:pStyle w:val="3"/>
        <w:spacing w:after="156"/>
      </w:pPr>
      <w:r>
        <w:rPr>
          <w:rFonts w:hint="eastAsia"/>
        </w:rPr>
        <w:t>与</w:t>
      </w:r>
      <w:r>
        <w:rPr>
          <w:rFonts w:hint="eastAsia"/>
        </w:rPr>
        <w:t>SCADE</w:t>
      </w:r>
      <w:r>
        <w:t xml:space="preserve"> </w:t>
      </w:r>
      <w:r>
        <w:rPr>
          <w:rFonts w:hint="eastAsia"/>
        </w:rPr>
        <w:t>Suite</w:t>
      </w:r>
      <w:r>
        <w:rPr>
          <w:rFonts w:hint="eastAsia"/>
        </w:rPr>
        <w:t>的集成</w:t>
      </w:r>
    </w:p>
    <w:p w14:paraId="11FFA720" w14:textId="73D4571B" w:rsidR="008648CF" w:rsidRDefault="008648CF" w:rsidP="008648CF">
      <w:pPr>
        <w:spacing w:afterLines="0" w:after="0"/>
        <w:ind w:firstLine="420"/>
        <w:rPr>
          <w:rFonts w:hint="eastAsia"/>
        </w:rPr>
      </w:pPr>
      <w:r>
        <w:rPr>
          <w:rFonts w:hint="eastAsia"/>
        </w:rPr>
        <w:t>SCADE Display</w:t>
      </w:r>
      <w:r>
        <w:rPr>
          <w:rFonts w:hint="eastAsia"/>
        </w:rPr>
        <w:t>可以和</w:t>
      </w:r>
      <w:r>
        <w:rPr>
          <w:rFonts w:hint="eastAsia"/>
        </w:rPr>
        <w:t>SCADE Suite</w:t>
      </w:r>
      <w:r>
        <w:rPr>
          <w:rFonts w:hint="eastAsia"/>
        </w:rPr>
        <w:t>模型进行无缝集成，实现画面和逻辑的联合设计、联合仿真、联合报告生成和联合代码生成等。这些集成功能都是模型级别的，可用于安全关键应用程序画面和逻辑的开发。</w:t>
      </w:r>
      <w:r>
        <w:rPr>
          <w:rFonts w:hint="eastAsia"/>
        </w:rPr>
        <w:t xml:space="preserve"> </w:t>
      </w:r>
    </w:p>
    <w:p w14:paraId="585FF333" w14:textId="2229256E" w:rsidR="008648CF" w:rsidRDefault="008648CF" w:rsidP="008648CF">
      <w:pPr>
        <w:spacing w:after="156"/>
        <w:ind w:firstLine="420"/>
      </w:pPr>
      <w:r>
        <w:rPr>
          <w:rFonts w:hint="eastAsia"/>
        </w:rPr>
        <w:t>由于与</w:t>
      </w:r>
      <w:r>
        <w:rPr>
          <w:rFonts w:hint="eastAsia"/>
        </w:rPr>
        <w:t>SCADE Suite</w:t>
      </w:r>
      <w:r>
        <w:rPr>
          <w:rFonts w:hint="eastAsia"/>
        </w:rPr>
        <w:t>的集成模型仿真是基于</w:t>
      </w:r>
      <w:r>
        <w:rPr>
          <w:rFonts w:hint="eastAsia"/>
        </w:rPr>
        <w:t>SCADE Display</w:t>
      </w:r>
      <w:r>
        <w:rPr>
          <w:rFonts w:hint="eastAsia"/>
        </w:rPr>
        <w:t>和</w:t>
      </w:r>
      <w:r>
        <w:rPr>
          <w:rFonts w:hint="eastAsia"/>
        </w:rPr>
        <w:t>SCAD Suite</w:t>
      </w:r>
      <w:r>
        <w:rPr>
          <w:rFonts w:hint="eastAsia"/>
        </w:rPr>
        <w:t>的生成代码来执行的，这样的仿真所看到是真实行为，也是最终目标系统的行为。因此，集成仿真既是用来调试</w:t>
      </w:r>
      <w:r>
        <w:rPr>
          <w:rFonts w:hint="eastAsia"/>
        </w:rPr>
        <w:t>SCADE Suite</w:t>
      </w:r>
      <w:r>
        <w:rPr>
          <w:rFonts w:hint="eastAsia"/>
        </w:rPr>
        <w:t>模型的正确性，也是用来调试目标系统数字化原型的视觉效果。</w:t>
      </w:r>
    </w:p>
    <w:p w14:paraId="170BBD77" w14:textId="544DA722" w:rsidR="008648CF" w:rsidRDefault="008648CF" w:rsidP="008648CF">
      <w:pPr>
        <w:keepNext/>
        <w:spacing w:afterLines="0" w:after="0"/>
        <w:jc w:val="center"/>
      </w:pPr>
      <w:r w:rsidRPr="008648CF">
        <w:rPr>
          <w:noProof/>
        </w:rPr>
        <w:lastRenderedPageBreak/>
        <w:drawing>
          <wp:inline distT="0" distB="0" distL="0" distR="0" wp14:anchorId="315E8BBF" wp14:editId="48DFE4F1">
            <wp:extent cx="4055165" cy="2070730"/>
            <wp:effectExtent l="0" t="0" r="2540" b="6350"/>
            <wp:docPr id="17" name="图片 17" descr="C:\Users\ADMINI~1\AppData\Local\Temp\1627131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I~1\AppData\Local\Temp\162713122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8351" cy="2077463"/>
                    </a:xfrm>
                    <a:prstGeom prst="rect">
                      <a:avLst/>
                    </a:prstGeom>
                    <a:noFill/>
                    <a:ln>
                      <a:noFill/>
                    </a:ln>
                  </pic:spPr>
                </pic:pic>
              </a:graphicData>
            </a:graphic>
          </wp:inline>
        </w:drawing>
      </w:r>
    </w:p>
    <w:p w14:paraId="38704770" w14:textId="413D6FFD" w:rsidR="008648CF" w:rsidRPr="00EC51FD" w:rsidRDefault="008648CF" w:rsidP="008648CF">
      <w:pPr>
        <w:pStyle w:val="af0"/>
        <w:spacing w:after="156"/>
        <w:jc w:val="center"/>
        <w:rPr>
          <w:rFonts w:ascii="Times New Roman" w:hAnsi="Times New Roman"/>
          <w:sz w:val="21"/>
          <w:szCs w:val="21"/>
        </w:rPr>
      </w:pPr>
      <w:r w:rsidRPr="00EC51FD">
        <w:rPr>
          <w:rFonts w:ascii="Times New Roman" w:hAnsi="Times New Roman" w:hint="eastAsia"/>
          <w:sz w:val="21"/>
          <w:szCs w:val="21"/>
        </w:rPr>
        <w:t>图</w:t>
      </w:r>
      <w:r w:rsidRPr="00EC51FD">
        <w:rPr>
          <w:rFonts w:ascii="Times New Roman" w:hAnsi="Times New Roman" w:hint="eastAsia"/>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STYLEREF 1 \s</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3</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 xml:space="preserve">SEQ </w:instrText>
      </w:r>
      <w:r w:rsidR="006B3C59">
        <w:rPr>
          <w:rFonts w:ascii="Times New Roman" w:hAnsi="Times New Roman" w:hint="eastAsia"/>
          <w:sz w:val="21"/>
          <w:szCs w:val="21"/>
        </w:rPr>
        <w:instrText>图</w:instrText>
      </w:r>
      <w:r w:rsidR="006B3C59">
        <w:rPr>
          <w:rFonts w:ascii="Times New Roman" w:hAnsi="Times New Roman" w:hint="eastAsia"/>
          <w:sz w:val="21"/>
          <w:szCs w:val="21"/>
        </w:rPr>
        <w:instrText xml:space="preserve"> \* ARABIC \s 1</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4</w:t>
      </w:r>
      <w:r w:rsidR="006B3C59">
        <w:rPr>
          <w:rFonts w:ascii="Times New Roman" w:hAnsi="Times New Roman"/>
          <w:sz w:val="21"/>
          <w:szCs w:val="21"/>
        </w:rPr>
        <w:fldChar w:fldCharType="end"/>
      </w:r>
      <w:r w:rsidRPr="00EC51FD">
        <w:rPr>
          <w:rFonts w:ascii="Times New Roman" w:hAnsi="Times New Roman"/>
          <w:sz w:val="21"/>
          <w:szCs w:val="21"/>
        </w:rPr>
        <w:t xml:space="preserve"> </w:t>
      </w:r>
      <w:r>
        <w:rPr>
          <w:rFonts w:ascii="Times New Roman" w:hAnsi="Times New Roman" w:hint="eastAsia"/>
          <w:sz w:val="21"/>
          <w:szCs w:val="21"/>
        </w:rPr>
        <w:t>与</w:t>
      </w:r>
      <w:r>
        <w:rPr>
          <w:rFonts w:ascii="Times New Roman" w:hAnsi="Times New Roman" w:hint="eastAsia"/>
          <w:sz w:val="21"/>
          <w:szCs w:val="21"/>
        </w:rPr>
        <w:t>SCADE</w:t>
      </w:r>
      <w:r>
        <w:rPr>
          <w:rFonts w:ascii="Times New Roman" w:hAnsi="Times New Roman"/>
          <w:sz w:val="21"/>
          <w:szCs w:val="21"/>
        </w:rPr>
        <w:t xml:space="preserve"> </w:t>
      </w:r>
      <w:r>
        <w:rPr>
          <w:rFonts w:ascii="Times New Roman" w:hAnsi="Times New Roman" w:hint="eastAsia"/>
          <w:sz w:val="21"/>
          <w:szCs w:val="21"/>
        </w:rPr>
        <w:t>Suite</w:t>
      </w:r>
      <w:r>
        <w:rPr>
          <w:rFonts w:ascii="Times New Roman" w:hAnsi="Times New Roman" w:hint="eastAsia"/>
          <w:sz w:val="21"/>
          <w:szCs w:val="21"/>
        </w:rPr>
        <w:t>集成</w:t>
      </w:r>
    </w:p>
    <w:p w14:paraId="4EA7A4E0" w14:textId="3A07441E" w:rsidR="008648CF" w:rsidRDefault="008648CF">
      <w:pPr>
        <w:pStyle w:val="3"/>
        <w:spacing w:after="156"/>
      </w:pPr>
      <w:r>
        <w:rPr>
          <w:rFonts w:hint="eastAsia"/>
        </w:rPr>
        <w:t>与</w:t>
      </w:r>
      <w:r>
        <w:rPr>
          <w:rFonts w:hint="eastAsia"/>
        </w:rPr>
        <w:t>Twin</w:t>
      </w:r>
      <w:r>
        <w:t xml:space="preserve"> </w:t>
      </w:r>
      <w:r>
        <w:rPr>
          <w:rFonts w:hint="eastAsia"/>
        </w:rPr>
        <w:t>Builder</w:t>
      </w:r>
      <w:r>
        <w:rPr>
          <w:rFonts w:hint="eastAsia"/>
        </w:rPr>
        <w:t>及符合</w:t>
      </w:r>
      <w:r>
        <w:rPr>
          <w:rFonts w:hint="eastAsia"/>
        </w:rPr>
        <w:t>FMI</w:t>
      </w:r>
      <w:r>
        <w:rPr>
          <w:rFonts w:hint="eastAsia"/>
        </w:rPr>
        <w:t>标准的工具的集成</w:t>
      </w:r>
    </w:p>
    <w:p w14:paraId="67B2C139" w14:textId="3C5BB37A" w:rsidR="008648CF" w:rsidRDefault="008648CF" w:rsidP="008648CF">
      <w:pPr>
        <w:spacing w:afterLines="0" w:after="0"/>
        <w:ind w:firstLine="420"/>
        <w:rPr>
          <w:rFonts w:hint="eastAsia"/>
        </w:rPr>
      </w:pPr>
      <w:r>
        <w:rPr>
          <w:rFonts w:hint="eastAsia"/>
        </w:rPr>
        <w:t>SCADE Display</w:t>
      </w:r>
      <w:r>
        <w:rPr>
          <w:rFonts w:hint="eastAsia"/>
        </w:rPr>
        <w:t>可以将模型以</w:t>
      </w:r>
      <w:r>
        <w:rPr>
          <w:rFonts w:hint="eastAsia"/>
        </w:rPr>
        <w:t>FMU</w:t>
      </w:r>
      <w:r>
        <w:rPr>
          <w:rFonts w:hint="eastAsia"/>
        </w:rPr>
        <w:t>（</w:t>
      </w:r>
      <w:r>
        <w:rPr>
          <w:rFonts w:hint="eastAsia"/>
        </w:rPr>
        <w:t>Functional Mock-up Unit</w:t>
      </w:r>
      <w:r>
        <w:rPr>
          <w:rFonts w:hint="eastAsia"/>
        </w:rPr>
        <w:t>）形式导出，该功能允许以黑盒形式执行</w:t>
      </w:r>
      <w:r>
        <w:rPr>
          <w:rFonts w:hint="eastAsia"/>
        </w:rPr>
        <w:t>SCADE Display</w:t>
      </w:r>
      <w:r>
        <w:rPr>
          <w:rFonts w:hint="eastAsia"/>
        </w:rPr>
        <w:t>模型。该技术、</w:t>
      </w:r>
      <w:r>
        <w:rPr>
          <w:rFonts w:hint="eastAsia"/>
        </w:rPr>
        <w:t>Twin Builder</w:t>
      </w:r>
      <w:r>
        <w:rPr>
          <w:rFonts w:hint="eastAsia"/>
        </w:rPr>
        <w:t>建模器以及</w:t>
      </w:r>
      <w:r>
        <w:rPr>
          <w:rFonts w:hint="eastAsia"/>
        </w:rPr>
        <w:t>SCADE Suite</w:t>
      </w:r>
      <w:r>
        <w:rPr>
          <w:rFonts w:hint="eastAsia"/>
        </w:rPr>
        <w:t>一起让实时系统开发人员的仿真完全自动化。</w:t>
      </w:r>
      <w:r>
        <w:rPr>
          <w:rFonts w:hint="eastAsia"/>
        </w:rPr>
        <w:t xml:space="preserve"> </w:t>
      </w:r>
    </w:p>
    <w:p w14:paraId="43CD0F36" w14:textId="31FAEF01" w:rsidR="008648CF" w:rsidRDefault="008648CF" w:rsidP="008648CF">
      <w:pPr>
        <w:spacing w:after="156"/>
        <w:ind w:firstLine="420"/>
      </w:pPr>
      <w:r>
        <w:rPr>
          <w:rFonts w:hint="eastAsia"/>
        </w:rPr>
        <w:t>SCADE Display</w:t>
      </w:r>
      <w:r>
        <w:rPr>
          <w:rFonts w:hint="eastAsia"/>
        </w:rPr>
        <w:t>可以实现与任何支持</w:t>
      </w:r>
      <w:r>
        <w:rPr>
          <w:rFonts w:hint="eastAsia"/>
        </w:rPr>
        <w:t>FMI</w:t>
      </w:r>
      <w:r>
        <w:rPr>
          <w:rFonts w:hint="eastAsia"/>
        </w:rPr>
        <w:t>（</w:t>
      </w:r>
      <w:r>
        <w:rPr>
          <w:rFonts w:hint="eastAsia"/>
        </w:rPr>
        <w:t>Functional Mock-up Interface</w:t>
      </w:r>
      <w:r>
        <w:rPr>
          <w:rFonts w:hint="eastAsia"/>
        </w:rPr>
        <w:t>）标准的第三方工具进行集成和仿真。同时，该功能已经得到了</w:t>
      </w:r>
      <w:r>
        <w:rPr>
          <w:rFonts w:hint="eastAsia"/>
        </w:rPr>
        <w:t>Modelica</w:t>
      </w:r>
      <w:r>
        <w:rPr>
          <w:rFonts w:hint="eastAsia"/>
        </w:rPr>
        <w:t>协会的“</w:t>
      </w:r>
      <w:r>
        <w:rPr>
          <w:rFonts w:hint="eastAsia"/>
        </w:rPr>
        <w:t>FMU Compliance Checker</w:t>
      </w:r>
      <w:r>
        <w:rPr>
          <w:rFonts w:hint="eastAsia"/>
        </w:rPr>
        <w:t>”的验证，证明了</w:t>
      </w:r>
      <w:r>
        <w:rPr>
          <w:rFonts w:hint="eastAsia"/>
        </w:rPr>
        <w:t>SCADE Display</w:t>
      </w:r>
      <w:r>
        <w:rPr>
          <w:rFonts w:hint="eastAsia"/>
        </w:rPr>
        <w:t>导出的</w:t>
      </w:r>
      <w:r>
        <w:rPr>
          <w:rFonts w:hint="eastAsia"/>
        </w:rPr>
        <w:t>FMU</w:t>
      </w:r>
      <w:r>
        <w:rPr>
          <w:rFonts w:hint="eastAsia"/>
        </w:rPr>
        <w:t>是完全符合标准的。</w:t>
      </w:r>
    </w:p>
    <w:p w14:paraId="2C469A96" w14:textId="38590AE3" w:rsidR="008648CF" w:rsidRDefault="008648CF" w:rsidP="008648CF">
      <w:pPr>
        <w:keepNext/>
        <w:spacing w:afterLines="0" w:after="0"/>
        <w:jc w:val="center"/>
      </w:pPr>
      <w:r w:rsidRPr="008648CF">
        <w:rPr>
          <w:noProof/>
        </w:rPr>
        <w:t xml:space="preserve"> </w:t>
      </w:r>
      <w:r w:rsidRPr="008648CF">
        <w:rPr>
          <w:noProof/>
        </w:rPr>
        <w:drawing>
          <wp:inline distT="0" distB="0" distL="0" distR="0" wp14:anchorId="581CBE14" wp14:editId="0CF4D249">
            <wp:extent cx="3601941" cy="1829813"/>
            <wp:effectExtent l="0" t="0" r="0" b="0"/>
            <wp:docPr id="18" name="图片 18" descr="C:\Users\ADMINI~1\AppData\Local\Temp\1627131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I~1\AppData\Local\Temp\162713132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641" cy="1848457"/>
                    </a:xfrm>
                    <a:prstGeom prst="rect">
                      <a:avLst/>
                    </a:prstGeom>
                    <a:noFill/>
                    <a:ln>
                      <a:noFill/>
                    </a:ln>
                  </pic:spPr>
                </pic:pic>
              </a:graphicData>
            </a:graphic>
          </wp:inline>
        </w:drawing>
      </w:r>
    </w:p>
    <w:p w14:paraId="2BA5242B" w14:textId="53C5CC0F" w:rsidR="008648CF" w:rsidRPr="00EC51FD" w:rsidRDefault="008648CF" w:rsidP="008648CF">
      <w:pPr>
        <w:pStyle w:val="af0"/>
        <w:spacing w:after="156"/>
        <w:jc w:val="center"/>
        <w:rPr>
          <w:rFonts w:ascii="Times New Roman" w:hAnsi="Times New Roman"/>
          <w:sz w:val="21"/>
          <w:szCs w:val="21"/>
        </w:rPr>
      </w:pPr>
      <w:r w:rsidRPr="00EC51FD">
        <w:rPr>
          <w:rFonts w:ascii="Times New Roman" w:hAnsi="Times New Roman" w:hint="eastAsia"/>
          <w:sz w:val="21"/>
          <w:szCs w:val="21"/>
        </w:rPr>
        <w:t>图</w:t>
      </w:r>
      <w:r w:rsidRPr="00EC51FD">
        <w:rPr>
          <w:rFonts w:ascii="Times New Roman" w:hAnsi="Times New Roman" w:hint="eastAsia"/>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STYLEREF 1 \s</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3</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 xml:space="preserve">SEQ </w:instrText>
      </w:r>
      <w:r w:rsidR="006B3C59">
        <w:rPr>
          <w:rFonts w:ascii="Times New Roman" w:hAnsi="Times New Roman" w:hint="eastAsia"/>
          <w:sz w:val="21"/>
          <w:szCs w:val="21"/>
        </w:rPr>
        <w:instrText>图</w:instrText>
      </w:r>
      <w:r w:rsidR="006B3C59">
        <w:rPr>
          <w:rFonts w:ascii="Times New Roman" w:hAnsi="Times New Roman" w:hint="eastAsia"/>
          <w:sz w:val="21"/>
          <w:szCs w:val="21"/>
        </w:rPr>
        <w:instrText xml:space="preserve"> \* ARABIC \s 1</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5</w:t>
      </w:r>
      <w:r w:rsidR="006B3C59">
        <w:rPr>
          <w:rFonts w:ascii="Times New Roman" w:hAnsi="Times New Roman"/>
          <w:sz w:val="21"/>
          <w:szCs w:val="21"/>
        </w:rPr>
        <w:fldChar w:fldCharType="end"/>
      </w:r>
      <w:r w:rsidRPr="00EC51FD">
        <w:rPr>
          <w:rFonts w:ascii="Times New Roman" w:hAnsi="Times New Roman"/>
          <w:sz w:val="21"/>
          <w:szCs w:val="21"/>
        </w:rPr>
        <w:t xml:space="preserve"> </w:t>
      </w:r>
      <w:r>
        <w:rPr>
          <w:rFonts w:ascii="Times New Roman" w:hAnsi="Times New Roman" w:hint="eastAsia"/>
          <w:sz w:val="21"/>
          <w:szCs w:val="21"/>
        </w:rPr>
        <w:t>与</w:t>
      </w:r>
      <w:r>
        <w:rPr>
          <w:rFonts w:ascii="Times New Roman" w:hAnsi="Times New Roman" w:hint="eastAsia"/>
          <w:sz w:val="21"/>
          <w:szCs w:val="21"/>
        </w:rPr>
        <w:t>Twin</w:t>
      </w:r>
      <w:r>
        <w:rPr>
          <w:rFonts w:ascii="Times New Roman" w:hAnsi="Times New Roman"/>
          <w:sz w:val="21"/>
          <w:szCs w:val="21"/>
        </w:rPr>
        <w:t xml:space="preserve"> Builder</w:t>
      </w:r>
      <w:r>
        <w:rPr>
          <w:rFonts w:ascii="Times New Roman" w:hAnsi="Times New Roman" w:hint="eastAsia"/>
          <w:sz w:val="21"/>
          <w:szCs w:val="21"/>
        </w:rPr>
        <w:t>集成</w:t>
      </w:r>
    </w:p>
    <w:p w14:paraId="169338D8" w14:textId="4B036F38" w:rsidR="008648CF" w:rsidRDefault="008648CF">
      <w:pPr>
        <w:pStyle w:val="3"/>
        <w:spacing w:after="156"/>
      </w:pPr>
      <w:r>
        <w:rPr>
          <w:rFonts w:hint="eastAsia"/>
        </w:rPr>
        <w:t>Android</w:t>
      </w:r>
      <w:r>
        <w:rPr>
          <w:rFonts w:hint="eastAsia"/>
        </w:rPr>
        <w:t>及</w:t>
      </w:r>
      <w:r>
        <w:rPr>
          <w:rFonts w:hint="eastAsia"/>
        </w:rPr>
        <w:t>IOS</w:t>
      </w:r>
      <w:r>
        <w:rPr>
          <w:rFonts w:hint="eastAsia"/>
        </w:rPr>
        <w:t>集成</w:t>
      </w:r>
    </w:p>
    <w:p w14:paraId="5DCE9F7E" w14:textId="414BC7FD" w:rsidR="008648CF" w:rsidRDefault="008648CF" w:rsidP="008648CF">
      <w:pPr>
        <w:spacing w:after="156"/>
        <w:ind w:firstLine="420"/>
      </w:pPr>
      <w:r>
        <w:rPr>
          <w:rFonts w:hint="eastAsia"/>
        </w:rPr>
        <w:t>SCADE Display</w:t>
      </w:r>
      <w:r>
        <w:rPr>
          <w:rFonts w:hint="eastAsia"/>
        </w:rPr>
        <w:t>高级建模器提供了将模型自动生成可在</w:t>
      </w:r>
      <w:r>
        <w:rPr>
          <w:rFonts w:hint="eastAsia"/>
        </w:rPr>
        <w:t>iOS</w:t>
      </w:r>
      <w:r>
        <w:rPr>
          <w:rFonts w:hint="eastAsia"/>
        </w:rPr>
        <w:t>或</w:t>
      </w:r>
      <w:r>
        <w:rPr>
          <w:rFonts w:hint="eastAsia"/>
        </w:rPr>
        <w:t>Android</w:t>
      </w:r>
      <w:r>
        <w:rPr>
          <w:rFonts w:hint="eastAsia"/>
        </w:rPr>
        <w:t>系统上编译的代码的功能，用户可将这些代码编译成能运行在苹果公司的</w:t>
      </w:r>
      <w:r>
        <w:rPr>
          <w:rFonts w:hint="eastAsia"/>
        </w:rPr>
        <w:t>iPhone®</w:t>
      </w:r>
      <w:r>
        <w:rPr>
          <w:rFonts w:hint="eastAsia"/>
        </w:rPr>
        <w:t>、</w:t>
      </w:r>
      <w:r>
        <w:rPr>
          <w:rFonts w:hint="eastAsia"/>
        </w:rPr>
        <w:lastRenderedPageBreak/>
        <w:t>iPad®</w:t>
      </w:r>
      <w:r>
        <w:rPr>
          <w:rFonts w:hint="eastAsia"/>
        </w:rPr>
        <w:t>等产品上或运行在任何</w:t>
      </w:r>
      <w:r>
        <w:rPr>
          <w:rFonts w:hint="eastAsia"/>
        </w:rPr>
        <w:t>Android</w:t>
      </w:r>
      <w:r>
        <w:rPr>
          <w:rFonts w:hint="eastAsia"/>
        </w:rPr>
        <w:t>平台上可执行的应用程序。</w:t>
      </w:r>
    </w:p>
    <w:p w14:paraId="3313C326" w14:textId="2BEAE488" w:rsidR="008648CF" w:rsidRDefault="008648CF" w:rsidP="008648CF">
      <w:pPr>
        <w:keepNext/>
        <w:spacing w:afterLines="0" w:after="0"/>
        <w:jc w:val="center"/>
      </w:pPr>
      <w:r w:rsidRPr="008648CF">
        <w:rPr>
          <w:noProof/>
        </w:rPr>
        <w:drawing>
          <wp:inline distT="0" distB="0" distL="0" distR="0" wp14:anchorId="29277EC2" wp14:editId="6D4DFC10">
            <wp:extent cx="3832529" cy="1494670"/>
            <wp:effectExtent l="0" t="0" r="0" b="0"/>
            <wp:docPr id="20" name="图片 20" descr="C:\Users\ADMINI~1\AppData\Local\Temp\16271314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I~1\AppData\Local\Temp\1627131418(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9921" cy="1497553"/>
                    </a:xfrm>
                    <a:prstGeom prst="rect">
                      <a:avLst/>
                    </a:prstGeom>
                    <a:noFill/>
                    <a:ln>
                      <a:noFill/>
                    </a:ln>
                  </pic:spPr>
                </pic:pic>
              </a:graphicData>
            </a:graphic>
          </wp:inline>
        </w:drawing>
      </w:r>
    </w:p>
    <w:p w14:paraId="183263FF" w14:textId="51C430FC" w:rsidR="008648CF" w:rsidRPr="00EC51FD" w:rsidRDefault="008648CF" w:rsidP="008648CF">
      <w:pPr>
        <w:pStyle w:val="af0"/>
        <w:spacing w:after="156"/>
        <w:jc w:val="center"/>
        <w:rPr>
          <w:rFonts w:ascii="Times New Roman" w:hAnsi="Times New Roman"/>
          <w:sz w:val="21"/>
          <w:szCs w:val="21"/>
        </w:rPr>
      </w:pPr>
      <w:r w:rsidRPr="00EC51FD">
        <w:rPr>
          <w:rFonts w:ascii="Times New Roman" w:hAnsi="Times New Roman" w:hint="eastAsia"/>
          <w:sz w:val="21"/>
          <w:szCs w:val="21"/>
        </w:rPr>
        <w:t>图</w:t>
      </w:r>
      <w:r w:rsidRPr="00EC51FD">
        <w:rPr>
          <w:rFonts w:ascii="Times New Roman" w:hAnsi="Times New Roman" w:hint="eastAsia"/>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STYLEREF 1 \s</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3</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 xml:space="preserve">SEQ </w:instrText>
      </w:r>
      <w:r w:rsidR="006B3C59">
        <w:rPr>
          <w:rFonts w:ascii="Times New Roman" w:hAnsi="Times New Roman" w:hint="eastAsia"/>
          <w:sz w:val="21"/>
          <w:szCs w:val="21"/>
        </w:rPr>
        <w:instrText>图</w:instrText>
      </w:r>
      <w:r w:rsidR="006B3C59">
        <w:rPr>
          <w:rFonts w:ascii="Times New Roman" w:hAnsi="Times New Roman" w:hint="eastAsia"/>
          <w:sz w:val="21"/>
          <w:szCs w:val="21"/>
        </w:rPr>
        <w:instrText xml:space="preserve"> \* ARABIC \s 1</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6</w:t>
      </w:r>
      <w:r w:rsidR="006B3C59">
        <w:rPr>
          <w:rFonts w:ascii="Times New Roman" w:hAnsi="Times New Roman"/>
          <w:sz w:val="21"/>
          <w:szCs w:val="21"/>
        </w:rPr>
        <w:fldChar w:fldCharType="end"/>
      </w:r>
      <w:r w:rsidRPr="00EC51FD">
        <w:rPr>
          <w:rFonts w:ascii="Times New Roman" w:hAnsi="Times New Roman"/>
          <w:sz w:val="21"/>
          <w:szCs w:val="21"/>
        </w:rPr>
        <w:t xml:space="preserve"> </w:t>
      </w:r>
      <w:r>
        <w:rPr>
          <w:rFonts w:ascii="Times New Roman" w:hAnsi="Times New Roman" w:hint="eastAsia"/>
          <w:sz w:val="21"/>
          <w:szCs w:val="21"/>
        </w:rPr>
        <w:t>Android</w:t>
      </w:r>
      <w:r>
        <w:rPr>
          <w:rFonts w:ascii="Times New Roman" w:hAnsi="Times New Roman" w:hint="eastAsia"/>
          <w:sz w:val="21"/>
          <w:szCs w:val="21"/>
        </w:rPr>
        <w:t>及</w:t>
      </w:r>
      <w:r>
        <w:rPr>
          <w:rFonts w:ascii="Times New Roman" w:hAnsi="Times New Roman" w:hint="eastAsia"/>
          <w:sz w:val="21"/>
          <w:szCs w:val="21"/>
        </w:rPr>
        <w:t>IOS</w:t>
      </w:r>
      <w:r>
        <w:rPr>
          <w:rFonts w:ascii="Times New Roman" w:hAnsi="Times New Roman" w:hint="eastAsia"/>
          <w:sz w:val="21"/>
          <w:szCs w:val="21"/>
        </w:rPr>
        <w:t>集成</w:t>
      </w:r>
    </w:p>
    <w:p w14:paraId="3EE8E970" w14:textId="2F9E288A" w:rsidR="00981C1A" w:rsidRPr="00C83DCB" w:rsidRDefault="00740F01" w:rsidP="00981C1A">
      <w:pPr>
        <w:pStyle w:val="2"/>
        <w:spacing w:after="156"/>
      </w:pPr>
      <w:r>
        <w:rPr>
          <w:rFonts w:hint="eastAsia"/>
        </w:rPr>
        <w:t>SCADE</w:t>
      </w:r>
      <w:r>
        <w:t xml:space="preserve"> Display </w:t>
      </w:r>
      <w:r>
        <w:rPr>
          <w:rFonts w:hint="eastAsia"/>
        </w:rPr>
        <w:t>代码生成器（</w:t>
      </w:r>
      <w:r>
        <w:rPr>
          <w:rFonts w:hint="eastAsia"/>
        </w:rPr>
        <w:t>KCG</w:t>
      </w:r>
      <w:r>
        <w:rPr>
          <w:rFonts w:hint="eastAsia"/>
        </w:rPr>
        <w:t>）</w:t>
      </w:r>
    </w:p>
    <w:p w14:paraId="7F16A454" w14:textId="3B1C335B" w:rsidR="00740F01" w:rsidRDefault="00740F01" w:rsidP="00EA2DBA">
      <w:pPr>
        <w:spacing w:after="156"/>
        <w:ind w:firstLine="420"/>
      </w:pPr>
      <w:r>
        <w:rPr>
          <w:rFonts w:hint="eastAsia"/>
        </w:rPr>
        <w:t>SCADE Display KCG</w:t>
      </w:r>
      <w:r>
        <w:rPr>
          <w:rFonts w:hint="eastAsia"/>
        </w:rPr>
        <w:t>是</w:t>
      </w:r>
      <w:r>
        <w:rPr>
          <w:rFonts w:hint="eastAsia"/>
        </w:rPr>
        <w:t>C</w:t>
      </w:r>
      <w:r>
        <w:rPr>
          <w:rFonts w:hint="eastAsia"/>
        </w:rPr>
        <w:t>代码生成器，通过了</w:t>
      </w:r>
      <w:r>
        <w:rPr>
          <w:rFonts w:hint="eastAsia"/>
        </w:rPr>
        <w:t>DO-178B A</w:t>
      </w:r>
      <w:r>
        <w:rPr>
          <w:rFonts w:hint="eastAsia"/>
        </w:rPr>
        <w:t>级认证，并满足</w:t>
      </w:r>
      <w:r>
        <w:rPr>
          <w:rFonts w:hint="eastAsia"/>
        </w:rPr>
        <w:t>DO-178C/DO-330 TQL-1</w:t>
      </w:r>
      <w:r>
        <w:rPr>
          <w:rFonts w:hint="eastAsia"/>
        </w:rPr>
        <w:t>的要求。它还通过了</w:t>
      </w:r>
      <w:r>
        <w:rPr>
          <w:rFonts w:hint="eastAsia"/>
        </w:rPr>
        <w:t>IEC61508 SIL3</w:t>
      </w:r>
      <w:r>
        <w:rPr>
          <w:rFonts w:hint="eastAsia"/>
        </w:rPr>
        <w:t>、</w:t>
      </w:r>
      <w:r>
        <w:rPr>
          <w:rFonts w:hint="eastAsia"/>
        </w:rPr>
        <w:t>EN50128 SIL3/4</w:t>
      </w:r>
      <w:r>
        <w:rPr>
          <w:rFonts w:hint="eastAsia"/>
        </w:rPr>
        <w:t>、</w:t>
      </w:r>
      <w:r>
        <w:rPr>
          <w:rFonts w:hint="eastAsia"/>
        </w:rPr>
        <w:t>ISO 26262 ASIL D</w:t>
      </w:r>
      <w:r>
        <w:rPr>
          <w:rFonts w:hint="eastAsia"/>
        </w:rPr>
        <w:t>标准质量认证。它能够为嵌入式</w:t>
      </w:r>
      <w:r>
        <w:rPr>
          <w:rFonts w:hint="eastAsia"/>
        </w:rPr>
        <w:t>HMI</w:t>
      </w:r>
      <w:r>
        <w:rPr>
          <w:rFonts w:hint="eastAsia"/>
        </w:rPr>
        <w:t>生成精简高效且兼具可读性、可追溯性和可移植性的</w:t>
      </w:r>
      <w:r>
        <w:rPr>
          <w:rFonts w:hint="eastAsia"/>
        </w:rPr>
        <w:t>ANSI C</w:t>
      </w:r>
      <w:r>
        <w:rPr>
          <w:rFonts w:hint="eastAsia"/>
        </w:rPr>
        <w:t>代码。</w:t>
      </w:r>
    </w:p>
    <w:p w14:paraId="43EB0146" w14:textId="65021AF9" w:rsidR="00EA2DBA" w:rsidRDefault="00EA2DBA" w:rsidP="00EA2DBA">
      <w:pPr>
        <w:spacing w:afterLines="0" w:after="0"/>
        <w:jc w:val="center"/>
      </w:pPr>
      <w:r w:rsidRPr="00EA2DBA">
        <w:rPr>
          <w:noProof/>
        </w:rPr>
        <w:drawing>
          <wp:inline distT="0" distB="0" distL="0" distR="0" wp14:anchorId="29DF6E31" wp14:editId="28F9127F">
            <wp:extent cx="2568050" cy="2350008"/>
            <wp:effectExtent l="0" t="0" r="3810" b="0"/>
            <wp:docPr id="22" name="图片 22" descr="C:\Users\ADMINI~1\AppData\Local\Temp\1627131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MINI~1\AppData\Local\Temp\162713172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2431" cy="2390621"/>
                    </a:xfrm>
                    <a:prstGeom prst="rect">
                      <a:avLst/>
                    </a:prstGeom>
                    <a:noFill/>
                    <a:ln>
                      <a:noFill/>
                    </a:ln>
                  </pic:spPr>
                </pic:pic>
              </a:graphicData>
            </a:graphic>
          </wp:inline>
        </w:drawing>
      </w:r>
    </w:p>
    <w:p w14:paraId="7E34F048" w14:textId="1608F273" w:rsidR="00EA2DBA" w:rsidRDefault="00EA2DBA" w:rsidP="00EA2DBA">
      <w:pPr>
        <w:spacing w:after="156"/>
        <w:ind w:firstLine="420"/>
      </w:pPr>
      <w:r>
        <w:rPr>
          <w:rFonts w:hint="eastAsia"/>
        </w:rPr>
        <w:t>SCADE Display KCG</w:t>
      </w:r>
      <w:r>
        <w:rPr>
          <w:rFonts w:hint="eastAsia"/>
        </w:rPr>
        <w:t>包含</w:t>
      </w:r>
      <w:r>
        <w:rPr>
          <w:rFonts w:hint="eastAsia"/>
        </w:rPr>
        <w:t>SCADE Display OGLX</w:t>
      </w:r>
      <w:r>
        <w:rPr>
          <w:rFonts w:hint="eastAsia"/>
        </w:rPr>
        <w:t>（</w:t>
      </w:r>
      <w:r>
        <w:rPr>
          <w:rFonts w:hint="eastAsia"/>
        </w:rPr>
        <w:t>OpenGL</w:t>
      </w:r>
      <w:r>
        <w:rPr>
          <w:rFonts w:hint="eastAsia"/>
        </w:rPr>
        <w:t>扩展）可移植</w:t>
      </w:r>
      <w:r>
        <w:rPr>
          <w:rFonts w:hint="eastAsia"/>
        </w:rPr>
        <w:t>C</w:t>
      </w:r>
      <w:r>
        <w:rPr>
          <w:rFonts w:hint="eastAsia"/>
        </w:rPr>
        <w:t>代码库，支持</w:t>
      </w:r>
      <w:r>
        <w:rPr>
          <w:rFonts w:hint="eastAsia"/>
        </w:rPr>
        <w:t>OpenGL</w:t>
      </w:r>
      <w:r>
        <w:rPr>
          <w:rFonts w:hint="eastAsia"/>
        </w:rPr>
        <w:t>、</w:t>
      </w:r>
      <w:r>
        <w:rPr>
          <w:rFonts w:hint="eastAsia"/>
        </w:rPr>
        <w:t>OpenGL SC 1.0</w:t>
      </w:r>
      <w:r>
        <w:rPr>
          <w:rFonts w:hint="eastAsia"/>
        </w:rPr>
        <w:t>和</w:t>
      </w:r>
      <w:r>
        <w:rPr>
          <w:rFonts w:hint="eastAsia"/>
        </w:rPr>
        <w:t>2.0 (</w:t>
      </w:r>
      <w:r>
        <w:rPr>
          <w:rFonts w:hint="eastAsia"/>
        </w:rPr>
        <w:t>针对高安全性应用</w:t>
      </w:r>
      <w:r>
        <w:rPr>
          <w:rFonts w:hint="eastAsia"/>
        </w:rPr>
        <w:t xml:space="preserve">) </w:t>
      </w:r>
      <w:r>
        <w:rPr>
          <w:rFonts w:hint="eastAsia"/>
        </w:rPr>
        <w:t>、</w:t>
      </w:r>
      <w:r>
        <w:rPr>
          <w:rFonts w:hint="eastAsia"/>
        </w:rPr>
        <w:t>OpenGL ES 1.1</w:t>
      </w:r>
      <w:r>
        <w:rPr>
          <w:rFonts w:hint="eastAsia"/>
        </w:rPr>
        <w:t>和</w:t>
      </w:r>
      <w:r>
        <w:rPr>
          <w:rFonts w:hint="eastAsia"/>
        </w:rPr>
        <w:t>2.0 (</w:t>
      </w:r>
      <w:r>
        <w:rPr>
          <w:rFonts w:hint="eastAsia"/>
        </w:rPr>
        <w:t>针对嵌入式系统</w:t>
      </w:r>
      <w:r>
        <w:rPr>
          <w:rFonts w:hint="eastAsia"/>
        </w:rPr>
        <w:t>)</w:t>
      </w:r>
      <w:r>
        <w:rPr>
          <w:rFonts w:hint="eastAsia"/>
        </w:rPr>
        <w:t>等标准。</w:t>
      </w:r>
      <w:r>
        <w:rPr>
          <w:rFonts w:hint="eastAsia"/>
        </w:rPr>
        <w:t>SCADE Display KCG</w:t>
      </w:r>
      <w:r>
        <w:rPr>
          <w:rFonts w:hint="eastAsia"/>
        </w:rPr>
        <w:t>生成的代码可以与</w:t>
      </w:r>
      <w:r>
        <w:rPr>
          <w:rFonts w:hint="eastAsia"/>
        </w:rPr>
        <w:t>COTS</w:t>
      </w:r>
      <w:r>
        <w:rPr>
          <w:rFonts w:hint="eastAsia"/>
        </w:rPr>
        <w:t>或专用的、经过或未经过认证的</w:t>
      </w:r>
      <w:r>
        <w:rPr>
          <w:rFonts w:hint="eastAsia"/>
        </w:rPr>
        <w:t>OpenGL</w:t>
      </w:r>
      <w:r>
        <w:rPr>
          <w:rFonts w:hint="eastAsia"/>
        </w:rPr>
        <w:t>图形库集成，经过很少的修改就可以嵌入到目标平台。</w:t>
      </w:r>
    </w:p>
    <w:p w14:paraId="4A9A4D51" w14:textId="7C688C08" w:rsidR="00EA2DBA" w:rsidRDefault="00EA2DBA" w:rsidP="00EA2DBA">
      <w:pPr>
        <w:spacing w:afterLines="0" w:after="0"/>
        <w:ind w:firstLine="420"/>
        <w:jc w:val="center"/>
      </w:pPr>
      <w:r w:rsidRPr="00EA2DBA">
        <w:rPr>
          <w:noProof/>
        </w:rPr>
        <w:drawing>
          <wp:inline distT="0" distB="0" distL="0" distR="0" wp14:anchorId="0714BE6B" wp14:editId="31F9F4F6">
            <wp:extent cx="2687540" cy="505860"/>
            <wp:effectExtent l="0" t="0" r="0" b="8890"/>
            <wp:docPr id="23" name="图片 23" descr="C:\Users\ADMINI~1\AppData\Local\Temp\16271317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I~1\AppData\Local\Temp\162713175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0706" cy="525278"/>
                    </a:xfrm>
                    <a:prstGeom prst="rect">
                      <a:avLst/>
                    </a:prstGeom>
                    <a:noFill/>
                    <a:ln>
                      <a:noFill/>
                    </a:ln>
                  </pic:spPr>
                </pic:pic>
              </a:graphicData>
            </a:graphic>
          </wp:inline>
        </w:drawing>
      </w:r>
    </w:p>
    <w:p w14:paraId="51D118B3" w14:textId="53C9E1F9" w:rsidR="009D7107" w:rsidRPr="009D7107" w:rsidRDefault="009D7107" w:rsidP="009D7107">
      <w:pPr>
        <w:spacing w:after="156"/>
        <w:ind w:firstLine="420"/>
      </w:pPr>
      <w:r w:rsidRPr="009D7107">
        <w:rPr>
          <w:rFonts w:hint="eastAsia"/>
        </w:rPr>
        <w:lastRenderedPageBreak/>
        <w:t>SCADE Display KCG</w:t>
      </w:r>
      <w:r w:rsidRPr="009D7107">
        <w:rPr>
          <w:rFonts w:hint="eastAsia"/>
        </w:rPr>
        <w:t>用于将设计完毕的模型和资源生成</w:t>
      </w:r>
      <w:r w:rsidRPr="009D7107">
        <w:rPr>
          <w:rFonts w:hint="eastAsia"/>
        </w:rPr>
        <w:t>C</w:t>
      </w:r>
      <w:r w:rsidRPr="009D7107">
        <w:rPr>
          <w:rFonts w:hint="eastAsia"/>
        </w:rPr>
        <w:t>代码，并生成该过程对应的日志文件和映射文件，供配置管理和认证时的评审。资源文件包括颜色表、线宽表、线型表、纹理表、字体表和渐变表等。</w:t>
      </w:r>
    </w:p>
    <w:p w14:paraId="27A17CAD" w14:textId="77777777" w:rsidR="009D7107" w:rsidRDefault="009D7107" w:rsidP="009D7107">
      <w:pPr>
        <w:keepNext/>
        <w:spacing w:after="156"/>
        <w:jc w:val="center"/>
      </w:pPr>
      <w:r>
        <w:rPr>
          <w:noProof/>
        </w:rPr>
        <w:drawing>
          <wp:inline distT="0" distB="0" distL="0" distR="0" wp14:anchorId="0C2A975C" wp14:editId="1FCC4DF8">
            <wp:extent cx="4285753" cy="1746086"/>
            <wp:effectExtent l="0" t="0" r="63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6116" cy="1754382"/>
                    </a:xfrm>
                    <a:prstGeom prst="rect">
                      <a:avLst/>
                    </a:prstGeom>
                    <a:noFill/>
                    <a:ln>
                      <a:noFill/>
                    </a:ln>
                  </pic:spPr>
                </pic:pic>
              </a:graphicData>
            </a:graphic>
          </wp:inline>
        </w:drawing>
      </w:r>
    </w:p>
    <w:p w14:paraId="7938C7BE" w14:textId="13D67425" w:rsidR="009D7107" w:rsidRPr="009D7107" w:rsidRDefault="009D7107" w:rsidP="009D7107">
      <w:pPr>
        <w:pStyle w:val="af0"/>
        <w:spacing w:after="156"/>
        <w:jc w:val="center"/>
        <w:rPr>
          <w:rFonts w:ascii="Times New Roman" w:hAnsi="Times New Roman"/>
          <w:sz w:val="21"/>
          <w:szCs w:val="21"/>
        </w:rPr>
      </w:pPr>
      <w:r w:rsidRPr="009D7107">
        <w:rPr>
          <w:rFonts w:ascii="Times New Roman" w:hAnsi="Times New Roman"/>
          <w:sz w:val="21"/>
          <w:szCs w:val="21"/>
        </w:rPr>
        <w:t>图</w:t>
      </w:r>
      <w:r w:rsidRPr="009D7107">
        <w:rPr>
          <w:rFonts w:ascii="Times New Roman" w:hAnsi="Times New Roman"/>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STYLEREF 1 \s </w:instrText>
      </w:r>
      <w:r w:rsidR="006B3C59">
        <w:rPr>
          <w:rFonts w:ascii="Times New Roman" w:hAnsi="Times New Roman"/>
          <w:sz w:val="21"/>
          <w:szCs w:val="21"/>
        </w:rPr>
        <w:fldChar w:fldCharType="separate"/>
      </w:r>
      <w:r w:rsidR="006B3C59">
        <w:rPr>
          <w:rFonts w:ascii="Times New Roman" w:hAnsi="Times New Roman"/>
          <w:noProof/>
          <w:sz w:val="21"/>
          <w:szCs w:val="21"/>
        </w:rPr>
        <w:t>3</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SEQ </w:instrText>
      </w:r>
      <w:r w:rsidR="006B3C59">
        <w:rPr>
          <w:rFonts w:ascii="Times New Roman" w:hAnsi="Times New Roman"/>
          <w:sz w:val="21"/>
          <w:szCs w:val="21"/>
        </w:rPr>
        <w:instrText>图</w:instrText>
      </w:r>
      <w:r w:rsidR="006B3C59">
        <w:rPr>
          <w:rFonts w:ascii="Times New Roman" w:hAnsi="Times New Roman"/>
          <w:sz w:val="21"/>
          <w:szCs w:val="21"/>
        </w:rPr>
        <w:instrText xml:space="preserve"> \* ARABIC \s 1 </w:instrText>
      </w:r>
      <w:r w:rsidR="006B3C59">
        <w:rPr>
          <w:rFonts w:ascii="Times New Roman" w:hAnsi="Times New Roman"/>
          <w:sz w:val="21"/>
          <w:szCs w:val="21"/>
        </w:rPr>
        <w:fldChar w:fldCharType="separate"/>
      </w:r>
      <w:r w:rsidR="006B3C59">
        <w:rPr>
          <w:rFonts w:ascii="Times New Roman" w:hAnsi="Times New Roman"/>
          <w:noProof/>
          <w:sz w:val="21"/>
          <w:szCs w:val="21"/>
        </w:rPr>
        <w:t>7</w:t>
      </w:r>
      <w:r w:rsidR="006B3C59">
        <w:rPr>
          <w:rFonts w:ascii="Times New Roman" w:hAnsi="Times New Roman"/>
          <w:sz w:val="21"/>
          <w:szCs w:val="21"/>
        </w:rPr>
        <w:fldChar w:fldCharType="end"/>
      </w:r>
      <w:r w:rsidRPr="009D7107">
        <w:rPr>
          <w:rFonts w:ascii="Times New Roman" w:hAnsi="Times New Roman" w:hint="eastAsia"/>
          <w:sz w:val="21"/>
          <w:szCs w:val="21"/>
        </w:rPr>
        <w:t xml:space="preserve"> </w:t>
      </w:r>
      <w:r w:rsidRPr="009D7107">
        <w:rPr>
          <w:rFonts w:ascii="Times New Roman" w:hAnsi="Times New Roman" w:hint="eastAsia"/>
          <w:sz w:val="21"/>
          <w:szCs w:val="21"/>
        </w:rPr>
        <w:t>SCADE Display KCG</w:t>
      </w:r>
      <w:r w:rsidRPr="009D7107">
        <w:rPr>
          <w:rFonts w:ascii="Times New Roman" w:hAnsi="Times New Roman" w:hint="eastAsia"/>
          <w:sz w:val="21"/>
          <w:szCs w:val="21"/>
        </w:rPr>
        <w:t>的输入和输出</w:t>
      </w:r>
    </w:p>
    <w:p w14:paraId="7F15163D" w14:textId="77777777" w:rsidR="009D7107" w:rsidRDefault="009D7107" w:rsidP="009D7107">
      <w:pPr>
        <w:spacing w:after="156"/>
        <w:ind w:firstLine="420"/>
        <w:rPr>
          <w:shd w:val="clear" w:color="auto" w:fill="FFFFFF"/>
        </w:rPr>
      </w:pPr>
      <w:r>
        <w:rPr>
          <w:rFonts w:hint="eastAsia"/>
          <w:shd w:val="clear" w:color="auto" w:fill="FFFFFF"/>
        </w:rPr>
        <w:t>SCADE Display KCG</w:t>
      </w:r>
      <w:r>
        <w:rPr>
          <w:rFonts w:hint="eastAsia"/>
          <w:shd w:val="clear" w:color="auto" w:fill="FFFFFF"/>
        </w:rPr>
        <w:t>的认证包可提供满足相关安全关键行业标准</w:t>
      </w:r>
      <w:r>
        <w:rPr>
          <w:rFonts w:hint="eastAsia"/>
          <w:shd w:val="clear" w:color="auto" w:fill="FFFFFF"/>
        </w:rPr>
        <w:t>(DO-178C/DO-330 TQL-1</w:t>
      </w:r>
      <w:r>
        <w:rPr>
          <w:rFonts w:hint="eastAsia"/>
          <w:shd w:val="clear" w:color="auto" w:fill="FFFFFF"/>
        </w:rPr>
        <w:t>、</w:t>
      </w:r>
      <w:r>
        <w:rPr>
          <w:rFonts w:hint="eastAsia"/>
          <w:shd w:val="clear" w:color="auto" w:fill="FFFFFF"/>
        </w:rPr>
        <w:t>IEC 61508-1/3:2010 SIL3</w:t>
      </w:r>
      <w:r>
        <w:rPr>
          <w:rFonts w:hint="eastAsia"/>
          <w:shd w:val="clear" w:color="auto" w:fill="FFFFFF"/>
        </w:rPr>
        <w:t>、</w:t>
      </w:r>
      <w:r>
        <w:rPr>
          <w:rFonts w:hint="eastAsia"/>
          <w:shd w:val="clear" w:color="auto" w:fill="FFFFFF"/>
        </w:rPr>
        <w:t>EN 50128 SIL3/4</w:t>
      </w:r>
      <w:r>
        <w:rPr>
          <w:rFonts w:hint="eastAsia"/>
          <w:shd w:val="clear" w:color="auto" w:fill="FFFFFF"/>
        </w:rPr>
        <w:t>、</w:t>
      </w:r>
      <w:r>
        <w:rPr>
          <w:rFonts w:hint="eastAsia"/>
          <w:shd w:val="clear" w:color="auto" w:fill="FFFFFF"/>
        </w:rPr>
        <w:t>ISO 26262-8:2011 ASIL D</w:t>
      </w:r>
      <w:r>
        <w:rPr>
          <w:rFonts w:hint="eastAsia"/>
          <w:shd w:val="clear" w:color="auto" w:fill="FFFFFF"/>
        </w:rPr>
        <w:t>的认证材料。</w:t>
      </w:r>
    </w:p>
    <w:p w14:paraId="67031D7D" w14:textId="7FA3ED25" w:rsidR="009D7107" w:rsidRPr="009D7107" w:rsidRDefault="009D7107" w:rsidP="009D7107">
      <w:pPr>
        <w:spacing w:after="156"/>
        <w:ind w:firstLine="420"/>
      </w:pPr>
      <w:r>
        <w:fldChar w:fldCharType="begin"/>
      </w:r>
      <w:r>
        <w:instrText xml:space="preserve"> </w:instrText>
      </w:r>
      <w:r>
        <w:rPr>
          <w:rFonts w:hint="eastAsia"/>
        </w:rPr>
        <w:instrText>REF _Ref78053481 \h</w:instrText>
      </w:r>
      <w:r>
        <w:instrText xml:space="preserve"> </w:instrText>
      </w:r>
      <w:r>
        <w:instrText xml:space="preserve"> \* MERGEFORMAT </w:instrText>
      </w:r>
      <w:r>
        <w:fldChar w:fldCharType="separate"/>
      </w:r>
      <w:r w:rsidRPr="009D7107">
        <w:rPr>
          <w:rFonts w:hint="eastAsia"/>
        </w:rPr>
        <w:t>图</w:t>
      </w:r>
      <w:r w:rsidRPr="009D7107">
        <w:rPr>
          <w:rFonts w:hint="eastAsia"/>
        </w:rPr>
        <w:t xml:space="preserve"> </w:t>
      </w:r>
      <w:r w:rsidRPr="009D7107">
        <w:t>3</w:t>
      </w:r>
      <w:r w:rsidRPr="009D7107">
        <w:noBreakHyphen/>
        <w:t>8</w:t>
      </w:r>
      <w:r>
        <w:fldChar w:fldCharType="end"/>
      </w:r>
      <w:r w:rsidRPr="009D7107">
        <w:rPr>
          <w:rFonts w:hint="eastAsia"/>
        </w:rPr>
        <w:t>是常规的基于</w:t>
      </w:r>
      <w:r w:rsidRPr="009D7107">
        <w:rPr>
          <w:rFonts w:hint="eastAsia"/>
        </w:rPr>
        <w:t>SCADE Display</w:t>
      </w:r>
      <w:r w:rsidRPr="009D7107">
        <w:rPr>
          <w:rFonts w:hint="eastAsia"/>
        </w:rPr>
        <w:t>生成代码的集成方案。如果不做额外的定制，用户只需要重点关注最左侧</w:t>
      </w:r>
      <w:r w:rsidRPr="009D7107">
        <w:rPr>
          <w:rFonts w:hint="eastAsia"/>
        </w:rPr>
        <w:t>main</w:t>
      </w:r>
      <w:r w:rsidRPr="009D7107">
        <w:rPr>
          <w:rFonts w:hint="eastAsia"/>
        </w:rPr>
        <w:t>函数等平台相关的手写代码即可，最大程度地减少了软件集成的工作量。值得一提的是，</w:t>
      </w:r>
      <w:r w:rsidRPr="009D7107">
        <w:rPr>
          <w:rFonts w:hint="eastAsia"/>
        </w:rPr>
        <w:t>SCADE Display KCG</w:t>
      </w:r>
      <w:r w:rsidRPr="009D7107">
        <w:rPr>
          <w:rFonts w:hint="eastAsia"/>
        </w:rPr>
        <w:t>的</w:t>
      </w:r>
      <w:r w:rsidRPr="009D7107">
        <w:rPr>
          <w:rFonts w:hint="eastAsia"/>
        </w:rPr>
        <w:t>C</w:t>
      </w:r>
      <w:r w:rsidRPr="009D7107">
        <w:rPr>
          <w:rFonts w:hint="eastAsia"/>
        </w:rPr>
        <w:t>代码并不包含对</w:t>
      </w:r>
      <w:r w:rsidRPr="009D7107">
        <w:rPr>
          <w:rFonts w:hint="eastAsia"/>
        </w:rPr>
        <w:t>OpenGL API</w:t>
      </w:r>
      <w:r w:rsidRPr="009D7107">
        <w:rPr>
          <w:rFonts w:hint="eastAsia"/>
        </w:rPr>
        <w:t>的直接调用，该任务由</w:t>
      </w:r>
      <w:r w:rsidRPr="009D7107">
        <w:rPr>
          <w:rFonts w:hint="eastAsia"/>
        </w:rPr>
        <w:t>OGLX</w:t>
      </w:r>
      <w:r w:rsidRPr="009D7107">
        <w:rPr>
          <w:rFonts w:hint="eastAsia"/>
        </w:rPr>
        <w:t>库来实现。</w:t>
      </w:r>
    </w:p>
    <w:p w14:paraId="5F4203DE" w14:textId="77777777" w:rsidR="009D7107" w:rsidRDefault="009D7107" w:rsidP="009D7107">
      <w:pPr>
        <w:keepNext/>
        <w:spacing w:after="156"/>
        <w:jc w:val="center"/>
      </w:pPr>
      <w:r>
        <w:rPr>
          <w:noProof/>
        </w:rPr>
        <w:drawing>
          <wp:inline distT="0" distB="0" distL="0" distR="0" wp14:anchorId="00E9062C" wp14:editId="1AB7D267">
            <wp:extent cx="4067231" cy="28068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2380" cy="2824166"/>
                    </a:xfrm>
                    <a:prstGeom prst="rect">
                      <a:avLst/>
                    </a:prstGeom>
                    <a:noFill/>
                    <a:ln>
                      <a:noFill/>
                    </a:ln>
                  </pic:spPr>
                </pic:pic>
              </a:graphicData>
            </a:graphic>
          </wp:inline>
        </w:drawing>
      </w:r>
    </w:p>
    <w:p w14:paraId="7D8F4402" w14:textId="644CE64C" w:rsidR="009D7107" w:rsidRPr="009D7107" w:rsidRDefault="009D7107" w:rsidP="009D7107">
      <w:pPr>
        <w:pStyle w:val="af0"/>
        <w:spacing w:after="156"/>
        <w:jc w:val="center"/>
        <w:rPr>
          <w:rFonts w:ascii="Times New Roman" w:hAnsi="Times New Roman"/>
          <w:sz w:val="21"/>
          <w:szCs w:val="21"/>
        </w:rPr>
      </w:pPr>
      <w:bookmarkStart w:id="3" w:name="_Ref78053481"/>
      <w:r w:rsidRPr="009D7107">
        <w:rPr>
          <w:rFonts w:ascii="Times New Roman" w:hAnsi="Times New Roman" w:hint="eastAsia"/>
          <w:sz w:val="21"/>
          <w:szCs w:val="21"/>
        </w:rPr>
        <w:t>图</w:t>
      </w:r>
      <w:r w:rsidRPr="009D7107">
        <w:rPr>
          <w:rFonts w:ascii="Times New Roman" w:hAnsi="Times New Roman" w:hint="eastAsia"/>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STYLEREF 1 \s</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3</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 xml:space="preserve">SEQ </w:instrText>
      </w:r>
      <w:r w:rsidR="006B3C59">
        <w:rPr>
          <w:rFonts w:ascii="Times New Roman" w:hAnsi="Times New Roman" w:hint="eastAsia"/>
          <w:sz w:val="21"/>
          <w:szCs w:val="21"/>
        </w:rPr>
        <w:instrText>图</w:instrText>
      </w:r>
      <w:r w:rsidR="006B3C59">
        <w:rPr>
          <w:rFonts w:ascii="Times New Roman" w:hAnsi="Times New Roman" w:hint="eastAsia"/>
          <w:sz w:val="21"/>
          <w:szCs w:val="21"/>
        </w:rPr>
        <w:instrText xml:space="preserve"> \* ARABIC \s 1</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8</w:t>
      </w:r>
      <w:r w:rsidR="006B3C59">
        <w:rPr>
          <w:rFonts w:ascii="Times New Roman" w:hAnsi="Times New Roman"/>
          <w:sz w:val="21"/>
          <w:szCs w:val="21"/>
        </w:rPr>
        <w:fldChar w:fldCharType="end"/>
      </w:r>
      <w:bookmarkEnd w:id="3"/>
      <w:r w:rsidRPr="009D7107">
        <w:rPr>
          <w:rFonts w:ascii="Times New Roman" w:hAnsi="Times New Roman" w:hint="eastAsia"/>
          <w:sz w:val="21"/>
          <w:szCs w:val="21"/>
        </w:rPr>
        <w:t xml:space="preserve"> </w:t>
      </w:r>
      <w:r w:rsidRPr="009D7107">
        <w:rPr>
          <w:rFonts w:ascii="Times New Roman" w:hAnsi="Times New Roman" w:hint="eastAsia"/>
          <w:sz w:val="21"/>
          <w:szCs w:val="21"/>
        </w:rPr>
        <w:t>SCADE Display KCG</w:t>
      </w:r>
      <w:r w:rsidRPr="009D7107">
        <w:rPr>
          <w:rFonts w:ascii="Times New Roman" w:hAnsi="Times New Roman" w:hint="eastAsia"/>
          <w:sz w:val="21"/>
          <w:szCs w:val="21"/>
        </w:rPr>
        <w:t>代码的集成方案</w:t>
      </w:r>
    </w:p>
    <w:p w14:paraId="1A098A99" w14:textId="0A7916B9" w:rsidR="00BF1519" w:rsidRDefault="00EA2DBA" w:rsidP="00BF1519">
      <w:pPr>
        <w:pStyle w:val="2"/>
        <w:spacing w:after="156"/>
      </w:pPr>
      <w:r>
        <w:lastRenderedPageBreak/>
        <w:t>SCADE D</w:t>
      </w:r>
      <w:r>
        <w:rPr>
          <w:rFonts w:hint="eastAsia"/>
        </w:rPr>
        <w:t>isplay</w:t>
      </w:r>
      <w:r>
        <w:t xml:space="preserve"> KCG </w:t>
      </w:r>
      <w:r>
        <w:rPr>
          <w:rFonts w:hint="eastAsia"/>
        </w:rPr>
        <w:t>认证包</w:t>
      </w:r>
    </w:p>
    <w:p w14:paraId="5D694581" w14:textId="77777777" w:rsidR="00EA2DBA" w:rsidRDefault="00EA2DBA" w:rsidP="00EA2DBA">
      <w:pPr>
        <w:spacing w:afterLines="0" w:after="0"/>
        <w:ind w:firstLine="420"/>
      </w:pPr>
      <w:r>
        <w:rPr>
          <w:rFonts w:hint="eastAsia"/>
        </w:rPr>
        <w:t>SCADE Display KCG</w:t>
      </w:r>
      <w:r>
        <w:rPr>
          <w:rFonts w:hint="eastAsia"/>
        </w:rPr>
        <w:t>认证包</w:t>
      </w:r>
      <w:r>
        <w:rPr>
          <w:rFonts w:hint="eastAsia"/>
        </w:rPr>
        <w:t>包括高安全级和低安全级两种，其</w:t>
      </w:r>
      <w:r>
        <w:rPr>
          <w:rFonts w:hint="eastAsia"/>
        </w:rPr>
        <w:t>包含了提交给认证机构的证明材料。代码生成器和</w:t>
      </w:r>
      <w:r>
        <w:rPr>
          <w:rFonts w:hint="eastAsia"/>
        </w:rPr>
        <w:t>OGLX</w:t>
      </w:r>
      <w:r>
        <w:rPr>
          <w:rFonts w:hint="eastAsia"/>
        </w:rPr>
        <w:t>库开发时遵循最高级的安全标准（</w:t>
      </w:r>
      <w:r>
        <w:rPr>
          <w:rFonts w:hint="eastAsia"/>
        </w:rPr>
        <w:t>DO-178C/DO-330 TQL-1, IEC 61508 SIL3, EN 50128 SIL3/4, ISO26262 ASIL D</w:t>
      </w:r>
      <w:r>
        <w:rPr>
          <w:rFonts w:hint="eastAsia"/>
        </w:rPr>
        <w:t>）。两个认证包提供了认证工作中所需的文档，包括：</w:t>
      </w:r>
      <w:r>
        <w:rPr>
          <w:rFonts w:hint="eastAsia"/>
        </w:rPr>
        <w:t xml:space="preserve"> </w:t>
      </w:r>
    </w:p>
    <w:p w14:paraId="276315FD" w14:textId="0AE3BA28" w:rsidR="00EA2DBA" w:rsidRDefault="00EA2DBA" w:rsidP="00EA2DBA">
      <w:pPr>
        <w:spacing w:afterLines="0" w:after="0"/>
        <w:ind w:firstLine="420"/>
      </w:pPr>
      <w:r w:rsidRPr="00EA2DBA">
        <w:rPr>
          <w:rFonts w:ascii="Segoe UI Symbol" w:hAnsi="Segoe UI Symbol" w:cs="Segoe UI Symbol"/>
        </w:rPr>
        <w:t>⚫</w:t>
      </w:r>
      <w:r>
        <w:t xml:space="preserve"> SCADE Display KCG</w:t>
      </w:r>
      <w:r>
        <w:rPr>
          <w:rFonts w:hint="eastAsia"/>
        </w:rPr>
        <w:t>与相应安全等级目标的符合性分析</w:t>
      </w:r>
      <w:r>
        <w:t xml:space="preserve"> </w:t>
      </w:r>
    </w:p>
    <w:p w14:paraId="1F4F5CCF"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安全需求</w:t>
      </w:r>
      <w:r>
        <w:t xml:space="preserve">(EN 50128, IEC 61508, and ISO 26262) </w:t>
      </w:r>
    </w:p>
    <w:p w14:paraId="42A83921"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安全计划</w:t>
      </w:r>
      <w:r>
        <w:t xml:space="preserve">(EN 50128, IEC 61508, and ISO 26262) </w:t>
      </w:r>
    </w:p>
    <w:p w14:paraId="4AA48F37"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工具鉴定计划</w:t>
      </w:r>
      <w:r>
        <w:t xml:space="preserve"> (TQP) </w:t>
      </w:r>
    </w:p>
    <w:p w14:paraId="2616FDDC"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工具操作要求</w:t>
      </w:r>
      <w:r>
        <w:t xml:space="preserve"> (TOR) </w:t>
      </w:r>
    </w:p>
    <w:p w14:paraId="5B15A255"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接口需求规格书</w:t>
      </w:r>
      <w:r>
        <w:t xml:space="preserve"> (IRS)  </w:t>
      </w:r>
    </w:p>
    <w:p w14:paraId="680186AB"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工具完成摘要</w:t>
      </w:r>
      <w:r>
        <w:t xml:space="preserve"> (TAS) (DO-178B or C) </w:t>
      </w:r>
    </w:p>
    <w:p w14:paraId="1D984EA0"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安全案例</w:t>
      </w:r>
      <w:r>
        <w:t xml:space="preserve"> (SC) (EN 50128, IEC 61508, and ISO 26262) </w:t>
      </w:r>
    </w:p>
    <w:p w14:paraId="770D174E"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工具安装操作程序（</w:t>
      </w:r>
      <w:r>
        <w:t>TIP</w:t>
      </w:r>
      <w:r>
        <w:rPr>
          <w:rFonts w:hint="eastAsia"/>
        </w:rPr>
        <w:t>）</w:t>
      </w:r>
      <w:r>
        <w:t xml:space="preserve">  </w:t>
      </w:r>
    </w:p>
    <w:p w14:paraId="4C43FA9B"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工具配置索引（</w:t>
      </w:r>
      <w:r>
        <w:t>TCI</w:t>
      </w:r>
      <w:r>
        <w:rPr>
          <w:rFonts w:hint="eastAsia"/>
        </w:rPr>
        <w:t>）</w:t>
      </w:r>
      <w:r>
        <w:t xml:space="preserve">  </w:t>
      </w:r>
    </w:p>
    <w:p w14:paraId="66F1DC1B"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工具生命周期环境配置索引（</w:t>
      </w:r>
      <w:r>
        <w:t>TLCECI</w:t>
      </w:r>
      <w:r>
        <w:rPr>
          <w:rFonts w:hint="eastAsia"/>
        </w:rPr>
        <w:t>）</w:t>
      </w:r>
      <w:r>
        <w:t xml:space="preserve"> </w:t>
      </w:r>
    </w:p>
    <w:p w14:paraId="6795E2CE" w14:textId="77777777" w:rsidR="00EA2DBA" w:rsidRDefault="00EA2DBA" w:rsidP="00EA2DBA">
      <w:pPr>
        <w:spacing w:after="156"/>
        <w:ind w:firstLine="420"/>
      </w:pPr>
      <w:r w:rsidRPr="00EA2DBA">
        <w:rPr>
          <w:rFonts w:ascii="Segoe UI Symbol" w:hAnsi="Segoe UI Symbol" w:cs="Segoe UI Symbol"/>
        </w:rPr>
        <w:t>⚫</w:t>
      </w:r>
      <w:r>
        <w:t xml:space="preserve"> TÜ V</w:t>
      </w:r>
      <w:r>
        <w:rPr>
          <w:rFonts w:hint="eastAsia"/>
        </w:rPr>
        <w:t>证书</w:t>
      </w:r>
      <w:r>
        <w:t xml:space="preserve"> (EN 50128, IEC 61508, and ISO 26262) </w:t>
      </w:r>
    </w:p>
    <w:p w14:paraId="6EF9C26C" w14:textId="2A9C4FD0" w:rsidR="00EA2DBA" w:rsidRDefault="00EA2DBA" w:rsidP="00EA2DBA">
      <w:pPr>
        <w:spacing w:afterLines="0" w:after="0"/>
        <w:ind w:firstLine="420"/>
        <w:rPr>
          <w:rFonts w:hint="eastAsia"/>
        </w:rPr>
      </w:pPr>
      <w:r>
        <w:rPr>
          <w:rFonts w:hint="eastAsia"/>
        </w:rPr>
        <w:t>SCADE Display KCG Certification Kits</w:t>
      </w:r>
      <w:r>
        <w:rPr>
          <w:rFonts w:hint="eastAsia"/>
        </w:rPr>
        <w:t>同时也提供了</w:t>
      </w:r>
      <w:r>
        <w:rPr>
          <w:rFonts w:hint="eastAsia"/>
        </w:rPr>
        <w:t>OGLX</w:t>
      </w:r>
      <w:r>
        <w:rPr>
          <w:rFonts w:hint="eastAsia"/>
        </w:rPr>
        <w:t>库的认证材料，包含以下文档：</w:t>
      </w:r>
      <w:r>
        <w:rPr>
          <w:rFonts w:hint="eastAsia"/>
        </w:rPr>
        <w:t xml:space="preserve"> </w:t>
      </w:r>
    </w:p>
    <w:p w14:paraId="7EA4A876" w14:textId="77777777" w:rsidR="00EA2DBA" w:rsidRDefault="00EA2DBA" w:rsidP="00EA2DBA">
      <w:pPr>
        <w:spacing w:afterLines="0" w:after="0"/>
        <w:ind w:firstLine="420"/>
      </w:pPr>
      <w:r w:rsidRPr="00EA2DBA">
        <w:rPr>
          <w:rFonts w:ascii="Segoe UI Symbol" w:hAnsi="Segoe UI Symbol" w:cs="Segoe UI Symbol"/>
        </w:rPr>
        <w:t>⚫</w:t>
      </w:r>
      <w:r>
        <w:t xml:space="preserve"> OGLX </w:t>
      </w:r>
      <w:r>
        <w:rPr>
          <w:rFonts w:hint="eastAsia"/>
        </w:rPr>
        <w:t>与相应安全等级目标的符合性分析</w:t>
      </w:r>
      <w:r>
        <w:t xml:space="preserve"> </w:t>
      </w:r>
    </w:p>
    <w:p w14:paraId="0DDFA132"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软件认证计划</w:t>
      </w:r>
      <w:r>
        <w:t xml:space="preserve">(PSAC) </w:t>
      </w:r>
    </w:p>
    <w:p w14:paraId="5737A50C"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安全需求</w:t>
      </w:r>
      <w:r>
        <w:t xml:space="preserve">(EN 50128, IEC 61508, and ISO 26262) </w:t>
      </w:r>
    </w:p>
    <w:p w14:paraId="0CC3ABCF"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安全计划</w:t>
      </w:r>
      <w:r>
        <w:t xml:space="preserve">(EN 50128, IEC 61508, and ISO 26262) </w:t>
      </w:r>
    </w:p>
    <w:p w14:paraId="49A2CDA2" w14:textId="77777777" w:rsidR="00EA2DBA" w:rsidRDefault="00EA2DBA" w:rsidP="00EA2DBA">
      <w:pPr>
        <w:spacing w:afterLines="0" w:after="0"/>
        <w:ind w:firstLine="420"/>
      </w:pPr>
      <w:r w:rsidRPr="00EA2DBA">
        <w:rPr>
          <w:rFonts w:ascii="Segoe UI Symbol" w:hAnsi="Segoe UI Symbol" w:cs="Segoe UI Symbol"/>
        </w:rPr>
        <w:lastRenderedPageBreak/>
        <w:t>⚫</w:t>
      </w:r>
      <w:r>
        <w:t xml:space="preserve"> </w:t>
      </w:r>
      <w:r>
        <w:rPr>
          <w:rFonts w:hint="eastAsia"/>
        </w:rPr>
        <w:t>软件需求标准</w:t>
      </w:r>
      <w:r>
        <w:t xml:space="preserve"> (SRST) </w:t>
      </w:r>
    </w:p>
    <w:p w14:paraId="05B7AADA"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软件设计标准</w:t>
      </w:r>
      <w:r>
        <w:t xml:space="preserve"> (SDST) </w:t>
      </w:r>
    </w:p>
    <w:p w14:paraId="72222F5B"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软件编码标准</w:t>
      </w:r>
      <w:r>
        <w:t xml:space="preserve"> (SCST) </w:t>
      </w:r>
    </w:p>
    <w:p w14:paraId="247F9ECF"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软件测试标准</w:t>
      </w:r>
      <w:r>
        <w:t xml:space="preserve"> (STST) </w:t>
      </w:r>
    </w:p>
    <w:p w14:paraId="4EFC42A4"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软件需求规格书</w:t>
      </w:r>
      <w:r>
        <w:t xml:space="preserve"> (SRS) </w:t>
      </w:r>
    </w:p>
    <w:p w14:paraId="3E956672"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接口需求规格书</w:t>
      </w:r>
      <w:r>
        <w:t xml:space="preserve"> (IRS) </w:t>
      </w:r>
    </w:p>
    <w:p w14:paraId="0487E73A"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软件架构文档</w:t>
      </w:r>
      <w:r>
        <w:t xml:space="preserve"> (SAD) </w:t>
      </w:r>
    </w:p>
    <w:p w14:paraId="6CBE5E4E"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软件详细设计文档</w:t>
      </w:r>
      <w:r>
        <w:t xml:space="preserve"> (DDD) </w:t>
      </w:r>
    </w:p>
    <w:p w14:paraId="5E34C60D"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软件源代码</w:t>
      </w:r>
      <w:r>
        <w:t xml:space="preserve"> (SC) </w:t>
      </w:r>
    </w:p>
    <w:p w14:paraId="299EDA55"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追踪矩阵</w:t>
      </w:r>
      <w:r>
        <w:t xml:space="preserve"> (all) </w:t>
      </w:r>
    </w:p>
    <w:p w14:paraId="4E2AC126"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软件安装过程</w:t>
      </w:r>
      <w:r>
        <w:t xml:space="preserve"> (SIP) </w:t>
      </w:r>
    </w:p>
    <w:p w14:paraId="5940B994"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软件配置指标</w:t>
      </w:r>
      <w:r>
        <w:t xml:space="preserve"> (SCI) </w:t>
      </w:r>
    </w:p>
    <w:p w14:paraId="231C3663"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软件生命周期环境配置指标</w:t>
      </w:r>
      <w:r>
        <w:t xml:space="preserve"> (SECI) </w:t>
      </w:r>
    </w:p>
    <w:p w14:paraId="0C5F42B8"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测试规格书</w:t>
      </w:r>
      <w:r>
        <w:t xml:space="preserve"> (TS) </w:t>
      </w:r>
    </w:p>
    <w:p w14:paraId="3D8F3CA6"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测试用例与过程</w:t>
      </w:r>
      <w:r>
        <w:t xml:space="preserve"> (TCP) </w:t>
      </w:r>
    </w:p>
    <w:p w14:paraId="3B1681CC"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测试用例与过程安装程序</w:t>
      </w:r>
      <w:r>
        <w:t xml:space="preserve"> (TCPIP) </w:t>
      </w:r>
    </w:p>
    <w:p w14:paraId="697E529D"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软件完成摘要</w:t>
      </w:r>
      <w:r>
        <w:t xml:space="preserve"> (SAS) (DO-178C) </w:t>
      </w:r>
    </w:p>
    <w:p w14:paraId="2E343344" w14:textId="77777777" w:rsidR="00EA2DBA" w:rsidRDefault="00EA2DBA" w:rsidP="00EA2DBA">
      <w:pPr>
        <w:spacing w:afterLines="0" w:after="0"/>
        <w:ind w:firstLine="420"/>
      </w:pPr>
      <w:r w:rsidRPr="00EA2DBA">
        <w:rPr>
          <w:rFonts w:ascii="Segoe UI Symbol" w:hAnsi="Segoe UI Symbol" w:cs="Segoe UI Symbol"/>
        </w:rPr>
        <w:t>⚫</w:t>
      </w:r>
      <w:r>
        <w:t xml:space="preserve"> </w:t>
      </w:r>
      <w:r>
        <w:rPr>
          <w:rFonts w:hint="eastAsia"/>
        </w:rPr>
        <w:t>安全案例报告</w:t>
      </w:r>
      <w:r>
        <w:t xml:space="preserve"> (SCR) (EN 50128, IEC 61508, and ISO 26262) </w:t>
      </w:r>
    </w:p>
    <w:p w14:paraId="239F9690" w14:textId="77777777" w:rsidR="00EA2DBA" w:rsidRDefault="00EA2DBA" w:rsidP="00EA2DBA">
      <w:pPr>
        <w:spacing w:after="156"/>
        <w:ind w:firstLine="420"/>
      </w:pPr>
      <w:r w:rsidRPr="00EA2DBA">
        <w:rPr>
          <w:rFonts w:ascii="Segoe UI Symbol" w:hAnsi="Segoe UI Symbol" w:cs="Segoe UI Symbol"/>
        </w:rPr>
        <w:t>⚫</w:t>
      </w:r>
      <w:r>
        <w:t xml:space="preserve"> TÜV</w:t>
      </w:r>
      <w:r>
        <w:rPr>
          <w:rFonts w:hint="eastAsia"/>
        </w:rPr>
        <w:t>证书</w:t>
      </w:r>
      <w:r>
        <w:t xml:space="preserve"> (EN 50128, IEC 61508, and ISO 26262) </w:t>
      </w:r>
    </w:p>
    <w:p w14:paraId="3C5FEA81" w14:textId="77777777" w:rsidR="00EA2DBA" w:rsidRDefault="00EA2DBA" w:rsidP="00EA2DBA">
      <w:pPr>
        <w:spacing w:afterLines="0" w:after="0"/>
        <w:ind w:firstLine="420"/>
        <w:rPr>
          <w:rFonts w:hint="eastAsia"/>
        </w:rPr>
      </w:pPr>
      <w:r>
        <w:rPr>
          <w:rFonts w:hint="eastAsia"/>
        </w:rPr>
        <w:t>ANSYS</w:t>
      </w:r>
      <w:r>
        <w:rPr>
          <w:rFonts w:hint="eastAsia"/>
        </w:rPr>
        <w:t>还能够提供其它的用于审计的文档：</w:t>
      </w:r>
      <w:r>
        <w:rPr>
          <w:rFonts w:hint="eastAsia"/>
        </w:rPr>
        <w:t xml:space="preserve"> </w:t>
      </w:r>
    </w:p>
    <w:p w14:paraId="46B428AF" w14:textId="77777777" w:rsidR="00EA2DBA" w:rsidRDefault="00EA2DBA" w:rsidP="00EA2DBA">
      <w:pPr>
        <w:spacing w:afterLines="0" w:after="0"/>
        <w:ind w:firstLine="420"/>
        <w:rPr>
          <w:rFonts w:hint="eastAsia"/>
        </w:rPr>
      </w:pPr>
      <w:r>
        <w:rPr>
          <w:rFonts w:hint="eastAsia"/>
        </w:rPr>
        <w:t>•</w:t>
      </w:r>
      <w:r>
        <w:rPr>
          <w:rFonts w:hint="eastAsia"/>
        </w:rPr>
        <w:t xml:space="preserve"> </w:t>
      </w:r>
      <w:r>
        <w:rPr>
          <w:rFonts w:hint="eastAsia"/>
        </w:rPr>
        <w:t>软件和工具验证记录</w:t>
      </w:r>
      <w:r>
        <w:rPr>
          <w:rFonts w:hint="eastAsia"/>
        </w:rPr>
        <w:t xml:space="preserve"> (</w:t>
      </w:r>
      <w:r>
        <w:rPr>
          <w:rFonts w:hint="eastAsia"/>
        </w:rPr>
        <w:t>包括测试用例、过程和结果等</w:t>
      </w:r>
      <w:r>
        <w:rPr>
          <w:rFonts w:hint="eastAsia"/>
        </w:rPr>
        <w:t xml:space="preserve">) </w:t>
      </w:r>
    </w:p>
    <w:p w14:paraId="0889A8E7" w14:textId="77777777" w:rsidR="00EA2DBA" w:rsidRDefault="00EA2DBA" w:rsidP="00EA2DBA">
      <w:pPr>
        <w:spacing w:afterLines="0" w:after="0"/>
        <w:ind w:firstLine="420"/>
        <w:rPr>
          <w:rFonts w:hint="eastAsia"/>
        </w:rPr>
      </w:pPr>
      <w:r>
        <w:rPr>
          <w:rFonts w:hint="eastAsia"/>
        </w:rPr>
        <w:t>•</w:t>
      </w:r>
      <w:r>
        <w:rPr>
          <w:rFonts w:hint="eastAsia"/>
        </w:rPr>
        <w:t xml:space="preserve"> </w:t>
      </w:r>
      <w:r>
        <w:rPr>
          <w:rFonts w:hint="eastAsia"/>
        </w:rPr>
        <w:t>软件和工具开发数据</w:t>
      </w:r>
      <w:r>
        <w:rPr>
          <w:rFonts w:hint="eastAsia"/>
        </w:rPr>
        <w:t xml:space="preserve"> (</w:t>
      </w:r>
      <w:r>
        <w:rPr>
          <w:rFonts w:hint="eastAsia"/>
        </w:rPr>
        <w:t>包括实例、需求、设计和代码等</w:t>
      </w:r>
      <w:r>
        <w:rPr>
          <w:rFonts w:hint="eastAsia"/>
        </w:rPr>
        <w:t xml:space="preserve">) </w:t>
      </w:r>
    </w:p>
    <w:p w14:paraId="2D534F74" w14:textId="24216BE7" w:rsidR="00BB0495" w:rsidRPr="00BB0495" w:rsidRDefault="00EA2DBA" w:rsidP="00EA2DBA">
      <w:pPr>
        <w:spacing w:afterLines="0" w:after="0"/>
        <w:ind w:firstLine="420"/>
      </w:pPr>
      <w:r>
        <w:rPr>
          <w:rFonts w:hint="eastAsia"/>
        </w:rPr>
        <w:t>认证包还包含认证机构可能要求的审计方面的支持服务。</w:t>
      </w:r>
    </w:p>
    <w:p w14:paraId="16767051" w14:textId="30764EC2" w:rsidR="000F7EED" w:rsidRDefault="000F7EED">
      <w:pPr>
        <w:pStyle w:val="2"/>
        <w:spacing w:after="156"/>
      </w:pPr>
      <w:r>
        <w:lastRenderedPageBreak/>
        <w:t>SCADE D</w:t>
      </w:r>
      <w:r>
        <w:rPr>
          <w:rFonts w:hint="eastAsia"/>
        </w:rPr>
        <w:t>isplay</w:t>
      </w:r>
      <w:r>
        <w:t xml:space="preserve"> OGLX</w:t>
      </w:r>
    </w:p>
    <w:p w14:paraId="74D4D5DE" w14:textId="77777777" w:rsidR="000F7EED" w:rsidRPr="000F7EED" w:rsidRDefault="000F7EED" w:rsidP="000F7EED">
      <w:pPr>
        <w:spacing w:afterLines="0" w:after="0"/>
        <w:ind w:firstLine="420"/>
      </w:pPr>
      <w:r w:rsidRPr="000F7EED">
        <w:rPr>
          <w:rFonts w:hint="eastAsia"/>
        </w:rPr>
        <w:t>SCADE Display</w:t>
      </w:r>
      <w:r w:rsidRPr="000F7EED">
        <w:rPr>
          <w:rFonts w:hint="eastAsia"/>
        </w:rPr>
        <w:t>相对于同类竞争对手产品的杀手锏，就是其超强的可移植性，而这主要就是归功于</w:t>
      </w:r>
      <w:r w:rsidRPr="000F7EED">
        <w:rPr>
          <w:rFonts w:hint="eastAsia"/>
        </w:rPr>
        <w:t>SCADE Display OGLX</w:t>
      </w:r>
      <w:r w:rsidRPr="000F7EED">
        <w:rPr>
          <w:rFonts w:hint="eastAsia"/>
        </w:rPr>
        <w:t>库的独到设计。</w:t>
      </w:r>
      <w:r w:rsidRPr="000F7EED">
        <w:rPr>
          <w:rFonts w:hint="eastAsia"/>
        </w:rPr>
        <w:t>OGLX</w:t>
      </w:r>
      <w:r w:rsidRPr="000F7EED">
        <w:rPr>
          <w:rFonts w:hint="eastAsia"/>
        </w:rPr>
        <w:t>是</w:t>
      </w:r>
      <w:r w:rsidRPr="000F7EED">
        <w:rPr>
          <w:rFonts w:hint="eastAsia"/>
        </w:rPr>
        <w:t>OpenGL eXtension to SCADE Display KCG</w:t>
      </w:r>
      <w:r w:rsidRPr="000F7EED">
        <w:rPr>
          <w:rFonts w:hint="eastAsia"/>
        </w:rPr>
        <w:t>中蓝色字母缩写，</w:t>
      </w:r>
      <w:r w:rsidRPr="000F7EED">
        <w:rPr>
          <w:rFonts w:hint="eastAsia"/>
        </w:rPr>
        <w:t>OGLX</w:t>
      </w:r>
      <w:r w:rsidRPr="000F7EED">
        <w:rPr>
          <w:rFonts w:hint="eastAsia"/>
        </w:rPr>
        <w:t>作为高层的图形库，负责将</w:t>
      </w:r>
      <w:r w:rsidRPr="000F7EED">
        <w:rPr>
          <w:rFonts w:hint="eastAsia"/>
        </w:rPr>
        <w:t>SCADE Display KCG</w:t>
      </w:r>
      <w:r w:rsidRPr="000F7EED">
        <w:rPr>
          <w:rFonts w:hint="eastAsia"/>
        </w:rPr>
        <w:t>生成的</w:t>
      </w:r>
      <w:r w:rsidRPr="000F7EED">
        <w:rPr>
          <w:rFonts w:hint="eastAsia"/>
        </w:rPr>
        <w:t>C</w:t>
      </w:r>
      <w:r w:rsidRPr="000F7EED">
        <w:rPr>
          <w:rFonts w:hint="eastAsia"/>
        </w:rPr>
        <w:t>代码中的</w:t>
      </w:r>
      <w:r w:rsidRPr="000F7EED">
        <w:rPr>
          <w:rFonts w:hint="eastAsia"/>
        </w:rPr>
        <w:t>SGL</w:t>
      </w:r>
      <w:r w:rsidRPr="000F7EED">
        <w:rPr>
          <w:rFonts w:hint="eastAsia"/>
        </w:rPr>
        <w:t>命令调用转换为底层的符合特定</w:t>
      </w:r>
      <w:r w:rsidRPr="000F7EED">
        <w:rPr>
          <w:rFonts w:hint="eastAsia"/>
        </w:rPr>
        <w:t>OpenGL</w:t>
      </w:r>
      <w:r w:rsidRPr="000F7EED">
        <w:rPr>
          <w:rFonts w:hint="eastAsia"/>
        </w:rPr>
        <w:t>标准的命令调用。当前</w:t>
      </w:r>
      <w:r w:rsidRPr="000F7EED">
        <w:rPr>
          <w:rFonts w:hint="eastAsia"/>
        </w:rPr>
        <w:t>OGLX</w:t>
      </w:r>
      <w:r w:rsidRPr="000F7EED">
        <w:rPr>
          <w:rFonts w:hint="eastAsia"/>
        </w:rPr>
        <w:t>对下列</w:t>
      </w:r>
      <w:r w:rsidRPr="000F7EED">
        <w:rPr>
          <w:rFonts w:hint="eastAsia"/>
        </w:rPr>
        <w:t>3</w:t>
      </w:r>
      <w:r w:rsidRPr="000F7EED">
        <w:rPr>
          <w:rFonts w:hint="eastAsia"/>
        </w:rPr>
        <w:t>类集合中</w:t>
      </w:r>
      <w:r w:rsidRPr="000F7EED">
        <w:rPr>
          <w:rFonts w:hint="eastAsia"/>
        </w:rPr>
        <w:t>5</w:t>
      </w:r>
      <w:r w:rsidRPr="000F7EED">
        <w:rPr>
          <w:rFonts w:hint="eastAsia"/>
        </w:rPr>
        <w:t>个版本的</w:t>
      </w:r>
      <w:r w:rsidRPr="000F7EED">
        <w:rPr>
          <w:rFonts w:hint="eastAsia"/>
        </w:rPr>
        <w:t>OpenGL</w:t>
      </w:r>
      <w:r w:rsidRPr="000F7EED">
        <w:rPr>
          <w:rFonts w:hint="eastAsia"/>
        </w:rPr>
        <w:t>是完全支持，对其他版本和子集的</w:t>
      </w:r>
      <w:r w:rsidRPr="000F7EED">
        <w:rPr>
          <w:rFonts w:hint="eastAsia"/>
        </w:rPr>
        <w:t>OpenGL</w:t>
      </w:r>
      <w:r w:rsidRPr="000F7EED">
        <w:rPr>
          <w:rFonts w:hint="eastAsia"/>
        </w:rPr>
        <w:t>是兼容支持。</w:t>
      </w:r>
    </w:p>
    <w:p w14:paraId="241D8F39" w14:textId="77777777" w:rsidR="000F7EED" w:rsidRDefault="000F7EED" w:rsidP="000F7EED">
      <w:pPr>
        <w:spacing w:afterLines="0" w:after="0"/>
        <w:ind w:firstLine="420"/>
      </w:pPr>
      <w:r w:rsidRPr="00371339">
        <w:rPr>
          <w:rFonts w:hint="eastAsia"/>
        </w:rPr>
        <w:t>如</w:t>
      </w:r>
      <w:r>
        <w:rPr>
          <w:rFonts w:hint="eastAsia"/>
        </w:rPr>
        <w:t>下图</w:t>
      </w:r>
      <w:r w:rsidRPr="00371339">
        <w:rPr>
          <w:rFonts w:hint="eastAsia"/>
        </w:rPr>
        <w:t>所示，</w:t>
      </w:r>
      <w:r w:rsidRPr="00371339">
        <w:rPr>
          <w:rFonts w:hint="eastAsia"/>
        </w:rPr>
        <w:t>SCADE Display</w:t>
      </w:r>
      <w:r w:rsidRPr="00371339">
        <w:rPr>
          <w:rFonts w:hint="eastAsia"/>
        </w:rPr>
        <w:t>模型生成</w:t>
      </w:r>
      <w:r w:rsidRPr="00371339">
        <w:rPr>
          <w:rFonts w:hint="eastAsia"/>
        </w:rPr>
        <w:t>C</w:t>
      </w:r>
      <w:r w:rsidRPr="00371339">
        <w:rPr>
          <w:rFonts w:hint="eastAsia"/>
        </w:rPr>
        <w:t>代码后，再配合</w:t>
      </w:r>
      <w:r w:rsidRPr="00371339">
        <w:rPr>
          <w:rFonts w:hint="eastAsia"/>
        </w:rPr>
        <w:t>OGLX</w:t>
      </w:r>
      <w:r w:rsidRPr="00371339">
        <w:rPr>
          <w:rFonts w:hint="eastAsia"/>
        </w:rPr>
        <w:t>库的不同编译选项配置，可轻松将模型生成的代码联编为适用于不同版本</w:t>
      </w:r>
      <w:r w:rsidRPr="00371339">
        <w:rPr>
          <w:rFonts w:hint="eastAsia"/>
        </w:rPr>
        <w:t>OpenGL</w:t>
      </w:r>
      <w:r w:rsidRPr="00371339">
        <w:rPr>
          <w:rFonts w:hint="eastAsia"/>
        </w:rPr>
        <w:t>驱动的目标码，运行在基于特定图形帧缓存的</w:t>
      </w:r>
      <w:r w:rsidRPr="00371339">
        <w:rPr>
          <w:rFonts w:hint="eastAsia"/>
        </w:rPr>
        <w:t>GPU</w:t>
      </w:r>
      <w:r w:rsidRPr="00371339">
        <w:rPr>
          <w:rFonts w:hint="eastAsia"/>
        </w:rPr>
        <w:t>上。</w:t>
      </w:r>
      <w:r w:rsidRPr="00371339">
        <w:rPr>
          <w:rFonts w:hint="eastAsia"/>
        </w:rPr>
        <w:t>OGLX</w:t>
      </w:r>
      <w:r w:rsidRPr="00371339">
        <w:rPr>
          <w:rFonts w:hint="eastAsia"/>
        </w:rPr>
        <w:t>在其中起了桥梁的作用，在增强了</w:t>
      </w:r>
      <w:r w:rsidRPr="00371339">
        <w:rPr>
          <w:rFonts w:hint="eastAsia"/>
        </w:rPr>
        <w:t>OpenGL</w:t>
      </w:r>
      <w:r w:rsidRPr="00371339">
        <w:rPr>
          <w:rFonts w:hint="eastAsia"/>
        </w:rPr>
        <w:t>标准中诸如向量计算，顶点绘制，复杂的遮罩设置，纹理贴图，透明处理，光晕反锯齿处理，显示列表处理，帧缓存处理等底层操作的基础上，使得用户可以在模型级轻松设计，同一模型不做任何改动，就可移植到不同的平台，用户只需要专注于业务逻辑本身即可。</w:t>
      </w:r>
    </w:p>
    <w:p w14:paraId="66F597D2" w14:textId="77777777" w:rsidR="000F7EED" w:rsidRDefault="000F7EED" w:rsidP="000F7EED">
      <w:pPr>
        <w:keepNext/>
        <w:spacing w:after="156"/>
        <w:jc w:val="center"/>
      </w:pPr>
      <w:r>
        <w:rPr>
          <w:noProof/>
        </w:rPr>
        <w:drawing>
          <wp:inline distT="0" distB="0" distL="0" distR="0" wp14:anchorId="29419584" wp14:editId="3B0BA893">
            <wp:extent cx="3307742" cy="3900096"/>
            <wp:effectExtent l="0" t="0" r="698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020" cy="3929900"/>
                    </a:xfrm>
                    <a:prstGeom prst="rect">
                      <a:avLst/>
                    </a:prstGeom>
                    <a:noFill/>
                    <a:ln>
                      <a:noFill/>
                    </a:ln>
                  </pic:spPr>
                </pic:pic>
              </a:graphicData>
            </a:graphic>
          </wp:inline>
        </w:drawing>
      </w:r>
    </w:p>
    <w:p w14:paraId="1D0C5500" w14:textId="1EF17E19" w:rsidR="000F7EED" w:rsidRPr="000F7EED" w:rsidRDefault="000F7EED" w:rsidP="000F7EED">
      <w:pPr>
        <w:pStyle w:val="af0"/>
        <w:spacing w:after="156"/>
        <w:jc w:val="center"/>
        <w:rPr>
          <w:rFonts w:ascii="Times New Roman" w:hAnsi="Times New Roman"/>
          <w:sz w:val="21"/>
          <w:szCs w:val="21"/>
        </w:rPr>
      </w:pPr>
      <w:r w:rsidRPr="000F7EED">
        <w:rPr>
          <w:rFonts w:ascii="Times New Roman" w:hAnsi="Times New Roman" w:hint="eastAsia"/>
          <w:sz w:val="21"/>
          <w:szCs w:val="21"/>
        </w:rPr>
        <w:t>图</w:t>
      </w:r>
      <w:r w:rsidRPr="000F7EED">
        <w:rPr>
          <w:rFonts w:ascii="Times New Roman" w:hAnsi="Times New Roman" w:hint="eastAsia"/>
          <w:sz w:val="21"/>
          <w:szCs w:val="21"/>
        </w:rPr>
        <w:t xml:space="preserve"> </w:t>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STYLEREF 1 \s</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3</w:t>
      </w:r>
      <w:r w:rsidR="006B3C59">
        <w:rPr>
          <w:rFonts w:ascii="Times New Roman" w:hAnsi="Times New Roman"/>
          <w:sz w:val="21"/>
          <w:szCs w:val="21"/>
        </w:rPr>
        <w:fldChar w:fldCharType="end"/>
      </w:r>
      <w:r w:rsidR="006B3C59">
        <w:rPr>
          <w:rFonts w:ascii="Times New Roman" w:hAnsi="Times New Roman"/>
          <w:sz w:val="21"/>
          <w:szCs w:val="21"/>
        </w:rPr>
        <w:noBreakHyphen/>
      </w:r>
      <w:r w:rsidR="006B3C59">
        <w:rPr>
          <w:rFonts w:ascii="Times New Roman" w:hAnsi="Times New Roman"/>
          <w:sz w:val="21"/>
          <w:szCs w:val="21"/>
        </w:rPr>
        <w:fldChar w:fldCharType="begin"/>
      </w:r>
      <w:r w:rsidR="006B3C59">
        <w:rPr>
          <w:rFonts w:ascii="Times New Roman" w:hAnsi="Times New Roman"/>
          <w:sz w:val="21"/>
          <w:szCs w:val="21"/>
        </w:rPr>
        <w:instrText xml:space="preserve"> </w:instrText>
      </w:r>
      <w:r w:rsidR="006B3C59">
        <w:rPr>
          <w:rFonts w:ascii="Times New Roman" w:hAnsi="Times New Roman" w:hint="eastAsia"/>
          <w:sz w:val="21"/>
          <w:szCs w:val="21"/>
        </w:rPr>
        <w:instrText xml:space="preserve">SEQ </w:instrText>
      </w:r>
      <w:r w:rsidR="006B3C59">
        <w:rPr>
          <w:rFonts w:ascii="Times New Roman" w:hAnsi="Times New Roman" w:hint="eastAsia"/>
          <w:sz w:val="21"/>
          <w:szCs w:val="21"/>
        </w:rPr>
        <w:instrText>图</w:instrText>
      </w:r>
      <w:r w:rsidR="006B3C59">
        <w:rPr>
          <w:rFonts w:ascii="Times New Roman" w:hAnsi="Times New Roman" w:hint="eastAsia"/>
          <w:sz w:val="21"/>
          <w:szCs w:val="21"/>
        </w:rPr>
        <w:instrText xml:space="preserve"> \* ARABIC \s 1</w:instrText>
      </w:r>
      <w:r w:rsidR="006B3C59">
        <w:rPr>
          <w:rFonts w:ascii="Times New Roman" w:hAnsi="Times New Roman"/>
          <w:sz w:val="21"/>
          <w:szCs w:val="21"/>
        </w:rPr>
        <w:instrText xml:space="preserve"> </w:instrText>
      </w:r>
      <w:r w:rsidR="006B3C59">
        <w:rPr>
          <w:rFonts w:ascii="Times New Roman" w:hAnsi="Times New Roman"/>
          <w:sz w:val="21"/>
          <w:szCs w:val="21"/>
        </w:rPr>
        <w:fldChar w:fldCharType="separate"/>
      </w:r>
      <w:r w:rsidR="006B3C59">
        <w:rPr>
          <w:rFonts w:ascii="Times New Roman" w:hAnsi="Times New Roman"/>
          <w:noProof/>
          <w:sz w:val="21"/>
          <w:szCs w:val="21"/>
        </w:rPr>
        <w:t>9</w:t>
      </w:r>
      <w:r w:rsidR="006B3C59">
        <w:rPr>
          <w:rFonts w:ascii="Times New Roman" w:hAnsi="Times New Roman"/>
          <w:sz w:val="21"/>
          <w:szCs w:val="21"/>
        </w:rPr>
        <w:fldChar w:fldCharType="end"/>
      </w:r>
      <w:r w:rsidRPr="000F7EED">
        <w:rPr>
          <w:rFonts w:ascii="Times New Roman" w:hAnsi="Times New Roman" w:hint="eastAsia"/>
          <w:sz w:val="21"/>
          <w:szCs w:val="21"/>
        </w:rPr>
        <w:t xml:space="preserve"> </w:t>
      </w:r>
      <w:r w:rsidRPr="000F7EED">
        <w:rPr>
          <w:rFonts w:ascii="Times New Roman" w:hAnsi="Times New Roman" w:hint="eastAsia"/>
          <w:sz w:val="21"/>
          <w:szCs w:val="21"/>
        </w:rPr>
        <w:t>SCADE Display KCG &amp; OGLX</w:t>
      </w:r>
      <w:r w:rsidRPr="000F7EED">
        <w:rPr>
          <w:rFonts w:ascii="Times New Roman" w:hAnsi="Times New Roman" w:hint="eastAsia"/>
          <w:sz w:val="21"/>
          <w:szCs w:val="21"/>
        </w:rPr>
        <w:t>的调用路径图</w:t>
      </w:r>
    </w:p>
    <w:p w14:paraId="79FCE2AC" w14:textId="5A3D1B61" w:rsidR="000F7EED" w:rsidRDefault="000F7EED">
      <w:pPr>
        <w:pStyle w:val="1"/>
        <w:spacing w:after="156"/>
      </w:pPr>
      <w:bookmarkStart w:id="4" w:name="_GoBack"/>
      <w:bookmarkEnd w:id="4"/>
      <w:r>
        <w:rPr>
          <w:rFonts w:hint="eastAsia"/>
        </w:rPr>
        <w:lastRenderedPageBreak/>
        <w:t>相关资源</w:t>
      </w:r>
    </w:p>
    <w:p w14:paraId="6A49A273" w14:textId="6E7CB88D" w:rsidR="00BA688C" w:rsidRDefault="00BA688C" w:rsidP="00BA688C">
      <w:pPr>
        <w:pStyle w:val="2"/>
        <w:spacing w:after="156"/>
      </w:pPr>
      <w:r>
        <w:rPr>
          <w:rFonts w:hint="eastAsia"/>
        </w:rPr>
        <w:t>教程</w:t>
      </w:r>
    </w:p>
    <w:p w14:paraId="6F8C7B4B" w14:textId="77777777" w:rsidR="00BA688C" w:rsidRDefault="00BA688C" w:rsidP="00BA688C">
      <w:pPr>
        <w:spacing w:after="156"/>
      </w:pPr>
      <w:hyperlink r:id="rId26" w:history="1">
        <w:r w:rsidRPr="00520E8A">
          <w:rPr>
            <w:rStyle w:val="af7"/>
          </w:rPr>
          <w:t>https://www.zhihu.com/zvideo/1398314069397549057</w:t>
        </w:r>
      </w:hyperlink>
    </w:p>
    <w:p w14:paraId="228579FD" w14:textId="77777777" w:rsidR="00BA688C" w:rsidRPr="00B10467" w:rsidRDefault="00BA688C" w:rsidP="00BA688C">
      <w:pPr>
        <w:spacing w:after="156"/>
      </w:pPr>
      <w:hyperlink r:id="rId27" w:history="1">
        <w:r w:rsidRPr="00520E8A">
          <w:rPr>
            <w:rStyle w:val="af7"/>
          </w:rPr>
          <w:t>https://download.csdn.net/download/qq_43312879/15876358?utm_source=bbsseo</w:t>
        </w:r>
      </w:hyperlink>
      <w:r>
        <w:t xml:space="preserve">  </w:t>
      </w:r>
      <w:r>
        <w:rPr>
          <w:rFonts w:hint="eastAsia"/>
        </w:rPr>
        <w:t>/</w:t>
      </w:r>
      <w:r>
        <w:t>/</w:t>
      </w:r>
      <w:r>
        <w:rPr>
          <w:rFonts w:hint="eastAsia"/>
        </w:rPr>
        <w:t>教程文档及翻译</w:t>
      </w:r>
    </w:p>
    <w:p w14:paraId="1CF49CBE" w14:textId="7C94242F" w:rsidR="000F7EED" w:rsidRDefault="000F7EED" w:rsidP="000F7EED">
      <w:pPr>
        <w:pStyle w:val="2"/>
        <w:spacing w:after="156"/>
        <w:rPr>
          <w:shd w:val="clear" w:color="auto" w:fill="FFFFFF"/>
        </w:rPr>
      </w:pPr>
      <w:r>
        <w:rPr>
          <w:rFonts w:hint="eastAsia"/>
          <w:shd w:val="clear" w:color="auto" w:fill="FFFFFF"/>
        </w:rPr>
        <w:t>SCADE</w:t>
      </w:r>
      <w:r w:rsidR="004F70FB">
        <w:rPr>
          <w:rFonts w:hint="eastAsia"/>
          <w:shd w:val="clear" w:color="auto" w:fill="FFFFFF"/>
        </w:rPr>
        <w:t>类似</w:t>
      </w:r>
      <w:r>
        <w:rPr>
          <w:rFonts w:hint="eastAsia"/>
          <w:shd w:val="clear" w:color="auto" w:fill="FFFFFF"/>
        </w:rPr>
        <w:t>开源软件</w:t>
      </w:r>
    </w:p>
    <w:p w14:paraId="70C15311" w14:textId="005B169C" w:rsidR="000F7EED" w:rsidRDefault="000F7EED" w:rsidP="000F7EED">
      <w:pPr>
        <w:spacing w:after="156"/>
      </w:pPr>
      <w:r>
        <w:rPr>
          <w:rFonts w:hint="eastAsia"/>
        </w:rPr>
        <w:t>（</w:t>
      </w:r>
      <w:r>
        <w:rPr>
          <w:rFonts w:hint="eastAsia"/>
        </w:rPr>
        <w:t>1</w:t>
      </w:r>
      <w:r>
        <w:rPr>
          <w:rFonts w:hint="eastAsia"/>
        </w:rPr>
        <w:t>）</w:t>
      </w:r>
      <w:r>
        <w:rPr>
          <w:rFonts w:hint="eastAsia"/>
        </w:rPr>
        <w:t>L</w:t>
      </w:r>
      <w:r>
        <w:t>2</w:t>
      </w:r>
      <w:r>
        <w:rPr>
          <w:rFonts w:hint="eastAsia"/>
        </w:rPr>
        <w:t>C</w:t>
      </w:r>
    </w:p>
    <w:p w14:paraId="22558610" w14:textId="4E420DF7" w:rsidR="000F7EED" w:rsidRDefault="000F7EED" w:rsidP="000F7EED">
      <w:pPr>
        <w:spacing w:after="156"/>
        <w:ind w:firstLine="420"/>
      </w:pPr>
      <w:r w:rsidRPr="00E47F37">
        <w:t>为了满足国内某安全攸关领域的需求</w:t>
      </w:r>
      <w:r w:rsidRPr="00E47F37">
        <w:t>,</w:t>
      </w:r>
      <w:r w:rsidRPr="00E47F37">
        <w:t>由清华大学主创的</w:t>
      </w:r>
      <w:r w:rsidRPr="00E47F37">
        <w:t xml:space="preserve"> L2C</w:t>
      </w:r>
      <w:r w:rsidRPr="00E47F37">
        <w:t>编译器的开发始于</w:t>
      </w:r>
      <w:r w:rsidRPr="00E47F37">
        <w:t>2010</w:t>
      </w:r>
      <w:r w:rsidRPr="00E47F37">
        <w:t>年</w:t>
      </w:r>
      <w:r w:rsidRPr="00E47F37">
        <w:t>9</w:t>
      </w:r>
      <w:r w:rsidRPr="00E47F37">
        <w:t>月</w:t>
      </w:r>
      <w:r w:rsidRPr="00E47F37">
        <w:t xml:space="preserve">, </w:t>
      </w:r>
      <w:r w:rsidRPr="00E47F37">
        <w:t>其目标是设计实现一个经过形式化验证的可信编译器（已有开源版本）</w:t>
      </w:r>
      <w:r w:rsidRPr="00E47F37">
        <w:t xml:space="preserve">, </w:t>
      </w:r>
      <w:r w:rsidRPr="00E47F37">
        <w:t>其源语言与</w:t>
      </w:r>
      <w:r>
        <w:rPr>
          <w:rFonts w:hint="eastAsia"/>
        </w:rPr>
        <w:t>SCADE</w:t>
      </w:r>
      <w:r w:rsidRPr="00E47F37">
        <w:t>一致，都是面向领域的同步数据流语言</w:t>
      </w:r>
      <w:r w:rsidRPr="00E47F37">
        <w:t xml:space="preserve">Lustre, </w:t>
      </w:r>
      <w:r w:rsidRPr="00E47F37">
        <w:t>目标语言是</w:t>
      </w:r>
      <w:r w:rsidRPr="00E47F37">
        <w:t xml:space="preserve">C, </w:t>
      </w:r>
      <w:r w:rsidRPr="00E47F37">
        <w:t>最终可用作相关领域数字化仪控系统的安全级代码生成器</w:t>
      </w:r>
      <w:r w:rsidRPr="00E47F37">
        <w:t>.</w:t>
      </w:r>
      <w:r w:rsidRPr="00E47F37">
        <w:t>据了解，迪捷软件的</w:t>
      </w:r>
      <w:r>
        <w:rPr>
          <w:rFonts w:hint="eastAsia"/>
        </w:rPr>
        <w:t>ModelCoder</w:t>
      </w:r>
      <w:r w:rsidRPr="00E47F37">
        <w:t>也是基于开源版</w:t>
      </w:r>
      <w:r w:rsidRPr="00E47F37">
        <w:t>L2C</w:t>
      </w:r>
      <w:r w:rsidRPr="00E47F37">
        <w:t>在做此类工具开发</w:t>
      </w:r>
      <w:r>
        <w:rPr>
          <w:rFonts w:hint="eastAsia"/>
        </w:rPr>
        <w:t>。</w:t>
      </w:r>
    </w:p>
    <w:p w14:paraId="64CA7E68" w14:textId="4194433F" w:rsidR="000F7EED" w:rsidRDefault="000F7EED" w:rsidP="000F7EED">
      <w:pPr>
        <w:spacing w:after="156"/>
      </w:pPr>
      <w:r>
        <w:rPr>
          <w:rFonts w:hint="eastAsia"/>
        </w:rPr>
        <w:t>（</w:t>
      </w:r>
      <w:r>
        <w:rPr>
          <w:rFonts w:hint="eastAsia"/>
        </w:rPr>
        <w:t>2</w:t>
      </w:r>
      <w:r>
        <w:rPr>
          <w:rFonts w:hint="eastAsia"/>
        </w:rPr>
        <w:t>）</w:t>
      </w:r>
      <w:r>
        <w:rPr>
          <w:rFonts w:hint="eastAsia"/>
        </w:rPr>
        <w:t>S</w:t>
      </w:r>
      <w:r>
        <w:t>kyEye</w:t>
      </w:r>
    </w:p>
    <w:p w14:paraId="71A8E922" w14:textId="74248D8E" w:rsidR="000F7EED" w:rsidRDefault="000F7EED" w:rsidP="000F7EED">
      <w:pPr>
        <w:spacing w:after="156"/>
        <w:ind w:firstLine="420"/>
      </w:pPr>
      <w:r w:rsidRPr="00531735">
        <w:rPr>
          <w:rFonts w:hint="eastAsia"/>
        </w:rPr>
        <w:t>目前国内做得比较好的全数字仿真公司是北京迪捷数原科技有限公司，他们公司的主营产品是</w:t>
      </w:r>
      <w:r w:rsidRPr="00531735">
        <w:rPr>
          <w:rFonts w:hint="eastAsia"/>
        </w:rPr>
        <w:t>SkyEye</w:t>
      </w:r>
      <w:r>
        <w:rPr>
          <w:rFonts w:hint="eastAsia"/>
        </w:rPr>
        <w:t>。</w:t>
      </w:r>
      <w:r w:rsidRPr="00531735">
        <w:rPr>
          <w:rFonts w:hint="eastAsia"/>
        </w:rPr>
        <w:t>SkyEye</w:t>
      </w:r>
      <w:r w:rsidRPr="00531735">
        <w:rPr>
          <w:rFonts w:hint="eastAsia"/>
        </w:rPr>
        <w:t>的前身来源于清华大学陈渝老师的在研开源项目，迪捷数原公司拿过来之后进行了市场化的更新升级之后，市场前景还不错。</w:t>
      </w:r>
    </w:p>
    <w:p w14:paraId="7804B35C" w14:textId="77777777" w:rsidR="000F7EED" w:rsidRPr="00531735" w:rsidRDefault="000F7EED" w:rsidP="000F7EED">
      <w:pPr>
        <w:spacing w:after="156"/>
        <w:ind w:firstLine="420"/>
      </w:pPr>
      <w:r>
        <w:rPr>
          <w:rFonts w:hint="eastAsia"/>
        </w:rPr>
        <w:t>开源工程地址：</w:t>
      </w:r>
      <w:r w:rsidRPr="00531735">
        <w:t>https://sourceforge.net/projects/skyeye/files/skyeye/</w:t>
      </w:r>
    </w:p>
    <w:p w14:paraId="2297E42E" w14:textId="68E79F2A" w:rsidR="004F70FB" w:rsidRDefault="004F70FB" w:rsidP="004F70FB">
      <w:pPr>
        <w:pStyle w:val="2"/>
        <w:spacing w:after="156"/>
      </w:pPr>
      <w:r>
        <w:rPr>
          <w:rFonts w:hint="eastAsia"/>
        </w:rPr>
        <w:t>SCADE</w:t>
      </w:r>
      <w:r w:rsidR="006B3C59">
        <w:rPr>
          <w:rFonts w:hint="eastAsia"/>
        </w:rPr>
        <w:t>与</w:t>
      </w:r>
      <w:r w:rsidR="006B3C59">
        <w:rPr>
          <w:rFonts w:hint="eastAsia"/>
        </w:rPr>
        <w:t>Simulink</w:t>
      </w:r>
      <w:r>
        <w:rPr>
          <w:rFonts w:hint="eastAsia"/>
        </w:rPr>
        <w:t>对比</w:t>
      </w:r>
    </w:p>
    <w:p w14:paraId="09F3DBB2" w14:textId="1E6CBE83" w:rsidR="004F70FB" w:rsidRPr="004F70FB" w:rsidRDefault="004F70FB" w:rsidP="004F70FB">
      <w:pPr>
        <w:spacing w:afterLines="0" w:after="0"/>
        <w:ind w:firstLine="420"/>
      </w:pPr>
      <w:r>
        <w:rPr>
          <w:rFonts w:hint="eastAsia"/>
        </w:rPr>
        <w:t>（</w:t>
      </w:r>
      <w:r>
        <w:rPr>
          <w:rFonts w:hint="eastAsia"/>
        </w:rPr>
        <w:t>1</w:t>
      </w:r>
      <w:r>
        <w:rPr>
          <w:rFonts w:hint="eastAsia"/>
        </w:rPr>
        <w:t>）</w:t>
      </w:r>
      <w:r w:rsidRPr="004F70FB">
        <w:t>关于</w:t>
      </w:r>
      <w:r w:rsidRPr="004F70FB">
        <w:t>SCADE</w:t>
      </w:r>
      <w:r w:rsidRPr="004F70FB">
        <w:t>和</w:t>
      </w:r>
      <w:r>
        <w:rPr>
          <w:rFonts w:hint="eastAsia"/>
        </w:rPr>
        <w:t>Simulink</w:t>
      </w:r>
      <w:r w:rsidRPr="004F70FB">
        <w:t>，</w:t>
      </w:r>
      <w:r>
        <w:rPr>
          <w:rFonts w:hint="eastAsia"/>
        </w:rPr>
        <w:t>最大区别在于安全性</w:t>
      </w:r>
      <w:r w:rsidRPr="004F70FB">
        <w:t>，</w:t>
      </w:r>
      <w:r w:rsidRPr="004F70FB">
        <w:t>SCADE</w:t>
      </w:r>
      <w:r w:rsidRPr="004F70FB">
        <w:t>的</w:t>
      </w:r>
      <w:r w:rsidRPr="004F70FB">
        <w:t>KCG(</w:t>
      </w:r>
      <w:r w:rsidRPr="004F70FB">
        <w:t>代码生成器</w:t>
      </w:r>
      <w:r w:rsidRPr="004F70FB">
        <w:t>)</w:t>
      </w:r>
      <w:r w:rsidRPr="004F70FB">
        <w:t>通过了</w:t>
      </w:r>
      <w:r w:rsidRPr="004F70FB">
        <w:t>DO-178</w:t>
      </w:r>
      <w:r w:rsidRPr="004F70FB">
        <w:t>的</w:t>
      </w:r>
      <w:r w:rsidRPr="004F70FB">
        <w:t>A</w:t>
      </w:r>
      <w:r w:rsidRPr="004F70FB">
        <w:t>级软件认证，</w:t>
      </w:r>
      <w:r w:rsidRPr="004F70FB">
        <w:t>A</w:t>
      </w:r>
      <w:r w:rsidRPr="004F70FB">
        <w:t>级意味着该工具可以应用在民航机上的关键系统</w:t>
      </w:r>
      <w:r w:rsidRPr="004F70FB">
        <w:t>--</w:t>
      </w:r>
      <w:r w:rsidRPr="004F70FB">
        <w:t>比如飞控上，事实上</w:t>
      </w:r>
      <w:r w:rsidRPr="004F70FB">
        <w:t>SCADE</w:t>
      </w:r>
      <w:r w:rsidRPr="004F70FB">
        <w:t>在民航领域确实有很多应用，不仅是空客、波音，中国商飞的</w:t>
      </w:r>
      <w:r w:rsidRPr="004F70FB">
        <w:t>C919</w:t>
      </w:r>
      <w:r w:rsidRPr="004F70FB">
        <w:t>项目也采购了</w:t>
      </w:r>
      <w:r w:rsidRPr="004F70FB">
        <w:t>SCADE</w:t>
      </w:r>
      <w:r w:rsidRPr="004F70FB">
        <w:t>，其实不仅是民航、轨道交通和核电也在应用</w:t>
      </w:r>
      <w:r w:rsidRPr="004F70FB">
        <w:t>SCADE</w:t>
      </w:r>
      <w:r w:rsidRPr="004F70FB">
        <w:t>，在这些领域</w:t>
      </w:r>
      <w:r>
        <w:rPr>
          <w:rFonts w:hint="eastAsia"/>
        </w:rPr>
        <w:t>Simulink</w:t>
      </w:r>
      <w:r w:rsidRPr="004F70FB">
        <w:t>几乎无法与</w:t>
      </w:r>
      <w:r w:rsidRPr="004F70FB">
        <w:t>SCADE</w:t>
      </w:r>
      <w:r w:rsidRPr="004F70FB">
        <w:t>竞争。</w:t>
      </w:r>
    </w:p>
    <w:p w14:paraId="6B3FE6F8" w14:textId="7BD4EF60" w:rsidR="004F70FB" w:rsidRPr="004F70FB" w:rsidRDefault="004F70FB" w:rsidP="004F70FB">
      <w:pPr>
        <w:spacing w:afterLines="0" w:after="0"/>
        <w:ind w:firstLine="420"/>
      </w:pPr>
      <w:r>
        <w:rPr>
          <w:rFonts w:hint="eastAsia"/>
        </w:rPr>
        <w:t>（</w:t>
      </w:r>
      <w:r>
        <w:rPr>
          <w:rFonts w:hint="eastAsia"/>
        </w:rPr>
        <w:t>2</w:t>
      </w:r>
      <w:r>
        <w:rPr>
          <w:rFonts w:hint="eastAsia"/>
        </w:rPr>
        <w:t>）</w:t>
      </w:r>
      <w:r>
        <w:rPr>
          <w:rFonts w:hint="eastAsia"/>
        </w:rPr>
        <w:t>相关验证工作表明，</w:t>
      </w:r>
      <w:r w:rsidRPr="004F70FB">
        <w:t>SCADE</w:t>
      </w:r>
      <w:r w:rsidRPr="004F70FB">
        <w:t>的</w:t>
      </w:r>
      <w:r w:rsidRPr="004F70FB">
        <w:t>KCG</w:t>
      </w:r>
      <w:r>
        <w:t>所画即所得，最终生成的代码肯</w:t>
      </w:r>
      <w:r>
        <w:lastRenderedPageBreak/>
        <w:t>定与建模一致</w:t>
      </w:r>
      <w:r>
        <w:rPr>
          <w:rFonts w:hint="eastAsia"/>
        </w:rPr>
        <w:t>。</w:t>
      </w:r>
      <w:r w:rsidRPr="004F70FB">
        <w:t>一般会先对模型本身进行验证</w:t>
      </w:r>
      <w:r w:rsidRPr="004F70FB">
        <w:t>(SCADE</w:t>
      </w:r>
      <w:r w:rsidRPr="004F70FB">
        <w:t>提供有</w:t>
      </w:r>
      <w:r w:rsidRPr="004F70FB">
        <w:t>TEST SUITE)</w:t>
      </w:r>
      <w:r w:rsidRPr="004F70FB">
        <w:t>，然后再对</w:t>
      </w:r>
      <w:r w:rsidRPr="004F70FB">
        <w:t>KCG</w:t>
      </w:r>
      <w:r w:rsidRPr="004F70FB">
        <w:t>生成的</w:t>
      </w:r>
      <w:r w:rsidRPr="004F70FB">
        <w:t>C</w:t>
      </w:r>
      <w:r w:rsidRPr="004F70FB">
        <w:t>代码再单独验证一次，看看两者实现的功能是否有差异，事实上从未发现过差异，而且你仔细看</w:t>
      </w:r>
      <w:r w:rsidRPr="004F70FB">
        <w:t>KCG</w:t>
      </w:r>
      <w:r w:rsidRPr="004F70FB">
        <w:t>生成的</w:t>
      </w:r>
      <w:r w:rsidRPr="004F70FB">
        <w:t>C</w:t>
      </w:r>
      <w:r w:rsidRPr="004F70FB">
        <w:t>代码，里面甚至不会用到指针这种不安全的因素。</w:t>
      </w:r>
    </w:p>
    <w:p w14:paraId="6A75CE21" w14:textId="0CBDD2AB" w:rsidR="004F70FB" w:rsidRPr="004F70FB" w:rsidRDefault="004F70FB" w:rsidP="004F70FB">
      <w:pPr>
        <w:spacing w:afterLines="0" w:after="0"/>
        <w:ind w:firstLine="420"/>
      </w:pPr>
      <w:r>
        <w:rPr>
          <w:rFonts w:hint="eastAsia"/>
        </w:rPr>
        <w:t>（</w:t>
      </w:r>
      <w:r>
        <w:rPr>
          <w:rFonts w:hint="eastAsia"/>
        </w:rPr>
        <w:t>3</w:t>
      </w:r>
      <w:r>
        <w:rPr>
          <w:rFonts w:hint="eastAsia"/>
        </w:rPr>
        <w:t>）</w:t>
      </w:r>
      <w:r w:rsidRPr="004F70FB">
        <w:t>不过</w:t>
      </w:r>
      <w:r w:rsidRPr="004F70FB">
        <w:t>SCADE</w:t>
      </w:r>
      <w:r w:rsidRPr="004F70FB">
        <w:t>比起</w:t>
      </w:r>
      <w:r>
        <w:rPr>
          <w:rFonts w:hint="eastAsia"/>
        </w:rPr>
        <w:t>Simulink</w:t>
      </w:r>
      <w:r w:rsidRPr="004F70FB">
        <w:t>最大的问题是库和资源远不如</w:t>
      </w:r>
      <w:r>
        <w:rPr>
          <w:rFonts w:hint="eastAsia"/>
        </w:rPr>
        <w:t>Simulink</w:t>
      </w:r>
      <w:r w:rsidRPr="004F70FB">
        <w:t>丰富。而且</w:t>
      </w:r>
      <w:r>
        <w:rPr>
          <w:rFonts w:hint="eastAsia"/>
        </w:rPr>
        <w:t>Simulink</w:t>
      </w:r>
      <w:r w:rsidRPr="004F70FB">
        <w:t>的校园推广做得好，导致很多高校毕业生只听过</w:t>
      </w:r>
      <w:r>
        <w:rPr>
          <w:rFonts w:hint="eastAsia"/>
        </w:rPr>
        <w:t>Simulink</w:t>
      </w:r>
      <w:r w:rsidRPr="004F70FB">
        <w:t>而从未听过</w:t>
      </w:r>
      <w:r w:rsidRPr="004F70FB">
        <w:t>SCADE</w:t>
      </w:r>
      <w:r w:rsidRPr="004F70FB">
        <w:t>。但在高安全性领域没这个问题，因为你用外面</w:t>
      </w:r>
      <w:r w:rsidRPr="004F70FB">
        <w:t>“</w:t>
      </w:r>
      <w:r w:rsidRPr="004F70FB">
        <w:t>来路不明</w:t>
      </w:r>
      <w:r w:rsidRPr="004F70FB">
        <w:t>”</w:t>
      </w:r>
      <w:r w:rsidRPr="004F70FB">
        <w:t>的基本库，虽然省了开发环节，但是你拿不出对应的开发过程文档和验证文档，到头来更麻烦，还不如自己搭基本库，过程文档和验证工作都具备，也好去审查委员会那交差。</w:t>
      </w:r>
    </w:p>
    <w:p w14:paraId="4471C113" w14:textId="664DF238" w:rsidR="004F70FB" w:rsidRPr="004F70FB" w:rsidRDefault="004F70FB" w:rsidP="004F70FB">
      <w:pPr>
        <w:spacing w:afterLines="0" w:after="0"/>
        <w:ind w:firstLine="420"/>
      </w:pPr>
      <w:r>
        <w:rPr>
          <w:rFonts w:hint="eastAsia"/>
        </w:rPr>
        <w:t>（</w:t>
      </w:r>
      <w:r>
        <w:t>4</w:t>
      </w:r>
      <w:r>
        <w:rPr>
          <w:rFonts w:hint="eastAsia"/>
        </w:rPr>
        <w:t>）</w:t>
      </w:r>
      <w:r w:rsidRPr="004F70FB">
        <w:t>SCADE</w:t>
      </w:r>
      <w:r>
        <w:rPr>
          <w:rFonts w:hint="eastAsia"/>
        </w:rPr>
        <w:t>费用高昂，</w:t>
      </w:r>
      <w:r w:rsidRPr="004F70FB">
        <w:t>一套建模器加</w:t>
      </w:r>
      <w:r w:rsidRPr="004F70FB">
        <w:t>KCG</w:t>
      </w:r>
      <w:r w:rsidRPr="004F70FB">
        <w:t>几百万人民币。</w:t>
      </w:r>
    </w:p>
    <w:p w14:paraId="1C7809AD" w14:textId="77777777" w:rsidR="006B3C59" w:rsidRDefault="006B3C59" w:rsidP="006B3C59">
      <w:pPr>
        <w:keepNext/>
        <w:spacing w:after="156"/>
      </w:pPr>
      <w:r w:rsidRPr="006B3C59">
        <w:rPr>
          <w:noProof/>
        </w:rPr>
        <w:drawing>
          <wp:inline distT="0" distB="0" distL="0" distR="0" wp14:anchorId="599B7E0D" wp14:editId="0086A7CD">
            <wp:extent cx="5274310" cy="2814679"/>
            <wp:effectExtent l="0" t="0" r="2540" b="5080"/>
            <wp:docPr id="26" name="图片 26" descr="C:\Users\ADMINI~1\AppData\Local\Temp\16271337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DMINI~1\AppData\Local\Temp\162713370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14679"/>
                    </a:xfrm>
                    <a:prstGeom prst="rect">
                      <a:avLst/>
                    </a:prstGeom>
                    <a:noFill/>
                    <a:ln>
                      <a:noFill/>
                    </a:ln>
                  </pic:spPr>
                </pic:pic>
              </a:graphicData>
            </a:graphic>
          </wp:inline>
        </w:drawing>
      </w:r>
    </w:p>
    <w:p w14:paraId="5A95CDA3" w14:textId="157390C9" w:rsidR="004F70FB" w:rsidRPr="006B3C59" w:rsidRDefault="006B3C59" w:rsidP="006B3C59">
      <w:pPr>
        <w:pStyle w:val="af0"/>
        <w:spacing w:after="156"/>
        <w:jc w:val="center"/>
        <w:rPr>
          <w:rFonts w:hint="eastAsia"/>
        </w:rPr>
      </w:pPr>
      <w:r w:rsidRPr="006B3C59">
        <w:rPr>
          <w:rFonts w:ascii="Times New Roman" w:hAnsi="Times New Roman" w:hint="eastAsia"/>
          <w:sz w:val="21"/>
          <w:szCs w:val="21"/>
        </w:rPr>
        <w:t>图</w:t>
      </w:r>
      <w:r w:rsidRPr="006B3C59">
        <w:rPr>
          <w:rFonts w:ascii="Times New Roman" w:hAnsi="Times New Roman" w:hint="eastAsia"/>
          <w:sz w:val="21"/>
          <w:szCs w:val="21"/>
        </w:rPr>
        <w:t xml:space="preserve"> </w:t>
      </w:r>
      <w:r w:rsidRPr="006B3C59">
        <w:rPr>
          <w:rFonts w:ascii="Times New Roman" w:hAnsi="Times New Roman"/>
          <w:sz w:val="21"/>
          <w:szCs w:val="21"/>
        </w:rPr>
        <w:fldChar w:fldCharType="begin"/>
      </w:r>
      <w:r w:rsidRPr="006B3C59">
        <w:rPr>
          <w:rFonts w:ascii="Times New Roman" w:hAnsi="Times New Roman"/>
          <w:sz w:val="21"/>
          <w:szCs w:val="21"/>
        </w:rPr>
        <w:instrText xml:space="preserve"> </w:instrText>
      </w:r>
      <w:r w:rsidRPr="006B3C59">
        <w:rPr>
          <w:rFonts w:ascii="Times New Roman" w:hAnsi="Times New Roman" w:hint="eastAsia"/>
          <w:sz w:val="21"/>
          <w:szCs w:val="21"/>
        </w:rPr>
        <w:instrText>STYLEREF 1 \s</w:instrText>
      </w:r>
      <w:r w:rsidRPr="006B3C59">
        <w:rPr>
          <w:rFonts w:ascii="Times New Roman" w:hAnsi="Times New Roman"/>
          <w:sz w:val="21"/>
          <w:szCs w:val="21"/>
        </w:rPr>
        <w:instrText xml:space="preserve"> </w:instrText>
      </w:r>
      <w:r w:rsidRPr="006B3C59">
        <w:rPr>
          <w:rFonts w:ascii="Times New Roman" w:hAnsi="Times New Roman"/>
          <w:sz w:val="21"/>
          <w:szCs w:val="21"/>
        </w:rPr>
        <w:fldChar w:fldCharType="separate"/>
      </w:r>
      <w:r w:rsidRPr="006B3C59">
        <w:rPr>
          <w:rFonts w:ascii="Times New Roman" w:hAnsi="Times New Roman"/>
          <w:sz w:val="21"/>
          <w:szCs w:val="21"/>
        </w:rPr>
        <w:t>4</w:t>
      </w:r>
      <w:r w:rsidRPr="006B3C59">
        <w:rPr>
          <w:rFonts w:ascii="Times New Roman" w:hAnsi="Times New Roman"/>
          <w:sz w:val="21"/>
          <w:szCs w:val="21"/>
        </w:rPr>
        <w:fldChar w:fldCharType="end"/>
      </w:r>
      <w:r w:rsidRPr="006B3C59">
        <w:rPr>
          <w:rFonts w:ascii="Times New Roman" w:hAnsi="Times New Roman"/>
          <w:sz w:val="21"/>
          <w:szCs w:val="21"/>
        </w:rPr>
        <w:noBreakHyphen/>
      </w:r>
      <w:r w:rsidRPr="006B3C59">
        <w:rPr>
          <w:rFonts w:ascii="Times New Roman" w:hAnsi="Times New Roman"/>
          <w:sz w:val="21"/>
          <w:szCs w:val="21"/>
        </w:rPr>
        <w:fldChar w:fldCharType="begin"/>
      </w:r>
      <w:r w:rsidRPr="006B3C59">
        <w:rPr>
          <w:rFonts w:ascii="Times New Roman" w:hAnsi="Times New Roman"/>
          <w:sz w:val="21"/>
          <w:szCs w:val="21"/>
        </w:rPr>
        <w:instrText xml:space="preserve"> </w:instrText>
      </w:r>
      <w:r w:rsidRPr="006B3C59">
        <w:rPr>
          <w:rFonts w:ascii="Times New Roman" w:hAnsi="Times New Roman" w:hint="eastAsia"/>
          <w:sz w:val="21"/>
          <w:szCs w:val="21"/>
        </w:rPr>
        <w:instrText xml:space="preserve">SEQ </w:instrText>
      </w:r>
      <w:r w:rsidRPr="006B3C59">
        <w:rPr>
          <w:rFonts w:ascii="Times New Roman" w:hAnsi="Times New Roman" w:hint="eastAsia"/>
          <w:sz w:val="21"/>
          <w:szCs w:val="21"/>
        </w:rPr>
        <w:instrText>图</w:instrText>
      </w:r>
      <w:r w:rsidRPr="006B3C59">
        <w:rPr>
          <w:rFonts w:ascii="Times New Roman" w:hAnsi="Times New Roman" w:hint="eastAsia"/>
          <w:sz w:val="21"/>
          <w:szCs w:val="21"/>
        </w:rPr>
        <w:instrText xml:space="preserve"> \* ARABIC \s 1</w:instrText>
      </w:r>
      <w:r w:rsidRPr="006B3C59">
        <w:rPr>
          <w:rFonts w:ascii="Times New Roman" w:hAnsi="Times New Roman"/>
          <w:sz w:val="21"/>
          <w:szCs w:val="21"/>
        </w:rPr>
        <w:instrText xml:space="preserve"> </w:instrText>
      </w:r>
      <w:r w:rsidRPr="006B3C59">
        <w:rPr>
          <w:rFonts w:ascii="Times New Roman" w:hAnsi="Times New Roman"/>
          <w:sz w:val="21"/>
          <w:szCs w:val="21"/>
        </w:rPr>
        <w:fldChar w:fldCharType="separate"/>
      </w:r>
      <w:r w:rsidRPr="006B3C59">
        <w:rPr>
          <w:rFonts w:ascii="Times New Roman" w:hAnsi="Times New Roman"/>
          <w:sz w:val="21"/>
          <w:szCs w:val="21"/>
        </w:rPr>
        <w:t>1</w:t>
      </w:r>
      <w:r w:rsidRPr="006B3C59">
        <w:rPr>
          <w:rFonts w:ascii="Times New Roman" w:hAnsi="Times New Roman"/>
          <w:sz w:val="21"/>
          <w:szCs w:val="21"/>
        </w:rPr>
        <w:fldChar w:fldCharType="end"/>
      </w:r>
      <w:r w:rsidRPr="006B3C59">
        <w:rPr>
          <w:rFonts w:ascii="Times New Roman" w:hAnsi="Times New Roman"/>
          <w:sz w:val="21"/>
          <w:szCs w:val="21"/>
        </w:rPr>
        <w:t xml:space="preserve"> </w:t>
      </w:r>
      <w:r w:rsidRPr="006B3C59">
        <w:rPr>
          <w:rFonts w:ascii="Times New Roman" w:hAnsi="Times New Roman" w:hint="eastAsia"/>
          <w:sz w:val="21"/>
          <w:szCs w:val="21"/>
        </w:rPr>
        <w:t>Simulink</w:t>
      </w:r>
      <w:r w:rsidRPr="006B3C59">
        <w:rPr>
          <w:rFonts w:ascii="Times New Roman" w:hAnsi="Times New Roman" w:hint="eastAsia"/>
          <w:sz w:val="21"/>
          <w:szCs w:val="21"/>
        </w:rPr>
        <w:t>、</w:t>
      </w:r>
      <w:r w:rsidRPr="006B3C59">
        <w:rPr>
          <w:rFonts w:ascii="Times New Roman" w:hAnsi="Times New Roman" w:hint="eastAsia"/>
          <w:sz w:val="21"/>
          <w:szCs w:val="21"/>
        </w:rPr>
        <w:t>Modelica</w:t>
      </w:r>
      <w:r w:rsidRPr="006B3C59">
        <w:rPr>
          <w:rFonts w:ascii="Times New Roman" w:hAnsi="Times New Roman" w:hint="eastAsia"/>
          <w:sz w:val="21"/>
          <w:szCs w:val="21"/>
        </w:rPr>
        <w:t>、</w:t>
      </w:r>
      <w:r w:rsidRPr="006B3C59">
        <w:rPr>
          <w:rFonts w:ascii="Times New Roman" w:hAnsi="Times New Roman" w:hint="eastAsia"/>
          <w:sz w:val="21"/>
          <w:szCs w:val="21"/>
        </w:rPr>
        <w:t>SCADE</w:t>
      </w:r>
      <w:r w:rsidRPr="006B3C59">
        <w:rPr>
          <w:rFonts w:ascii="Times New Roman" w:hAnsi="Times New Roman" w:hint="eastAsia"/>
          <w:sz w:val="21"/>
          <w:szCs w:val="21"/>
        </w:rPr>
        <w:t>等仿真软件比较</w:t>
      </w:r>
      <w:r w:rsidRPr="006B3C59">
        <w:rPr>
          <w:rFonts w:ascii="Times New Roman" w:hAnsi="Times New Roman"/>
          <w:sz w:val="21"/>
          <w:szCs w:val="21"/>
        </w:rPr>
        <w:cr/>
      </w:r>
    </w:p>
    <w:sectPr w:rsidR="004F70FB" w:rsidRPr="006B3C59">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ED75C2" w14:textId="77777777" w:rsidR="00831680" w:rsidRDefault="00831680" w:rsidP="00B865CA">
      <w:pPr>
        <w:spacing w:after="120" w:line="240" w:lineRule="auto"/>
      </w:pPr>
      <w:r>
        <w:separator/>
      </w:r>
    </w:p>
  </w:endnote>
  <w:endnote w:type="continuationSeparator" w:id="0">
    <w:p w14:paraId="7CFBD6BE" w14:textId="77777777" w:rsidR="00831680" w:rsidRDefault="00831680" w:rsidP="00B865CA">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EDBD3" w14:textId="77777777" w:rsidR="002108BA" w:rsidRDefault="002108BA">
    <w:pPr>
      <w:pStyle w:val="a7"/>
      <w:spacing w:after="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32477" w14:textId="77777777" w:rsidR="002108BA" w:rsidRDefault="002108BA">
    <w:pPr>
      <w:pStyle w:val="a7"/>
      <w:spacing w:after="12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1000C" w14:textId="77777777" w:rsidR="002108BA" w:rsidRDefault="002108BA">
    <w:pPr>
      <w:pStyle w:val="a7"/>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FB194" w14:textId="77777777" w:rsidR="00831680" w:rsidRDefault="00831680" w:rsidP="00B865CA">
      <w:pPr>
        <w:spacing w:after="120" w:line="240" w:lineRule="auto"/>
      </w:pPr>
      <w:r>
        <w:separator/>
      </w:r>
    </w:p>
  </w:footnote>
  <w:footnote w:type="continuationSeparator" w:id="0">
    <w:p w14:paraId="56219315" w14:textId="77777777" w:rsidR="00831680" w:rsidRDefault="00831680" w:rsidP="00B865CA">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4EE57" w14:textId="77777777" w:rsidR="002108BA" w:rsidRDefault="002108BA">
    <w:pPr>
      <w:pStyle w:val="a5"/>
      <w:spacing w:after="1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785A8" w14:textId="77777777" w:rsidR="002108BA" w:rsidRDefault="002108BA">
    <w:pPr>
      <w:pStyle w:val="a5"/>
      <w:spacing w:after="12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1B586" w14:textId="77777777" w:rsidR="002108BA" w:rsidRDefault="002108BA">
    <w:pPr>
      <w:pStyle w:val="a5"/>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049BC"/>
    <w:multiLevelType w:val="hybridMultilevel"/>
    <w:tmpl w:val="C20A99F4"/>
    <w:lvl w:ilvl="0" w:tplc="AA340BEC">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0E5C93"/>
    <w:multiLevelType w:val="hybridMultilevel"/>
    <w:tmpl w:val="9720358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95C0CB0"/>
    <w:multiLevelType w:val="hybridMultilevel"/>
    <w:tmpl w:val="BE6AA0CC"/>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C412D7"/>
    <w:multiLevelType w:val="hybridMultilevel"/>
    <w:tmpl w:val="D7E044E8"/>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3441585D"/>
    <w:multiLevelType w:val="hybridMultilevel"/>
    <w:tmpl w:val="5874DA3C"/>
    <w:lvl w:ilvl="0" w:tplc="7CDEDA1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76F6965"/>
    <w:multiLevelType w:val="multilevel"/>
    <w:tmpl w:val="002C0906"/>
    <w:lvl w:ilvl="0">
      <w:start w:val="1"/>
      <w:numFmt w:val="decimal"/>
      <w:pStyle w:val="1"/>
      <w:suff w:val="space"/>
      <w:lvlText w:val="%1"/>
      <w:lvlJc w:val="left"/>
      <w:pPr>
        <w:ind w:left="425" w:hanging="425"/>
      </w:pPr>
      <w:rPr>
        <w:rFonts w:ascii="Times New Roman" w:eastAsia="宋体" w:hAnsi="Times New Roman" w:hint="default"/>
        <w:sz w:val="32"/>
      </w:rPr>
    </w:lvl>
    <w:lvl w:ilvl="1">
      <w:start w:val="1"/>
      <w:numFmt w:val="decimal"/>
      <w:pStyle w:val="2"/>
      <w:suff w:val="space"/>
      <w:lvlText w:val="%1.%2"/>
      <w:lvlJc w:val="left"/>
      <w:pPr>
        <w:ind w:left="425" w:hanging="425"/>
      </w:pPr>
      <w:rPr>
        <w:rFonts w:ascii="Times New Roman" w:eastAsia="宋体" w:hAnsi="Times New Roman" w:hint="default"/>
        <w:sz w:val="30"/>
      </w:rPr>
    </w:lvl>
    <w:lvl w:ilvl="2">
      <w:start w:val="1"/>
      <w:numFmt w:val="decimal"/>
      <w:pStyle w:val="3"/>
      <w:suff w:val="space"/>
      <w:lvlText w:val="%1.%2.%3"/>
      <w:lvlJc w:val="left"/>
      <w:pPr>
        <w:ind w:left="425" w:hanging="425"/>
      </w:pPr>
      <w:rPr>
        <w:rFonts w:ascii="Times New Roman" w:eastAsia="宋体" w:hAnsi="Times New Roman" w:hint="default"/>
        <w:sz w:val="28"/>
      </w:rPr>
    </w:lvl>
    <w:lvl w:ilvl="3">
      <w:start w:val="1"/>
      <w:numFmt w:val="decimal"/>
      <w:pStyle w:val="4"/>
      <w:suff w:val="space"/>
      <w:lvlText w:val="%1.%2.%3.%4"/>
      <w:lvlJc w:val="left"/>
      <w:pPr>
        <w:ind w:left="425" w:hanging="425"/>
      </w:pPr>
      <w:rPr>
        <w:rFonts w:ascii="Times New Roman" w:eastAsia="楷体" w:hAnsi="Times New Roman" w:hint="default"/>
        <w:sz w:val="24"/>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6" w15:restartNumberingAfterBreak="0">
    <w:nsid w:val="381711CE"/>
    <w:multiLevelType w:val="hybridMultilevel"/>
    <w:tmpl w:val="40545AD8"/>
    <w:lvl w:ilvl="0" w:tplc="5ED47D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393B52"/>
    <w:multiLevelType w:val="hybridMultilevel"/>
    <w:tmpl w:val="E20438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19F2D62"/>
    <w:multiLevelType w:val="hybridMultilevel"/>
    <w:tmpl w:val="CFE889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F227747"/>
    <w:multiLevelType w:val="hybridMultilevel"/>
    <w:tmpl w:val="47561FDE"/>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15:restartNumberingAfterBreak="0">
    <w:nsid w:val="648D3C03"/>
    <w:multiLevelType w:val="hybridMultilevel"/>
    <w:tmpl w:val="1D64D0D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4A7335F"/>
    <w:multiLevelType w:val="hybridMultilevel"/>
    <w:tmpl w:val="D7E044E8"/>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2" w15:restartNumberingAfterBreak="0">
    <w:nsid w:val="65BC29C1"/>
    <w:multiLevelType w:val="hybridMultilevel"/>
    <w:tmpl w:val="FC2CAA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C7F183F"/>
    <w:multiLevelType w:val="hybridMultilevel"/>
    <w:tmpl w:val="C3ECDF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C926E12"/>
    <w:multiLevelType w:val="hybridMultilevel"/>
    <w:tmpl w:val="0B58A99E"/>
    <w:lvl w:ilvl="0" w:tplc="D31085E4">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5" w15:restartNumberingAfterBreak="0">
    <w:nsid w:val="7E765866"/>
    <w:multiLevelType w:val="multilevel"/>
    <w:tmpl w:val="7E765866"/>
    <w:lvl w:ilvl="0">
      <w:start w:val="1"/>
      <w:numFmt w:val="decimal"/>
      <w:lvlText w:val="%1)"/>
      <w:lvlJc w:val="left"/>
      <w:pPr>
        <w:ind w:left="874"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16" w15:restartNumberingAfterBreak="0">
    <w:nsid w:val="7F5E0733"/>
    <w:multiLevelType w:val="hybridMultilevel"/>
    <w:tmpl w:val="67C4605E"/>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F5E0B72"/>
    <w:multiLevelType w:val="hybridMultilevel"/>
    <w:tmpl w:val="B420A856"/>
    <w:lvl w:ilvl="0" w:tplc="60CAADBC">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13"/>
  </w:num>
  <w:num w:numId="8">
    <w:abstractNumId w:val="5"/>
  </w:num>
  <w:num w:numId="9">
    <w:abstractNumId w:val="5"/>
  </w:num>
  <w:num w:numId="10">
    <w:abstractNumId w:val="5"/>
  </w:num>
  <w:num w:numId="11">
    <w:abstractNumId w:val="10"/>
  </w:num>
  <w:num w:numId="12">
    <w:abstractNumId w:val="3"/>
  </w:num>
  <w:num w:numId="13">
    <w:abstractNumId w:val="11"/>
  </w:num>
  <w:num w:numId="14">
    <w:abstractNumId w:val="15"/>
  </w:num>
  <w:num w:numId="15">
    <w:abstractNumId w:val="4"/>
  </w:num>
  <w:num w:numId="16">
    <w:abstractNumId w:val="9"/>
  </w:num>
  <w:num w:numId="17">
    <w:abstractNumId w:val="14"/>
  </w:num>
  <w:num w:numId="18">
    <w:abstractNumId w:val="7"/>
  </w:num>
  <w:num w:numId="19">
    <w:abstractNumId w:val="1"/>
  </w:num>
  <w:num w:numId="20">
    <w:abstractNumId w:val="2"/>
  </w:num>
  <w:num w:numId="21">
    <w:abstractNumId w:val="16"/>
  </w:num>
  <w:num w:numId="22">
    <w:abstractNumId w:val="5"/>
  </w:num>
  <w:num w:numId="23">
    <w:abstractNumId w:val="8"/>
  </w:num>
  <w:num w:numId="24">
    <w:abstractNumId w:val="12"/>
  </w:num>
  <w:num w:numId="25">
    <w:abstractNumId w:val="6"/>
  </w:num>
  <w:num w:numId="26">
    <w:abstractNumId w:val="17"/>
  </w:num>
  <w:num w:numId="27">
    <w:abstractNumId w:val="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BD9"/>
    <w:rsid w:val="000132FF"/>
    <w:rsid w:val="00013EB8"/>
    <w:rsid w:val="00025D33"/>
    <w:rsid w:val="000261C6"/>
    <w:rsid w:val="000447F0"/>
    <w:rsid w:val="00045840"/>
    <w:rsid w:val="000468BE"/>
    <w:rsid w:val="00060194"/>
    <w:rsid w:val="00063FA2"/>
    <w:rsid w:val="00074423"/>
    <w:rsid w:val="00075E84"/>
    <w:rsid w:val="000762EF"/>
    <w:rsid w:val="0008030D"/>
    <w:rsid w:val="00086708"/>
    <w:rsid w:val="0009079A"/>
    <w:rsid w:val="000A3FCC"/>
    <w:rsid w:val="000B51EB"/>
    <w:rsid w:val="000D1840"/>
    <w:rsid w:val="000D3D2C"/>
    <w:rsid w:val="000E35EE"/>
    <w:rsid w:val="000F0837"/>
    <w:rsid w:val="000F2474"/>
    <w:rsid w:val="000F696D"/>
    <w:rsid w:val="000F7EED"/>
    <w:rsid w:val="00100180"/>
    <w:rsid w:val="0011077B"/>
    <w:rsid w:val="001202F3"/>
    <w:rsid w:val="00123705"/>
    <w:rsid w:val="0013285D"/>
    <w:rsid w:val="0013369E"/>
    <w:rsid w:val="00137CF3"/>
    <w:rsid w:val="0014056C"/>
    <w:rsid w:val="00142D6D"/>
    <w:rsid w:val="0015363B"/>
    <w:rsid w:val="001918C7"/>
    <w:rsid w:val="001A6349"/>
    <w:rsid w:val="001C7990"/>
    <w:rsid w:val="001D75FB"/>
    <w:rsid w:val="00204440"/>
    <w:rsid w:val="00205971"/>
    <w:rsid w:val="002108BA"/>
    <w:rsid w:val="002212A0"/>
    <w:rsid w:val="00221DC9"/>
    <w:rsid w:val="00233623"/>
    <w:rsid w:val="00244A6A"/>
    <w:rsid w:val="002462A7"/>
    <w:rsid w:val="00246BED"/>
    <w:rsid w:val="0025534E"/>
    <w:rsid w:val="00267376"/>
    <w:rsid w:val="00271B7D"/>
    <w:rsid w:val="00274A8A"/>
    <w:rsid w:val="00281D32"/>
    <w:rsid w:val="00286766"/>
    <w:rsid w:val="0029206D"/>
    <w:rsid w:val="00294EB2"/>
    <w:rsid w:val="002A633E"/>
    <w:rsid w:val="002B6230"/>
    <w:rsid w:val="002E06FD"/>
    <w:rsid w:val="002E6A79"/>
    <w:rsid w:val="002F6BD9"/>
    <w:rsid w:val="002F7420"/>
    <w:rsid w:val="00302F96"/>
    <w:rsid w:val="00310B66"/>
    <w:rsid w:val="00320FED"/>
    <w:rsid w:val="003523BA"/>
    <w:rsid w:val="00352B66"/>
    <w:rsid w:val="003720CD"/>
    <w:rsid w:val="0037514E"/>
    <w:rsid w:val="00375F71"/>
    <w:rsid w:val="00377BC4"/>
    <w:rsid w:val="003876F8"/>
    <w:rsid w:val="003944F5"/>
    <w:rsid w:val="00395A1C"/>
    <w:rsid w:val="003A5A3A"/>
    <w:rsid w:val="003A714B"/>
    <w:rsid w:val="003A7F4B"/>
    <w:rsid w:val="003B3F73"/>
    <w:rsid w:val="003B4F80"/>
    <w:rsid w:val="003D495B"/>
    <w:rsid w:val="003D4FA3"/>
    <w:rsid w:val="003D6A9C"/>
    <w:rsid w:val="003E3C30"/>
    <w:rsid w:val="003F22E6"/>
    <w:rsid w:val="003F6F97"/>
    <w:rsid w:val="0040241D"/>
    <w:rsid w:val="00410687"/>
    <w:rsid w:val="00411207"/>
    <w:rsid w:val="0041355E"/>
    <w:rsid w:val="00421DE8"/>
    <w:rsid w:val="00430162"/>
    <w:rsid w:val="004350EE"/>
    <w:rsid w:val="00437A5E"/>
    <w:rsid w:val="00465164"/>
    <w:rsid w:val="00487391"/>
    <w:rsid w:val="00490A7C"/>
    <w:rsid w:val="004935F2"/>
    <w:rsid w:val="004A3CA6"/>
    <w:rsid w:val="004A43BD"/>
    <w:rsid w:val="004B2DD0"/>
    <w:rsid w:val="004B7A6A"/>
    <w:rsid w:val="004C7041"/>
    <w:rsid w:val="004D3216"/>
    <w:rsid w:val="004D71D7"/>
    <w:rsid w:val="004F70FB"/>
    <w:rsid w:val="00501BD1"/>
    <w:rsid w:val="00506B9B"/>
    <w:rsid w:val="005101E3"/>
    <w:rsid w:val="00514900"/>
    <w:rsid w:val="00516C62"/>
    <w:rsid w:val="00520139"/>
    <w:rsid w:val="005266D7"/>
    <w:rsid w:val="00534717"/>
    <w:rsid w:val="0054212E"/>
    <w:rsid w:val="00545525"/>
    <w:rsid w:val="00550EF1"/>
    <w:rsid w:val="00552C70"/>
    <w:rsid w:val="005540D6"/>
    <w:rsid w:val="00557FFE"/>
    <w:rsid w:val="00567B0B"/>
    <w:rsid w:val="00567D99"/>
    <w:rsid w:val="00577162"/>
    <w:rsid w:val="00595B03"/>
    <w:rsid w:val="00596C9B"/>
    <w:rsid w:val="00602EC4"/>
    <w:rsid w:val="0064658F"/>
    <w:rsid w:val="00654367"/>
    <w:rsid w:val="00664D57"/>
    <w:rsid w:val="00666C21"/>
    <w:rsid w:val="00670CEB"/>
    <w:rsid w:val="006719B7"/>
    <w:rsid w:val="0069753D"/>
    <w:rsid w:val="006B3C59"/>
    <w:rsid w:val="006B6CC7"/>
    <w:rsid w:val="006C1277"/>
    <w:rsid w:val="006C7A40"/>
    <w:rsid w:val="006C7E7F"/>
    <w:rsid w:val="006D7F8F"/>
    <w:rsid w:val="006F6258"/>
    <w:rsid w:val="00716DE3"/>
    <w:rsid w:val="00717EA8"/>
    <w:rsid w:val="0072011B"/>
    <w:rsid w:val="0072025E"/>
    <w:rsid w:val="0072207D"/>
    <w:rsid w:val="00726528"/>
    <w:rsid w:val="0073060E"/>
    <w:rsid w:val="00732440"/>
    <w:rsid w:val="00740F01"/>
    <w:rsid w:val="007519F3"/>
    <w:rsid w:val="00756E12"/>
    <w:rsid w:val="00757CB1"/>
    <w:rsid w:val="007622DA"/>
    <w:rsid w:val="00764D93"/>
    <w:rsid w:val="0077012A"/>
    <w:rsid w:val="00793F46"/>
    <w:rsid w:val="007977D7"/>
    <w:rsid w:val="00797E32"/>
    <w:rsid w:val="007B5385"/>
    <w:rsid w:val="007D713D"/>
    <w:rsid w:val="007E04C1"/>
    <w:rsid w:val="007E4439"/>
    <w:rsid w:val="007E7868"/>
    <w:rsid w:val="007F4C9A"/>
    <w:rsid w:val="008056C3"/>
    <w:rsid w:val="008104B0"/>
    <w:rsid w:val="00814930"/>
    <w:rsid w:val="008241E9"/>
    <w:rsid w:val="008310DF"/>
    <w:rsid w:val="00831680"/>
    <w:rsid w:val="00834C4A"/>
    <w:rsid w:val="00837E3F"/>
    <w:rsid w:val="008468B0"/>
    <w:rsid w:val="00852C38"/>
    <w:rsid w:val="00855DBA"/>
    <w:rsid w:val="0086294D"/>
    <w:rsid w:val="008648CF"/>
    <w:rsid w:val="00875699"/>
    <w:rsid w:val="00884B35"/>
    <w:rsid w:val="008A43FC"/>
    <w:rsid w:val="008B3113"/>
    <w:rsid w:val="008B5F1B"/>
    <w:rsid w:val="008C13AC"/>
    <w:rsid w:val="008C64CC"/>
    <w:rsid w:val="008C6F11"/>
    <w:rsid w:val="008D1953"/>
    <w:rsid w:val="008D3A50"/>
    <w:rsid w:val="008E0387"/>
    <w:rsid w:val="008E5E60"/>
    <w:rsid w:val="00902E77"/>
    <w:rsid w:val="00903895"/>
    <w:rsid w:val="0090495F"/>
    <w:rsid w:val="00906FF9"/>
    <w:rsid w:val="00912ED1"/>
    <w:rsid w:val="00913D9C"/>
    <w:rsid w:val="00927563"/>
    <w:rsid w:val="009429CA"/>
    <w:rsid w:val="00950F9B"/>
    <w:rsid w:val="009569D4"/>
    <w:rsid w:val="0096166D"/>
    <w:rsid w:val="00967255"/>
    <w:rsid w:val="0097542A"/>
    <w:rsid w:val="00981C1A"/>
    <w:rsid w:val="00990BF8"/>
    <w:rsid w:val="009A2E59"/>
    <w:rsid w:val="009A6498"/>
    <w:rsid w:val="009B5DCD"/>
    <w:rsid w:val="009C25A8"/>
    <w:rsid w:val="009C2DEB"/>
    <w:rsid w:val="009C6C27"/>
    <w:rsid w:val="009D7107"/>
    <w:rsid w:val="009E2E17"/>
    <w:rsid w:val="009E434D"/>
    <w:rsid w:val="009E72D4"/>
    <w:rsid w:val="009F58F8"/>
    <w:rsid w:val="00A13735"/>
    <w:rsid w:val="00A405EF"/>
    <w:rsid w:val="00A41831"/>
    <w:rsid w:val="00A41E0B"/>
    <w:rsid w:val="00A42D56"/>
    <w:rsid w:val="00A5760A"/>
    <w:rsid w:val="00A60180"/>
    <w:rsid w:val="00A6523C"/>
    <w:rsid w:val="00A72F34"/>
    <w:rsid w:val="00A82030"/>
    <w:rsid w:val="00A82C90"/>
    <w:rsid w:val="00A82DD4"/>
    <w:rsid w:val="00A85573"/>
    <w:rsid w:val="00A93271"/>
    <w:rsid w:val="00AA1B11"/>
    <w:rsid w:val="00AB4C2B"/>
    <w:rsid w:val="00AB51A9"/>
    <w:rsid w:val="00AC0751"/>
    <w:rsid w:val="00AD7DE5"/>
    <w:rsid w:val="00AE056E"/>
    <w:rsid w:val="00AE655E"/>
    <w:rsid w:val="00AE70CF"/>
    <w:rsid w:val="00AF7E54"/>
    <w:rsid w:val="00B05C0C"/>
    <w:rsid w:val="00B135A4"/>
    <w:rsid w:val="00B31BED"/>
    <w:rsid w:val="00B3224B"/>
    <w:rsid w:val="00B4180D"/>
    <w:rsid w:val="00B6450B"/>
    <w:rsid w:val="00B711E9"/>
    <w:rsid w:val="00B82022"/>
    <w:rsid w:val="00B865CA"/>
    <w:rsid w:val="00B8734E"/>
    <w:rsid w:val="00B9257E"/>
    <w:rsid w:val="00BA688C"/>
    <w:rsid w:val="00BA7D7B"/>
    <w:rsid w:val="00BB0495"/>
    <w:rsid w:val="00BB3D68"/>
    <w:rsid w:val="00BC0F3C"/>
    <w:rsid w:val="00BE3C6D"/>
    <w:rsid w:val="00BF02FB"/>
    <w:rsid w:val="00BF1519"/>
    <w:rsid w:val="00C00A58"/>
    <w:rsid w:val="00C06BEF"/>
    <w:rsid w:val="00C2137D"/>
    <w:rsid w:val="00C36F9A"/>
    <w:rsid w:val="00C45070"/>
    <w:rsid w:val="00C5208A"/>
    <w:rsid w:val="00C657C0"/>
    <w:rsid w:val="00C7224B"/>
    <w:rsid w:val="00C7514C"/>
    <w:rsid w:val="00C83BCE"/>
    <w:rsid w:val="00C83DCB"/>
    <w:rsid w:val="00CA213B"/>
    <w:rsid w:val="00CB6F70"/>
    <w:rsid w:val="00CD700F"/>
    <w:rsid w:val="00CF3FD7"/>
    <w:rsid w:val="00CF447D"/>
    <w:rsid w:val="00CF6249"/>
    <w:rsid w:val="00D0389E"/>
    <w:rsid w:val="00D15F46"/>
    <w:rsid w:val="00D175F5"/>
    <w:rsid w:val="00D216EE"/>
    <w:rsid w:val="00D33708"/>
    <w:rsid w:val="00D33AD2"/>
    <w:rsid w:val="00D34801"/>
    <w:rsid w:val="00D36C01"/>
    <w:rsid w:val="00D464EE"/>
    <w:rsid w:val="00D47E0B"/>
    <w:rsid w:val="00D55CB8"/>
    <w:rsid w:val="00D61405"/>
    <w:rsid w:val="00D71265"/>
    <w:rsid w:val="00D72306"/>
    <w:rsid w:val="00D944F2"/>
    <w:rsid w:val="00DE03E6"/>
    <w:rsid w:val="00DE2202"/>
    <w:rsid w:val="00DE4756"/>
    <w:rsid w:val="00DF2BD9"/>
    <w:rsid w:val="00DF7E41"/>
    <w:rsid w:val="00E00FF4"/>
    <w:rsid w:val="00E06AE2"/>
    <w:rsid w:val="00E134B3"/>
    <w:rsid w:val="00E13E09"/>
    <w:rsid w:val="00E15AEA"/>
    <w:rsid w:val="00E210B2"/>
    <w:rsid w:val="00E24D60"/>
    <w:rsid w:val="00E33A94"/>
    <w:rsid w:val="00E35ACA"/>
    <w:rsid w:val="00E4601C"/>
    <w:rsid w:val="00E53610"/>
    <w:rsid w:val="00E57982"/>
    <w:rsid w:val="00E6081F"/>
    <w:rsid w:val="00E804FE"/>
    <w:rsid w:val="00E87DCA"/>
    <w:rsid w:val="00E90972"/>
    <w:rsid w:val="00E95B66"/>
    <w:rsid w:val="00EA2DBA"/>
    <w:rsid w:val="00EB0A5C"/>
    <w:rsid w:val="00EB3445"/>
    <w:rsid w:val="00EC51FD"/>
    <w:rsid w:val="00EC5BC5"/>
    <w:rsid w:val="00EC60B0"/>
    <w:rsid w:val="00ED55FF"/>
    <w:rsid w:val="00ED6D95"/>
    <w:rsid w:val="00EE333D"/>
    <w:rsid w:val="00F468FD"/>
    <w:rsid w:val="00F51A03"/>
    <w:rsid w:val="00F618F9"/>
    <w:rsid w:val="00F63925"/>
    <w:rsid w:val="00F64E0B"/>
    <w:rsid w:val="00F86975"/>
    <w:rsid w:val="00F954CC"/>
    <w:rsid w:val="00F96C95"/>
    <w:rsid w:val="00F9746F"/>
    <w:rsid w:val="00FA4086"/>
    <w:rsid w:val="00FA4366"/>
    <w:rsid w:val="00FA6EB7"/>
    <w:rsid w:val="00FB18EE"/>
    <w:rsid w:val="00FB309B"/>
    <w:rsid w:val="00FB5621"/>
    <w:rsid w:val="00FC0E54"/>
    <w:rsid w:val="00FD6052"/>
    <w:rsid w:val="00FE3A54"/>
    <w:rsid w:val="00FF2F77"/>
    <w:rsid w:val="00FF2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AB994"/>
  <w15:chartTrackingRefBased/>
  <w15:docId w15:val="{F0904A20-D816-47B5-B876-57301F9E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3224B"/>
    <w:pPr>
      <w:widowControl w:val="0"/>
      <w:spacing w:afterLines="50" w:after="50" w:line="360" w:lineRule="auto"/>
      <w:jc w:val="both"/>
    </w:pPr>
    <w:rPr>
      <w:rFonts w:ascii="Times New Roman" w:eastAsia="宋体" w:hAnsi="Times New Roman"/>
      <w:sz w:val="24"/>
    </w:rPr>
  </w:style>
  <w:style w:type="paragraph" w:styleId="1">
    <w:name w:val="heading 1"/>
    <w:basedOn w:val="a"/>
    <w:next w:val="a"/>
    <w:link w:val="10"/>
    <w:uiPriority w:val="9"/>
    <w:qFormat/>
    <w:rsid w:val="00AC0751"/>
    <w:pPr>
      <w:keepNext/>
      <w:keepLines/>
      <w:numPr>
        <w:numId w:val="1"/>
      </w:numPr>
      <w:outlineLvl w:val="0"/>
    </w:pPr>
    <w:rPr>
      <w:b/>
      <w:bCs/>
      <w:kern w:val="44"/>
      <w:sz w:val="32"/>
      <w:szCs w:val="44"/>
    </w:rPr>
  </w:style>
  <w:style w:type="paragraph" w:styleId="2">
    <w:name w:val="heading 2"/>
    <w:basedOn w:val="a"/>
    <w:next w:val="a"/>
    <w:link w:val="20"/>
    <w:uiPriority w:val="9"/>
    <w:unhideWhenUsed/>
    <w:qFormat/>
    <w:rsid w:val="00AC0751"/>
    <w:pPr>
      <w:keepNext/>
      <w:keepLines/>
      <w:numPr>
        <w:ilvl w:val="1"/>
        <w:numId w:val="1"/>
      </w:numPr>
      <w:outlineLvl w:val="1"/>
    </w:pPr>
    <w:rPr>
      <w:rFonts w:cstheme="majorBidi"/>
      <w:bCs/>
      <w:sz w:val="30"/>
      <w:szCs w:val="32"/>
    </w:rPr>
  </w:style>
  <w:style w:type="paragraph" w:styleId="3">
    <w:name w:val="heading 3"/>
    <w:basedOn w:val="a"/>
    <w:next w:val="a"/>
    <w:link w:val="30"/>
    <w:uiPriority w:val="9"/>
    <w:unhideWhenUsed/>
    <w:qFormat/>
    <w:rsid w:val="00501BD1"/>
    <w:pPr>
      <w:keepNext/>
      <w:keepLines/>
      <w:numPr>
        <w:ilvl w:val="2"/>
        <w:numId w:val="1"/>
      </w:numPr>
      <w:outlineLvl w:val="2"/>
    </w:pPr>
    <w:rPr>
      <w:bCs/>
      <w:sz w:val="28"/>
      <w:szCs w:val="32"/>
    </w:rPr>
  </w:style>
  <w:style w:type="paragraph" w:styleId="4">
    <w:name w:val="heading 4"/>
    <w:basedOn w:val="a"/>
    <w:next w:val="a"/>
    <w:link w:val="40"/>
    <w:uiPriority w:val="9"/>
    <w:unhideWhenUsed/>
    <w:qFormat/>
    <w:rsid w:val="00B3224B"/>
    <w:pPr>
      <w:keepNext/>
      <w:keepLines/>
      <w:numPr>
        <w:ilvl w:val="3"/>
        <w:numId w:val="1"/>
      </w:numPr>
      <w:outlineLvl w:val="3"/>
    </w:pPr>
    <w:rPr>
      <w:rFonts w:eastAsia="楷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0751"/>
    <w:rPr>
      <w:rFonts w:ascii="Times New Roman" w:eastAsia="宋体" w:hAnsi="Times New Roman"/>
      <w:b/>
      <w:bCs/>
      <w:kern w:val="44"/>
      <w:sz w:val="32"/>
      <w:szCs w:val="44"/>
    </w:rPr>
  </w:style>
  <w:style w:type="character" w:customStyle="1" w:styleId="30">
    <w:name w:val="标题 3 字符"/>
    <w:basedOn w:val="a0"/>
    <w:link w:val="3"/>
    <w:uiPriority w:val="9"/>
    <w:rsid w:val="00501BD1"/>
    <w:rPr>
      <w:rFonts w:ascii="Times New Roman" w:eastAsia="宋体" w:hAnsi="Times New Roman"/>
      <w:bCs/>
      <w:sz w:val="28"/>
      <w:szCs w:val="32"/>
    </w:rPr>
  </w:style>
  <w:style w:type="character" w:customStyle="1" w:styleId="40">
    <w:name w:val="标题 4 字符"/>
    <w:basedOn w:val="a0"/>
    <w:link w:val="4"/>
    <w:uiPriority w:val="9"/>
    <w:rsid w:val="00B3224B"/>
    <w:rPr>
      <w:rFonts w:ascii="Times New Roman" w:eastAsia="楷体" w:hAnsi="Times New Roman" w:cstheme="majorBidi"/>
      <w:bCs/>
      <w:sz w:val="24"/>
      <w:szCs w:val="28"/>
    </w:rPr>
  </w:style>
  <w:style w:type="character" w:customStyle="1" w:styleId="20">
    <w:name w:val="标题 2 字符"/>
    <w:basedOn w:val="a0"/>
    <w:link w:val="2"/>
    <w:uiPriority w:val="9"/>
    <w:rsid w:val="00AC0751"/>
    <w:rPr>
      <w:rFonts w:ascii="Times New Roman" w:eastAsia="宋体" w:hAnsi="Times New Roman" w:cstheme="majorBidi"/>
      <w:bCs/>
      <w:sz w:val="30"/>
      <w:szCs w:val="32"/>
    </w:rPr>
  </w:style>
  <w:style w:type="paragraph" w:styleId="a3">
    <w:name w:val="Title"/>
    <w:basedOn w:val="a"/>
    <w:next w:val="a"/>
    <w:link w:val="a4"/>
    <w:uiPriority w:val="10"/>
    <w:qFormat/>
    <w:rsid w:val="00AC0751"/>
    <w:pPr>
      <w:spacing w:afterLines="100" w:after="100"/>
      <w:jc w:val="center"/>
      <w:outlineLvl w:val="0"/>
    </w:pPr>
    <w:rPr>
      <w:rFonts w:cstheme="majorBidi"/>
      <w:b/>
      <w:bCs/>
      <w:sz w:val="36"/>
      <w:szCs w:val="32"/>
    </w:rPr>
  </w:style>
  <w:style w:type="character" w:customStyle="1" w:styleId="a4">
    <w:name w:val="标题 字符"/>
    <w:basedOn w:val="a0"/>
    <w:link w:val="a3"/>
    <w:uiPriority w:val="10"/>
    <w:rsid w:val="00AC0751"/>
    <w:rPr>
      <w:rFonts w:ascii="Times New Roman" w:eastAsia="宋体" w:hAnsi="Times New Roman" w:cstheme="majorBidi"/>
      <w:b/>
      <w:bCs/>
      <w:sz w:val="36"/>
      <w:szCs w:val="32"/>
    </w:rPr>
  </w:style>
  <w:style w:type="paragraph" w:styleId="a5">
    <w:name w:val="header"/>
    <w:basedOn w:val="a"/>
    <w:link w:val="a6"/>
    <w:uiPriority w:val="99"/>
    <w:unhideWhenUsed/>
    <w:rsid w:val="00B865CA"/>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865CA"/>
    <w:rPr>
      <w:rFonts w:ascii="Times New Roman" w:eastAsia="宋体" w:hAnsi="Times New Roman"/>
      <w:sz w:val="18"/>
      <w:szCs w:val="18"/>
    </w:rPr>
  </w:style>
  <w:style w:type="paragraph" w:styleId="a7">
    <w:name w:val="footer"/>
    <w:basedOn w:val="a"/>
    <w:link w:val="a8"/>
    <w:uiPriority w:val="99"/>
    <w:unhideWhenUsed/>
    <w:rsid w:val="00B865CA"/>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B865CA"/>
    <w:rPr>
      <w:rFonts w:ascii="Times New Roman" w:eastAsia="宋体" w:hAnsi="Times New Roman"/>
      <w:sz w:val="18"/>
      <w:szCs w:val="18"/>
    </w:rPr>
  </w:style>
  <w:style w:type="paragraph" w:styleId="a9">
    <w:name w:val="List Paragraph"/>
    <w:aliases w:val="图名"/>
    <w:basedOn w:val="a"/>
    <w:link w:val="aa"/>
    <w:uiPriority w:val="34"/>
    <w:qFormat/>
    <w:rsid w:val="008C13AC"/>
    <w:pPr>
      <w:ind w:firstLineChars="200" w:firstLine="420"/>
    </w:pPr>
  </w:style>
  <w:style w:type="table" w:styleId="ab">
    <w:name w:val="Table Grid"/>
    <w:basedOn w:val="a1"/>
    <w:uiPriority w:val="39"/>
    <w:rsid w:val="003720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列出段落 字符"/>
    <w:aliases w:val="图名 字符"/>
    <w:basedOn w:val="a0"/>
    <w:link w:val="a9"/>
    <w:uiPriority w:val="34"/>
    <w:rsid w:val="003720CD"/>
    <w:rPr>
      <w:rFonts w:ascii="Times New Roman" w:eastAsia="宋体" w:hAnsi="Times New Roman"/>
      <w:sz w:val="24"/>
    </w:rPr>
  </w:style>
  <w:style w:type="paragraph" w:styleId="ac">
    <w:name w:val="Normal Indent"/>
    <w:basedOn w:val="a"/>
    <w:link w:val="ad"/>
    <w:unhideWhenUsed/>
    <w:qFormat/>
    <w:rsid w:val="005266D7"/>
    <w:pPr>
      <w:spacing w:afterLines="0" w:after="0" w:line="240" w:lineRule="auto"/>
      <w:ind w:firstLineChars="200" w:firstLine="420"/>
    </w:pPr>
    <w:rPr>
      <w:rFonts w:eastAsia="华文仿宋" w:cs="Times New Roman"/>
      <w:sz w:val="32"/>
      <w:szCs w:val="24"/>
    </w:rPr>
  </w:style>
  <w:style w:type="paragraph" w:customStyle="1" w:styleId="w">
    <w:name w:val="w正文"/>
    <w:basedOn w:val="a"/>
    <w:link w:val="wChar"/>
    <w:qFormat/>
    <w:rsid w:val="005266D7"/>
    <w:pPr>
      <w:widowControl/>
      <w:topLinePunct/>
      <w:autoSpaceDE w:val="0"/>
      <w:autoSpaceDN w:val="0"/>
      <w:spacing w:afterLines="0" w:after="0"/>
      <w:ind w:firstLineChars="200" w:firstLine="560"/>
    </w:pPr>
    <w:rPr>
      <w:rFonts w:asciiTheme="minorHAnsi" w:eastAsia="仿宋" w:hAnsiTheme="minorHAnsi"/>
      <w:kern w:val="0"/>
      <w:sz w:val="32"/>
      <w:szCs w:val="21"/>
      <w:lang w:val="de-DE"/>
    </w:rPr>
  </w:style>
  <w:style w:type="character" w:customStyle="1" w:styleId="wChar">
    <w:name w:val="w正文 Char"/>
    <w:link w:val="w"/>
    <w:qFormat/>
    <w:rsid w:val="005266D7"/>
    <w:rPr>
      <w:rFonts w:eastAsia="仿宋"/>
      <w:kern w:val="0"/>
      <w:sz w:val="32"/>
      <w:szCs w:val="21"/>
      <w:lang w:val="de-DE"/>
    </w:rPr>
  </w:style>
  <w:style w:type="character" w:customStyle="1" w:styleId="ad">
    <w:name w:val="正文缩进 字符"/>
    <w:link w:val="ac"/>
    <w:qFormat/>
    <w:rsid w:val="005266D7"/>
    <w:rPr>
      <w:rFonts w:ascii="Times New Roman" w:eastAsia="华文仿宋" w:hAnsi="Times New Roman" w:cs="Times New Roman"/>
      <w:sz w:val="32"/>
      <w:szCs w:val="24"/>
    </w:rPr>
  </w:style>
  <w:style w:type="paragraph" w:styleId="ae">
    <w:name w:val="Balloon Text"/>
    <w:basedOn w:val="a"/>
    <w:link w:val="af"/>
    <w:uiPriority w:val="99"/>
    <w:semiHidden/>
    <w:unhideWhenUsed/>
    <w:rsid w:val="00204440"/>
    <w:pPr>
      <w:spacing w:after="0" w:line="240" w:lineRule="auto"/>
    </w:pPr>
    <w:rPr>
      <w:sz w:val="18"/>
      <w:szCs w:val="18"/>
    </w:rPr>
  </w:style>
  <w:style w:type="character" w:customStyle="1" w:styleId="af">
    <w:name w:val="批注框文本 字符"/>
    <w:basedOn w:val="a0"/>
    <w:link w:val="ae"/>
    <w:uiPriority w:val="99"/>
    <w:semiHidden/>
    <w:rsid w:val="00204440"/>
    <w:rPr>
      <w:rFonts w:ascii="Times New Roman" w:eastAsia="宋体" w:hAnsi="Times New Roman"/>
      <w:sz w:val="18"/>
      <w:szCs w:val="18"/>
    </w:rPr>
  </w:style>
  <w:style w:type="paragraph" w:styleId="af0">
    <w:name w:val="caption"/>
    <w:basedOn w:val="a"/>
    <w:next w:val="a"/>
    <w:uiPriority w:val="35"/>
    <w:unhideWhenUsed/>
    <w:qFormat/>
    <w:rsid w:val="00B135A4"/>
    <w:rPr>
      <w:rFonts w:asciiTheme="majorHAnsi" w:eastAsia="黑体" w:hAnsiTheme="majorHAnsi" w:cstheme="majorBidi"/>
      <w:sz w:val="20"/>
      <w:szCs w:val="20"/>
    </w:rPr>
  </w:style>
  <w:style w:type="character" w:styleId="af1">
    <w:name w:val="annotation reference"/>
    <w:basedOn w:val="a0"/>
    <w:uiPriority w:val="99"/>
    <w:semiHidden/>
    <w:unhideWhenUsed/>
    <w:rsid w:val="004350EE"/>
    <w:rPr>
      <w:sz w:val="21"/>
      <w:szCs w:val="21"/>
    </w:rPr>
  </w:style>
  <w:style w:type="paragraph" w:styleId="af2">
    <w:name w:val="annotation text"/>
    <w:basedOn w:val="a"/>
    <w:link w:val="af3"/>
    <w:uiPriority w:val="99"/>
    <w:semiHidden/>
    <w:unhideWhenUsed/>
    <w:rsid w:val="004350EE"/>
    <w:pPr>
      <w:jc w:val="left"/>
    </w:pPr>
  </w:style>
  <w:style w:type="character" w:customStyle="1" w:styleId="af3">
    <w:name w:val="批注文字 字符"/>
    <w:basedOn w:val="a0"/>
    <w:link w:val="af2"/>
    <w:uiPriority w:val="99"/>
    <w:semiHidden/>
    <w:rsid w:val="004350EE"/>
    <w:rPr>
      <w:rFonts w:ascii="Times New Roman" w:eastAsia="宋体" w:hAnsi="Times New Roman"/>
      <w:sz w:val="24"/>
    </w:rPr>
  </w:style>
  <w:style w:type="paragraph" w:styleId="af4">
    <w:name w:val="annotation subject"/>
    <w:basedOn w:val="af2"/>
    <w:next w:val="af2"/>
    <w:link w:val="af5"/>
    <w:uiPriority w:val="99"/>
    <w:semiHidden/>
    <w:unhideWhenUsed/>
    <w:rsid w:val="004350EE"/>
    <w:rPr>
      <w:b/>
      <w:bCs/>
    </w:rPr>
  </w:style>
  <w:style w:type="character" w:customStyle="1" w:styleId="af5">
    <w:name w:val="批注主题 字符"/>
    <w:basedOn w:val="af3"/>
    <w:link w:val="af4"/>
    <w:uiPriority w:val="99"/>
    <w:semiHidden/>
    <w:rsid w:val="004350EE"/>
    <w:rPr>
      <w:rFonts w:ascii="Times New Roman" w:eastAsia="宋体" w:hAnsi="Times New Roman"/>
      <w:b/>
      <w:bCs/>
      <w:sz w:val="24"/>
    </w:rPr>
  </w:style>
  <w:style w:type="paragraph" w:styleId="af6">
    <w:name w:val="Normal (Web)"/>
    <w:basedOn w:val="a"/>
    <w:uiPriority w:val="99"/>
    <w:semiHidden/>
    <w:unhideWhenUsed/>
    <w:rsid w:val="00514900"/>
    <w:pPr>
      <w:widowControl/>
      <w:spacing w:before="100" w:beforeAutospacing="1" w:afterLines="0" w:after="100" w:afterAutospacing="1" w:line="240" w:lineRule="auto"/>
      <w:jc w:val="left"/>
    </w:pPr>
    <w:rPr>
      <w:rFonts w:ascii="宋体" w:hAnsi="宋体" w:cs="宋体"/>
      <w:kern w:val="0"/>
      <w:szCs w:val="24"/>
    </w:rPr>
  </w:style>
  <w:style w:type="character" w:styleId="af7">
    <w:name w:val="Hyperlink"/>
    <w:basedOn w:val="a0"/>
    <w:uiPriority w:val="99"/>
    <w:unhideWhenUsed/>
    <w:rsid w:val="00BA688C"/>
    <w:rPr>
      <w:color w:val="0563C1" w:themeColor="hyperlink"/>
      <w:u w:val="single"/>
    </w:rPr>
  </w:style>
  <w:style w:type="character" w:styleId="af8">
    <w:name w:val="FollowedHyperlink"/>
    <w:basedOn w:val="a0"/>
    <w:uiPriority w:val="99"/>
    <w:semiHidden/>
    <w:unhideWhenUsed/>
    <w:rsid w:val="00BA68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249213">
      <w:bodyDiv w:val="1"/>
      <w:marLeft w:val="0"/>
      <w:marRight w:val="0"/>
      <w:marTop w:val="0"/>
      <w:marBottom w:val="0"/>
      <w:divBdr>
        <w:top w:val="none" w:sz="0" w:space="0" w:color="auto"/>
        <w:left w:val="none" w:sz="0" w:space="0" w:color="auto"/>
        <w:bottom w:val="none" w:sz="0" w:space="0" w:color="auto"/>
        <w:right w:val="none" w:sz="0" w:space="0" w:color="auto"/>
      </w:divBdr>
    </w:div>
    <w:div w:id="984428792">
      <w:bodyDiv w:val="1"/>
      <w:marLeft w:val="0"/>
      <w:marRight w:val="0"/>
      <w:marTop w:val="0"/>
      <w:marBottom w:val="0"/>
      <w:divBdr>
        <w:top w:val="none" w:sz="0" w:space="0" w:color="auto"/>
        <w:left w:val="none" w:sz="0" w:space="0" w:color="auto"/>
        <w:bottom w:val="none" w:sz="0" w:space="0" w:color="auto"/>
        <w:right w:val="none" w:sz="0" w:space="0" w:color="auto"/>
      </w:divBdr>
    </w:div>
    <w:div w:id="1049456525">
      <w:bodyDiv w:val="1"/>
      <w:marLeft w:val="0"/>
      <w:marRight w:val="0"/>
      <w:marTop w:val="0"/>
      <w:marBottom w:val="0"/>
      <w:divBdr>
        <w:top w:val="none" w:sz="0" w:space="0" w:color="auto"/>
        <w:left w:val="none" w:sz="0" w:space="0" w:color="auto"/>
        <w:bottom w:val="none" w:sz="0" w:space="0" w:color="auto"/>
        <w:right w:val="none" w:sz="0" w:space="0" w:color="auto"/>
      </w:divBdr>
      <w:divsChild>
        <w:div w:id="80612645">
          <w:marLeft w:val="0"/>
          <w:marRight w:val="0"/>
          <w:marTop w:val="0"/>
          <w:marBottom w:val="0"/>
          <w:divBdr>
            <w:top w:val="none" w:sz="0" w:space="0" w:color="auto"/>
            <w:left w:val="none" w:sz="0" w:space="0" w:color="auto"/>
            <w:bottom w:val="none" w:sz="0" w:space="0" w:color="auto"/>
            <w:right w:val="none" w:sz="0" w:space="0" w:color="auto"/>
          </w:divBdr>
          <w:divsChild>
            <w:div w:id="3290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zhihu.com/zvideo/139831406939754905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wnload.csdn.net/download/qq_43312879/15876358?utm_source=bbsseo"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B8B16-F832-4FA4-9193-EB1387EB1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16</Pages>
  <Words>1361</Words>
  <Characters>7763</Characters>
  <Application>Microsoft Office Word</Application>
  <DocSecurity>0</DocSecurity>
  <Lines>64</Lines>
  <Paragraphs>18</Paragraphs>
  <ScaleCrop>false</ScaleCrop>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Wises</dc:creator>
  <cp:keywords/>
  <dc:description/>
  <cp:lastModifiedBy>Gwen</cp:lastModifiedBy>
  <cp:revision>271</cp:revision>
  <dcterms:created xsi:type="dcterms:W3CDTF">2018-05-28T02:33:00Z</dcterms:created>
  <dcterms:modified xsi:type="dcterms:W3CDTF">2021-07-24T13:40:00Z</dcterms:modified>
</cp:coreProperties>
</file>