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8CA7" w14:textId="71D42F56" w:rsidR="000E3C39" w:rsidRDefault="005A3589">
      <w:r>
        <w:fldChar w:fldCharType="begin"/>
      </w:r>
      <w:r>
        <w:instrText xml:space="preserve"> HYPERLINK "https://zhuanlan.zhihu.com/p/35853498" </w:instrText>
      </w:r>
      <w:r>
        <w:fldChar w:fldCharType="separate"/>
      </w:r>
      <w:r>
        <w:rPr>
          <w:rStyle w:val="a3"/>
        </w:rPr>
        <w:t>PCB设计中的EMC/EMI控制</w:t>
      </w:r>
      <w:r>
        <w:rPr>
          <w:rStyle w:val="a3"/>
        </w:rPr>
        <w:t>技</w:t>
      </w:r>
      <w:r>
        <w:rPr>
          <w:rStyle w:val="a3"/>
        </w:rPr>
        <w:t>术 - 知乎 (zhihu.com)</w:t>
      </w:r>
      <w:r>
        <w:fldChar w:fldCharType="end"/>
      </w:r>
      <w:r>
        <w:t xml:space="preserve"> </w:t>
      </w:r>
      <w:r>
        <w:rPr>
          <w:rFonts w:hint="eastAsia"/>
        </w:rPr>
        <w:t>推荐</w:t>
      </w:r>
      <w:proofErr w:type="gramStart"/>
      <w:r>
        <w:rPr>
          <w:rFonts w:hint="eastAsia"/>
        </w:rPr>
        <w:t>直接看源文</w:t>
      </w:r>
      <w:proofErr w:type="gramEnd"/>
    </w:p>
    <w:p w14:paraId="7428F59E" w14:textId="6263A682" w:rsidR="005A3589" w:rsidRDefault="005A3589"/>
    <w:p w14:paraId="04FB5204" w14:textId="77777777" w:rsidR="005A3589" w:rsidRDefault="005A3589" w:rsidP="005A3589">
      <w:pPr>
        <w:pStyle w:val="a4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随着IC器件集成度的提高、设备的逐步小型化和器件的速度愈来愈高，电子产品中的EMI问题也更加严重。从系统设备EMC/EMI设计的观点来看，在设备的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PCB设计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阶段处理好EMC/EMI问题，是使系统设备达到电磁兼容标准最有效、成本最低的手段。本文介绍数字电路PCB设计中的EMC/EMI控制技术。</w:t>
      </w:r>
    </w:p>
    <w:p w14:paraId="38862458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0D2D02FD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一、EMI的产生及抑制原理</w:t>
      </w:r>
    </w:p>
    <w:p w14:paraId="12D84E2C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EMI的产生是由于电磁干扰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源通过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耦合路径将能量传递给敏感系统造成的。它包括经由导线或公共地线的传导、通过空间辐射或通过近场耦合三种基本形式。EMI的危害表现为降低传输信号质量，对电路或设备造成干扰甚至破坏，使设备不能满足电磁兼容标准所规定的技术指标要求。</w:t>
      </w:r>
    </w:p>
    <w:p w14:paraId="0F3BB28C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为抑制EMI，数字电路的EMI设计应按下列原则进行：</w:t>
      </w:r>
    </w:p>
    <w:p w14:paraId="003D600F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根据相关EMC/EMI技术规范，将指标分解到单板电路，分级控制。</w:t>
      </w:r>
    </w:p>
    <w:p w14:paraId="4D9ABF98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从EMI的三要素即干扰源、能量耦合途径和敏感系统这三个方面来控制，使电路有平坦的频响，保证电路正常、稳定工作。</w:t>
      </w:r>
    </w:p>
    <w:p w14:paraId="44B50123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 xml:space="preserve">　　▪　从设备前端设计入手，关注EMC/EMI设计，降低设计成本。</w:t>
      </w:r>
    </w:p>
    <w:p w14:paraId="6EF9788C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73929515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二、数字电路PCB的EMC/EMI控制技术</w:t>
      </w:r>
    </w:p>
    <w:p w14:paraId="596E3B24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在处理各种形式的EMI时，必须具体问题具体分析。在数字电路的PCB设计中，可以从下列几个方面进行EMI控制。</w:t>
      </w:r>
    </w:p>
    <w:p w14:paraId="74DFBF4C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46BAC40A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器件选型：</w:t>
      </w:r>
    </w:p>
    <w:p w14:paraId="05FF902C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在进行EMI设计时，首先要考虑选用器件的速率。任何电路，如果把上升时间为5ns的器件换成上升时间为2.5ns的器件，EMI会提高约4倍。EMI的辐射强度与频率的平方成正比，最高EMI频率（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fknee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）也称为EMI发射带宽，它是信号上升时间而不是信号频率的函数：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fknee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=0.35/Tr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  <w:t>（其中Tr为器件的信号上升时间）</w:t>
      </w:r>
    </w:p>
    <w:p w14:paraId="384AA7F9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这种辐射型EMI的频率范围为30MHz到几个GHz，在这个频段上，波长很短，电路板上即使非常短的布线也可能成为发射天线。当EMI较高时，电路容易丧失正常的功能。因此，在器件选型上，在保证电路性能要求的前提下，应尽量使用低速芯片，采用合适的驱动/接收电路。另外，由于器件的引线管脚都具有寄生电感和寄生电容，因此在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高速设计中，器件封装形式对信号的影响也是不可忽视的，因为它也是产生EMI辐射的重要因素。一般地，贴片器件的寄生参数小于插装器件，BGA封装的寄生参数小于QFP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  <w:t>封装。</w:t>
      </w:r>
    </w:p>
    <w:p w14:paraId="231AD9F2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5827CE43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连接器的选择与信号端子定义：</w:t>
      </w:r>
    </w:p>
    <w:p w14:paraId="0A20C6C5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连接器是高速信号传输的关键环节，也是易产生EMI的薄弱环节。在连接器的端子设计上可多安排地针，减小信号与地的间距，减小连接器中产生辐射的有效信号环路面积，提供低阻抗回流通路。必要时，要考虑将一些关键号用地针隔离。</w:t>
      </w:r>
    </w:p>
    <w:p w14:paraId="267632A8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1F822EA0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叠层设计：</w:t>
      </w:r>
    </w:p>
    <w:p w14:paraId="60437090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在成本许可的前提下，增加地线层数量，将信号层紧邻地平面层可以减少EMI辐射。对于高速PCB，电源层和地线层紧邻耦合，可降低电源阻抗，从而降低EMI。</w:t>
      </w:r>
    </w:p>
    <w:p w14:paraId="1642263F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02C201E0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布局：</w:t>
      </w:r>
    </w:p>
    <w:p w14:paraId="67CEB0AF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根据信号电流流向，进行合理的布局，可减小信号间的干扰。合理布局是控制EMI的关键。布局的基本原则是：</w:t>
      </w:r>
    </w:p>
    <w:p w14:paraId="7F5D2042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模拟信号易受数字信号的干扰，模拟电路应与数字电路隔开；</w:t>
      </w:r>
    </w:p>
    <w:p w14:paraId="32AB9065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时钟线是主要的干扰和辐射源，要远离敏感电路，并使时钟走线最短；</w:t>
      </w:r>
    </w:p>
    <w:p w14:paraId="7ACF3573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大电流、大功耗电路尽量避免布置在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板中心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区域，同时应考虑散热和辐射的影响；</w:t>
      </w:r>
    </w:p>
    <w:p w14:paraId="7A4276E8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连接器尽量安排在板的一边，并远离高频电路；</w:t>
      </w:r>
    </w:p>
    <w:p w14:paraId="62D8A57B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输入/输出电路靠近相应连接器，去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耦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电容靠近相应电源管脚；</w:t>
      </w:r>
    </w:p>
    <w:p w14:paraId="2C513B9F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充分考虑布局对电源分割的可行性，多电源器件要跨在电源分割区域边界布放，以有效降低平面分割对EMI的影响；</w:t>
      </w:r>
    </w:p>
    <w:p w14:paraId="436917BB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回流平面（路径）不分割。</w:t>
      </w:r>
    </w:p>
    <w:p w14:paraId="31C03A06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367ED0E5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布线：</w:t>
      </w:r>
    </w:p>
    <w:p w14:paraId="3A20BD6E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阻抗控制：高速信号线会呈现传输线的特性，需要进行阻抗控制，以避免信号的反射、过冲和振铃，降低EMI辐射。</w:t>
      </w:r>
    </w:p>
    <w:p w14:paraId="150FEF71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 xml:space="preserve">　　▪　将信号进行分类，按照不同信号（模拟信号、时钟信号、I/O信号、总线、电源等）的EMI辐射强度及敏感程度，使干扰源与敏感系统尽可能分离，减小耦合。</w:t>
      </w:r>
    </w:p>
    <w:p w14:paraId="1F618AA9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严格控制时钟信号（特别是高速时钟信号）的走线长度、过孔数、跨分割区、端接、布线层、回流路径等。</w:t>
      </w:r>
    </w:p>
    <w:p w14:paraId="7C11293E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信号环路，即信号流出至信号流入形成的回路，是PCB设计中EMI控制的关键，在布线时必须加以控制。要了解每一关键信号的流向，对于关键信号要靠近回流路径布线，确保其环路面积最小。</w:t>
      </w:r>
    </w:p>
    <w:p w14:paraId="3968240A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6B3B587D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对低频信号，要使电流流经电阻最小的路径；对高频信号，要使高频电流流经电感最小的路径，而非电阻最小的路径（见图1）。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对于差模辐射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，EMI辐射强度（E）正比于电流、电流环路的面积以及频率的平方。（其中I是电流、A是环路面积、f是频率、r是到环路中心的距离，k为常数。）</w:t>
      </w:r>
    </w:p>
    <w:p w14:paraId="5EBEB0D7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因此当最小电感回流路径恰好在信号导线下面时，可以减小电流环路面积，从而减少EMI辐射能量。</w:t>
      </w:r>
    </w:p>
    <w:p w14:paraId="549304A4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关键信号不得跨越分割区域。</w:t>
      </w:r>
    </w:p>
    <w:p w14:paraId="2725EDEF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高速差分信号走线尽可能采用紧耦合方式。</w:t>
      </w:r>
    </w:p>
    <w:p w14:paraId="7525A1F1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 xml:space="preserve">　　▪　确保带状线、微带线及其参考平面符合要求。</w:t>
      </w:r>
    </w:p>
    <w:p w14:paraId="3FC29CA0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去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耦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电容的引出线应短而宽。</w:t>
      </w:r>
    </w:p>
    <w:p w14:paraId="27FF8C8E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所有信号走线应尽量远离板边缘。</w:t>
      </w:r>
    </w:p>
    <w:p w14:paraId="11BFE2AE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对于多点连接网络，选择合适的拓扑结构，以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减小信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号反射，降低EMI辐射。</w:t>
      </w:r>
    </w:p>
    <w:p w14:paraId="23F7A9A9" w14:textId="57DC6381" w:rsidR="005A3589" w:rsidRDefault="005A3589">
      <w:r>
        <w:rPr>
          <w:noProof/>
        </w:rPr>
        <w:drawing>
          <wp:inline distT="0" distB="0" distL="0" distR="0" wp14:anchorId="08547670" wp14:editId="72CE2DF7">
            <wp:extent cx="4297045" cy="26873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F309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电源平面的分割处理：</w:t>
      </w:r>
    </w:p>
    <w:p w14:paraId="16D35925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电源层的分割</w:t>
      </w:r>
    </w:p>
    <w:p w14:paraId="450F8EBF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在一个主电源平面上有一个或多个子电源时，要保证各电源区域的连贯性及足够的铜箔宽度。分割线不必太宽，一般为20～50mil线宽即可，以减少缝隙辐射。</w:t>
      </w:r>
    </w:p>
    <w:p w14:paraId="00E418F8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地线层的分割</w:t>
      </w:r>
    </w:p>
    <w:p w14:paraId="499EA4EE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地平面层应保持完整性，避免分割。若必须分割，要区分数字地、模拟地和噪声地，并在出口处通过一个公共接地点与外部地相连。</w:t>
      </w:r>
    </w:p>
    <w:p w14:paraId="662A1933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为了减小电源的边缘辐射，电源/地平面应遵循20H设计原则，即地平面尺寸比电源平面尺寸大20H（见图2），这样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边缘场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辐射强度可下降70%。</w:t>
      </w:r>
    </w:p>
    <w:p w14:paraId="3CE2204F" w14:textId="3BD9E85C" w:rsidR="005A3589" w:rsidRDefault="005A3589"/>
    <w:p w14:paraId="31B3E2B8" w14:textId="1B0295BD" w:rsidR="005A3589" w:rsidRDefault="005A3589">
      <w:r>
        <w:rPr>
          <w:noProof/>
        </w:rPr>
        <w:drawing>
          <wp:inline distT="0" distB="0" distL="0" distR="0" wp14:anchorId="57B30FD5" wp14:editId="510BD679">
            <wp:extent cx="3792220" cy="2687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529C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三、EMI的其它控制手段</w:t>
      </w:r>
    </w:p>
    <w:p w14:paraId="3637D4DC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电源系统设计：</w:t>
      </w:r>
    </w:p>
    <w:p w14:paraId="16EDB984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设计低阻抗电源系统，确保在低于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fknee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频率范围内的电源分配系统的阻抗低于目标阻抗。</w:t>
      </w:r>
    </w:p>
    <w:p w14:paraId="38F2BC45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使用滤波器，控制传导干扰。</w:t>
      </w:r>
    </w:p>
    <w:p w14:paraId="532D6933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 xml:space="preserve">　　▪　电源去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耦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。在EMI设计中，提供合理的去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耦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电容，能使芯片可靠工作，并降低电源中的高频噪声，减少EMI。由于导线电感及其它寄生参数的影响，电源及其供电导线响应速度慢，从而会使高速电路中驱动器所需要的瞬时电流不足。合理地设计旁路或去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耦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电容以及电源层的分布电容，能在电源响应之前，利用电容的储能作用迅速为器件提供电流。正确的电容去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耦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可以提供一个低阻抗电源路径，这是降低共模EMI的关键。</w:t>
      </w:r>
    </w:p>
    <w:p w14:paraId="1029A3F8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28841DCA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接地：</w:t>
      </w:r>
    </w:p>
    <w:p w14:paraId="6F7786CD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接地设计是减少整板EMI的关键。</w:t>
      </w:r>
    </w:p>
    <w:p w14:paraId="577B5E0F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确定采用单点接地、多点接地或者混合接地方式。</w:t>
      </w:r>
    </w:p>
    <w:p w14:paraId="32D43B65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数字地、模拟地、噪声地要分开，并确定一个合适的公共接地点。</w:t>
      </w:r>
    </w:p>
    <w:p w14:paraId="12F75248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双面板设计若无地线层，则合理设计地线网格很重要，应保证地线宽度&gt;电源线宽度&gt;信号线宽度。也可采用大面积铺地的方式，但要注意在同一层上的大面积地的连贯性要好。</w:t>
      </w:r>
    </w:p>
    <w:p w14:paraId="351C5DA9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对于多层板设计，应确保有地平面层，减小共地阻抗。</w:t>
      </w:r>
    </w:p>
    <w:p w14:paraId="1C41FD81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2AA700ED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lastRenderedPageBreak/>
        <w:t>串接阻尼电阻：</w:t>
      </w:r>
    </w:p>
    <w:p w14:paraId="63DB4D60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在电路时序要求允许的前提下，抑制干扰源的基本技术是在关键信号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输出端串入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小阻值的电阻，通常采用22～33Ω的电阻。这些输出端串联小电阻能减慢上升/下降时间并能使过冲及下冲信号变得较平滑，从而减小输出波形的高频谐波幅度，达到有效地抑制EMI的目的。</w:t>
      </w:r>
    </w:p>
    <w:p w14:paraId="6F344E70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44B2147A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扩频：</w:t>
      </w:r>
    </w:p>
    <w:p w14:paraId="7EC85479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扩展频谱（扩频）的方法是一种新的降低EMI的有效方法。扩展频谱是将信号进行调制，把信号能量扩展到一个比较宽的频率范围上。实际上，该方法是对时钟信号的一种受控的调制，这种方法不会明显增加时钟信号的抖动。实际应用证明扩展频谱技术是有效的，可以将辐射降低7到20dB。</w:t>
      </w:r>
    </w:p>
    <w:p w14:paraId="665DA316" w14:textId="77777777" w:rsidR="005A3589" w:rsidRDefault="005A3589" w:rsidP="005A3589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31466A05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EMI分析与测试：</w:t>
      </w:r>
    </w:p>
    <w:p w14:paraId="755E1249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▪　仿真分析</w:t>
      </w:r>
    </w:p>
    <w:p w14:paraId="34F07DDF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完成PCB布线后，可以利用EMI仿真软件及专家系统进行仿真分析，模拟EMC/EMI环境，以评估产品是否满足相关电磁兼容标准要求。</w:t>
      </w:r>
    </w:p>
    <w:p w14:paraId="09199787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 xml:space="preserve">　　▪　扫描测试</w:t>
      </w:r>
    </w:p>
    <w:p w14:paraId="35D6BC68" w14:textId="77777777" w:rsidR="005A3589" w:rsidRDefault="005A3589" w:rsidP="005A35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利用电磁辐射扫描仪，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对装联并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上电后的机盘扫描，得到PCB中电磁场分布图（如图3,图中红色、绿色、青白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色区域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表示电磁辐射能量由低到高），根据测试结果改进PCB设计。</w:t>
      </w:r>
    </w:p>
    <w:p w14:paraId="4D37226A" w14:textId="26349BE1" w:rsidR="005A3589" w:rsidRDefault="005A3589"/>
    <w:p w14:paraId="4B4CCAF6" w14:textId="52F33278" w:rsidR="005A3589" w:rsidRDefault="005A3589">
      <w:r>
        <w:rPr>
          <w:noProof/>
        </w:rPr>
        <w:drawing>
          <wp:inline distT="0" distB="0" distL="0" distR="0" wp14:anchorId="1FBB9790" wp14:editId="47AFE7DE">
            <wp:extent cx="4190365" cy="31642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0B58" w14:textId="778344FC" w:rsidR="005A3589" w:rsidRDefault="005A3589"/>
    <w:p w14:paraId="01FA810B" w14:textId="77777777" w:rsidR="005A3589" w:rsidRPr="005A3589" w:rsidRDefault="005A3589">
      <w:pPr>
        <w:rPr>
          <w:rFonts w:hint="eastAsia"/>
        </w:rPr>
      </w:pPr>
    </w:p>
    <w:sectPr w:rsidR="005A3589" w:rsidRPr="005A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15"/>
    <w:rsid w:val="000E3C39"/>
    <w:rsid w:val="005A3589"/>
    <w:rsid w:val="00A4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B22E"/>
  <w15:chartTrackingRefBased/>
  <w15:docId w15:val="{D8FCFC4B-5360-417C-A7FC-E64903CA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358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3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5A3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5A3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2021-09-09T02:30:00Z</dcterms:created>
  <dcterms:modified xsi:type="dcterms:W3CDTF">2021-09-09T02:32:00Z</dcterms:modified>
</cp:coreProperties>
</file>