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7818" w:rsidRPr="00BC7818" w:rsidRDefault="00BC7818" w:rsidP="00BC7818">
      <w:pPr>
        <w:widowControl/>
        <w:shd w:val="clear" w:color="auto" w:fill="FFFFFF"/>
        <w:jc w:val="center"/>
        <w:rPr>
          <w:rFonts w:ascii="微软雅黑" w:eastAsia="微软雅黑" w:hAnsi="微软雅黑" w:cs="宋体"/>
          <w:color w:val="444444"/>
          <w:kern w:val="0"/>
          <w:sz w:val="18"/>
          <w:szCs w:val="18"/>
        </w:rPr>
      </w:pPr>
      <w:r w:rsidRPr="00BC7818">
        <w:rPr>
          <w:rFonts w:ascii="微软雅黑" w:eastAsia="微软雅黑" w:hAnsi="微软雅黑" w:cs="宋体" w:hint="eastAsia"/>
          <w:color w:val="000000"/>
          <w:kern w:val="0"/>
          <w:sz w:val="39"/>
          <w:szCs w:val="39"/>
        </w:rPr>
        <w:t>【神总结】开关电源EMC知识经验超级总汇！</w:t>
      </w:r>
    </w:p>
    <w:p w:rsidR="00BC7818" w:rsidRPr="00BC7818" w:rsidRDefault="00BC7818" w:rsidP="00BC7818">
      <w:pPr>
        <w:widowControl/>
        <w:shd w:val="clear" w:color="auto" w:fill="FFFFFF"/>
        <w:jc w:val="center"/>
        <w:rPr>
          <w:rFonts w:ascii="微软雅黑" w:eastAsia="微软雅黑" w:hAnsi="微软雅黑" w:cs="宋体" w:hint="eastAsia"/>
          <w:color w:val="000000"/>
          <w:kern w:val="0"/>
          <w:szCs w:val="21"/>
        </w:rPr>
      </w:pPr>
      <w:r w:rsidRPr="00BC7818">
        <w:rPr>
          <w:rFonts w:ascii="微软雅黑" w:eastAsia="微软雅黑" w:hAnsi="微软雅黑" w:cs="宋体" w:hint="eastAsia"/>
          <w:b/>
          <w:bCs/>
          <w:color w:val="AB1942"/>
          <w:kern w:val="0"/>
          <w:sz w:val="27"/>
          <w:szCs w:val="27"/>
        </w:rPr>
        <w:t>EMC的重要性</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早在上个世纪八十年代初，美国新泽西州一家医院产科病房区的婴儿死亡率相当高。深夜，监视婴儿的监视器上的警示灯总是无缘无故地熄灭。对此，护士们很恼火，于是她们将监视器关闭，来回逐一巡视。</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经过一番初步调查后，教授查明了这件事情的真相，原来附近一电视台的发射机得到美国通信委员会的许可，在大约午夜后可将其输出功率提高得相当高，但必须在早上六点前，或其它指定的时间，恢复到原来的水平。护士站与每个婴儿的监视器间的连接电缆在这些干扰频率处发生谐振，感应的电压而使监视器警示灯熄灭。医院在发现这个问题之前，已有差不多六名小孩死亡。</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再有一个例子：   有这样的一个客户投诉反应，当在机房内开启一台开关电源时，该公司的100M速度的局域网出现速度下降并停止的现象，而10M速度的网络却没有受影响。关掉电源，网络恢复正常。</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后经实验发现，该开关电源的高频干扰信号藕合到网络线上，使网络出现故障。</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EMC 发展的历史：EMC 其实是伴随着近代电子产业的飞速发展而诞生的。到上个世纪末，随着电子、电气设备的急剧增加。EMC 已经扩展到众多的领域，可以毫不夸张的说：哪里有电子产品，哪里就</w:t>
      </w:r>
      <w:r w:rsidRPr="00BC7818">
        <w:rPr>
          <w:rFonts w:ascii="微软雅黑" w:eastAsia="微软雅黑" w:hAnsi="微软雅黑" w:cs="宋体" w:hint="eastAsia"/>
          <w:color w:val="000000"/>
          <w:kern w:val="0"/>
          <w:sz w:val="27"/>
          <w:szCs w:val="27"/>
        </w:rPr>
        <w:lastRenderedPageBreak/>
        <w:t>有EMC问题。西方国家对此的要求也越来越苛刻，EMC 已成为发展中国家电子产品进入西方市场的贸易壁垒之一。</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对企业来讲，不同的EMC设计概念，会导致不同的成本和时间上的浪费。</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5266690" cy="2771775"/>
            <wp:effectExtent l="0" t="0" r="0" b="9525"/>
            <wp:docPr id="32" name="图片 32" descr="http://a4.qpic.cn/psb?/V12QbKvy3oSUJh/ZdSJDMcWp95XXC3ReQ671CD.uHg0WJD7Q8o5faWX7GI!/b/dPMAAAAAAAAA&amp;ek=1&amp;kp=1&amp;pt=0&amp;bo=gQIkAQAAAAADEJM!&amp;su=0141509441&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4.qpic.cn/psb?/V12QbKvy3oSUJh/ZdSJDMcWp95XXC3ReQ671CD.uHg0WJD7Q8o5faWX7GI!/b/dPMAAAAAAAAA&amp;ek=1&amp;kp=1&amp;pt=0&amp;bo=gQIkAQAAAAADEJM!&amp;su=0141509441&amp;tm=1519268400&amp;sce=0-12-12&amp;rf=2-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66690" cy="2771775"/>
                    </a:xfrm>
                    <a:prstGeom prst="rect">
                      <a:avLst/>
                    </a:prstGeom>
                    <a:noFill/>
                    <a:ln>
                      <a:noFill/>
                    </a:ln>
                  </pic:spPr>
                </pic:pic>
              </a:graphicData>
            </a:graphic>
          </wp:inline>
        </w:drawing>
      </w:r>
    </w:p>
    <w:p w:rsidR="00BC7818" w:rsidRPr="00BC7818" w:rsidRDefault="00BC7818" w:rsidP="00BC7818">
      <w:pPr>
        <w:widowControl/>
        <w:shd w:val="clear" w:color="auto" w:fill="FFFFFF"/>
        <w:jc w:val="center"/>
        <w:rPr>
          <w:rFonts w:ascii="微软雅黑" w:eastAsia="微软雅黑" w:hAnsi="微软雅黑" w:cs="宋体" w:hint="eastAsia"/>
          <w:color w:val="000000"/>
          <w:kern w:val="0"/>
          <w:szCs w:val="21"/>
        </w:rPr>
      </w:pPr>
      <w:r w:rsidRPr="00BC7818">
        <w:rPr>
          <w:rFonts w:ascii="微软雅黑" w:eastAsia="微软雅黑" w:hAnsi="微软雅黑" w:cs="宋体" w:hint="eastAsia"/>
          <w:b/>
          <w:bCs/>
          <w:color w:val="7B0C00"/>
          <w:kern w:val="0"/>
          <w:sz w:val="27"/>
          <w:szCs w:val="27"/>
        </w:rPr>
        <w:t>EMC的内容</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●基本概念：</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★EMC(电磁兼容性)：Electromagnetic Compatibility</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★EMI(电磁干扰):Electromagnetic Interference</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★EMS(电磁抗扰性)：Electromagnetic　Susceptibility</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★ESD（静电）：Electrostatic Discharges</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★RS（辐射抗干扰）：Radiated Susceptibility</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★EFT(电快速瞬变脉冲群)： Electronic fast transients</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★SURGE(雷击浪涌)</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★CS(传导抗干扰)：Conducted Susceptibility</w:t>
      </w:r>
    </w:p>
    <w:p w:rsidR="00BC7818" w:rsidRPr="00BC7818" w:rsidRDefault="00BC7818" w:rsidP="00BC7818">
      <w:pPr>
        <w:widowControl/>
        <w:shd w:val="clear" w:color="auto" w:fill="FFFFFF"/>
        <w:spacing w:before="240" w:after="240"/>
        <w:jc w:val="left"/>
        <w:rPr>
          <w:rFonts w:ascii="微软雅黑" w:eastAsia="微软雅黑" w:hAnsi="微软雅黑" w:cs="宋体" w:hint="eastAsia"/>
          <w:color w:val="000000"/>
          <w:kern w:val="0"/>
          <w:szCs w:val="21"/>
        </w:rPr>
      </w:pPr>
      <w:r w:rsidRPr="00BC7818">
        <w:rPr>
          <w:rFonts w:ascii="微软雅黑" w:eastAsia="微软雅黑" w:hAnsi="微软雅黑" w:cs="宋体"/>
          <w:noProof/>
          <w:color w:val="000000"/>
          <w:kern w:val="0"/>
          <w:szCs w:val="21"/>
        </w:rPr>
        <w:lastRenderedPageBreak/>
        <w:drawing>
          <wp:inline distT="0" distB="0" distL="0" distR="0">
            <wp:extent cx="6096000" cy="2771775"/>
            <wp:effectExtent l="0" t="0" r="0" b="9525"/>
            <wp:docPr id="31" name="图片 3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277177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●EMC =EMI +EMS</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★EMI = Conduction（ Harmonic） +Radiation</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★EMI 三要素：下为系统级的，请大家想想PCB级的。</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5266690" cy="3494405"/>
            <wp:effectExtent l="0" t="0" r="0" b="0"/>
            <wp:docPr id="30" name="图片 30" descr="http://a4.qpic.cn/psb?/V12QbKvy3oSUJh/5c3TmhqAFPvM6d8B5uzdGXhhZQ*DxGG9RQLub8BMBHw!/b/dF8BAAAAAAAA&amp;ek=1&amp;kp=1&amp;pt=0&amp;bo=gQJwAQAAAAADEMc!&amp;su=0185046849&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4.qpic.cn/psb?/V12QbKvy3oSUJh/5c3TmhqAFPvM6d8B5uzdGXhhZQ*DxGG9RQLub8BMBHw!/b/dF8BAAAAAAAA&amp;ek=1&amp;kp=1&amp;pt=0&amp;bo=gQJwAQAAAAADEMc!&amp;su=0185046849&amp;tm=1519268400&amp;sce=0-12-12&amp;rf=2-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6690" cy="3494405"/>
                    </a:xfrm>
                    <a:prstGeom prst="rect">
                      <a:avLst/>
                    </a:prstGeom>
                    <a:noFill/>
                    <a:ln>
                      <a:noFill/>
                    </a:ln>
                  </pic:spPr>
                </pic:pic>
              </a:graphicData>
            </a:graphic>
          </wp:inline>
        </w:drawing>
      </w:r>
    </w:p>
    <w:p w:rsidR="00BC7818" w:rsidRPr="00BC7818" w:rsidRDefault="00BC7818" w:rsidP="00BC7818">
      <w:pPr>
        <w:widowControl/>
        <w:shd w:val="clear" w:color="auto" w:fill="FFFFFF"/>
        <w:jc w:val="center"/>
        <w:rPr>
          <w:rFonts w:ascii="微软雅黑" w:eastAsia="微软雅黑" w:hAnsi="微软雅黑" w:cs="宋体" w:hint="eastAsia"/>
          <w:color w:val="000000"/>
          <w:kern w:val="0"/>
          <w:szCs w:val="21"/>
        </w:rPr>
      </w:pPr>
      <w:r w:rsidRPr="00BC7818">
        <w:rPr>
          <w:rFonts w:ascii="微软雅黑" w:eastAsia="微软雅黑" w:hAnsi="微软雅黑" w:cs="宋体" w:hint="eastAsia"/>
          <w:b/>
          <w:bCs/>
          <w:color w:val="7B0C00"/>
          <w:kern w:val="0"/>
          <w:sz w:val="27"/>
          <w:szCs w:val="27"/>
        </w:rPr>
        <w:t>开关电源 EMI 探讨</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●EMI 产生的根源：</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lastRenderedPageBreak/>
        <w:t>★第一、开关电源的最大缺点是因切换动作（TURN-ON或TURN OFF）产生杂讯电压为其杂讯源。因切换动作的波形为方波，而方波含有很多高次谐波。（ dv/dt）</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★第二、由于开关电晶体的非线性及二极体的反向恢复特性，电流作快速的非线性变化引起杂讯。 （di/dt）</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5266690" cy="4486910"/>
            <wp:effectExtent l="0" t="0" r="0" b="8890"/>
            <wp:docPr id="29" name="图片 29" descr="http://a1.qpic.cn/psb?/V12QbKvy3oSUJh/sv5QXO3vdUsCESng9lIxSKQBbdblqQ4ZN0rYbs5odiI!/b/dGgBAAAAAAAA&amp;ek=1&amp;kp=1&amp;pt=0&amp;bo=gQLYAQAAAAADEG8!&amp;su=0182458513&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1.qpic.cn/psb?/V12QbKvy3oSUJh/sv5QXO3vdUsCESng9lIxSKQBbdblqQ4ZN0rYbs5odiI!/b/dGgBAAAAAAAA&amp;ek=1&amp;kp=1&amp;pt=0&amp;bo=gQLYAQAAAAADEG8!&amp;su=0182458513&amp;tm=1519268400&amp;sce=0-12-12&amp;rf=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690" cy="4486910"/>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●EMI的传播方式和途径：</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★EMI干扰信号按其特性可分为共模信号（COMMON MODE）和差模信号（DIFFERENTIAL MODE）。</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★共模信号：干扰信号电流的在两条回路的导线上的电流方向相对大地是相同的信号，称为共模信号，见下左图；</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lastRenderedPageBreak/>
        <w:t>★差模信号：干扰信号电流的在两条回路的导线上的电流方向相对大地是相反的信号，称为差模信号，见下右图。</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5266690" cy="1920875"/>
            <wp:effectExtent l="0" t="0" r="0" b="3175"/>
            <wp:docPr id="28" name="图片 28" descr="http://a4.qpic.cn/psb?/V12QbKvy3oSUJh/gIYEjDiACFx68slapAgFfYZniSGN2avvK4UJmN*Mk9M!/b/dF8BAAAAAAAA&amp;ek=1&amp;kp=1&amp;pt=0&amp;bo=gQLLAAAAAAADEH0!&amp;su=070377761&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4.qpic.cn/psb?/V12QbKvy3oSUJh/gIYEjDiACFx68slapAgFfYZniSGN2avvK4UJmN*Mk9M!/b/dF8BAAAAAAAA&amp;ek=1&amp;kp=1&amp;pt=0&amp;bo=gQLLAAAAAAADEH0!&amp;su=070377761&amp;tm=1519268400&amp;sce=0-12-12&amp;rf=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690" cy="192087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●常用低通滤波结构的划分</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5266690" cy="2792730"/>
            <wp:effectExtent l="0" t="0" r="0" b="7620"/>
            <wp:docPr id="27" name="图片 27" descr="http://a3.qpic.cn/psb?/V12QbKvy3oSUJh/IU3OK2BLI8A4XaCn2xa5PN8zcxU0p7bzTv4tCv7DMfU!/b/dPIAAAAAAAAA&amp;ek=1&amp;kp=1&amp;pt=0&amp;bo=gQImAQAAAAADEJE!&amp;su=015139105&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3.qpic.cn/psb?/V12QbKvy3oSUJh/IU3OK2BLI8A4XaCn2xa5PN8zcxU0p7bzTv4tCv7DMfU!/b/dPIAAAAAAAAA&amp;ek=1&amp;kp=1&amp;pt=0&amp;bo=gQImAQAAAAADEJE!&amp;su=015139105&amp;tm=1519268400&amp;sce=0-12-12&amp;rf=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690" cy="2792730"/>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●电源输入滤波器的设计：</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★共模差模分开设计（以π型为例）</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lastRenderedPageBreak/>
        <w:drawing>
          <wp:inline distT="0" distB="0" distL="0" distR="0">
            <wp:extent cx="5266690" cy="2544445"/>
            <wp:effectExtent l="0" t="0" r="0" b="8255"/>
            <wp:docPr id="26" name="图片 26" descr="http://a3.qpic.cn/psb?/V12QbKvy3oSUJh/35CZGFS0pYOd6ZOYvgtK8MPCzzVIY33Usg4pWF*Uoqk!/b/dF4BAAAAAAAA&amp;ek=1&amp;kp=1&amp;pt=0&amp;bo=gQIMAQAAAAADELs!&amp;su=032534657&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3.qpic.cn/psb?/V12QbKvy3oSUJh/35CZGFS0pYOd6ZOYvgtK8MPCzzVIY33Usg4pWF*Uoqk!/b/dF4BAAAAAAAA&amp;ek=1&amp;kp=1&amp;pt=0&amp;bo=gQIMAQAAAAADELs!&amp;su=032534657&amp;tm=1519268400&amp;sce=0-12-12&amp;rf=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254444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★滤波器共模部分设计</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5266690" cy="2899410"/>
            <wp:effectExtent l="0" t="0" r="0" b="0"/>
            <wp:docPr id="25" name="图片 25" descr="http://a3.qpic.cn/psb?/V12QbKvy3oSUJh/J6zZ.wLC2xwRaMikRgeguspZCsAFYSvn.a8VjTtxKRE!/b/dPIAAAAAAAAA&amp;ek=1&amp;kp=1&amp;pt=0&amp;bo=gQIxAQAAAAADILY!&amp;su=018462241&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3.qpic.cn/psb?/V12QbKvy3oSUJh/J6zZ.wLC2xwRaMikRgeguspZCsAFYSvn.a8VjTtxKRE!/b/dPIAAAAAAAAA&amp;ek=1&amp;kp=1&amp;pt=0&amp;bo=gQIxAQAAAAADILY!&amp;su=018462241&amp;tm=1519268400&amp;sce=0-12-12&amp;rf=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899410"/>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★滤波器差模部分设计</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lastRenderedPageBreak/>
        <w:drawing>
          <wp:inline distT="0" distB="0" distL="0" distR="0">
            <wp:extent cx="5266690" cy="3296285"/>
            <wp:effectExtent l="0" t="0" r="0" b="0"/>
            <wp:docPr id="24" name="图片 24" descr="http://a1.qpic.cn/psb?/V12QbKvy3oSUJh/CNL8U6Vol0fcICuR6*m9npk3bICXSYzIXbaV4wCIsFU!/b/dGgBAAAAAAAA&amp;ek=1&amp;kp=1&amp;pt=0&amp;bo=gQJbAQAAAAADINw!&amp;su=0259887697&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1.qpic.cn/psb?/V12QbKvy3oSUJh/CNL8U6Vol0fcICuR6*m9npk3bICXSYzIXbaV4wCIsFU!/b/dGgBAAAAAAAA&amp;ek=1&amp;kp=1&amp;pt=0&amp;bo=gQJbAQAAAAADINw!&amp;su=0259887697&amp;tm=1519268400&amp;sce=0-12-12&amp;rf=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329628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●滤波器的安装：</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5266690" cy="3388360"/>
            <wp:effectExtent l="0" t="0" r="0" b="2540"/>
            <wp:docPr id="23" name="图片 23" descr="http://a1.qpic.cn/psb?/V12QbKvy3oSUJh/2C5TDGAvVA.qIbUOzn*qggmHwNef2WYNingmIOC3ESc!/b/dGgBAAAAAAAA&amp;ek=1&amp;kp=1&amp;pt=0&amp;bo=gQJlAQAAAAADIOI!&amp;su=036089585&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1.qpic.cn/psb?/V12QbKvy3oSUJh/2C5TDGAvVA.qIbUOzn*qggmHwNef2WYNingmIOC3ESc!/b/dGgBAAAAAAAA&amp;ek=1&amp;kp=1&amp;pt=0&amp;bo=gQJlAQAAAAADIOI!&amp;su=036089585&amp;tm=1519268400&amp;sce=0-12-12&amp;rf=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3388360"/>
                    </a:xfrm>
                    <a:prstGeom prst="rect">
                      <a:avLst/>
                    </a:prstGeom>
                    <a:noFill/>
                    <a:ln>
                      <a:noFill/>
                    </a:ln>
                  </pic:spPr>
                </pic:pic>
              </a:graphicData>
            </a:graphic>
          </wp:inline>
        </w:drawing>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lastRenderedPageBreak/>
        <w:drawing>
          <wp:inline distT="0" distB="0" distL="0" distR="0">
            <wp:extent cx="5266690" cy="4018915"/>
            <wp:effectExtent l="0" t="0" r="0" b="635"/>
            <wp:docPr id="22" name="图片 22" descr="http://a1.qpic.cn/psb?/V12QbKvy3oSUJh/ZSwwNlwh13V6diz*O20fh4K8DLH6qVqi7DdB2OQnsBY!/b/dGgBAAAAAAAA&amp;ek=1&amp;kp=1&amp;pt=0&amp;bo=gQKnAQAAAAADMDA!&amp;su=0267812561&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1.qpic.cn/psb?/V12QbKvy3oSUJh/ZSwwNlwh13V6diz*O20fh4K8DLH6qVqi7DdB2OQnsBY!/b/dGgBAAAAAAAA&amp;ek=1&amp;kp=1&amp;pt=0&amp;bo=gQKnAQAAAAADMDA!&amp;su=0267812561&amp;tm=1519268400&amp;sce=0-12-12&amp;rf=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401891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●共模电感的绕制</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4380865" cy="1977390"/>
            <wp:effectExtent l="0" t="0" r="635" b="3810"/>
            <wp:docPr id="21" name="图片 21" descr="http://a3.qpic.cn/psb?/V12QbKvy3oSUJh/SGRUpVzJEMrxwjofg6LYezD8S0wMcrZFbrBqkS09JGA!/b/dF4BAAAAAAAA&amp;ek=1&amp;kp=1&amp;pt=0&amp;bo=zQHRAAAAAAADECg!&amp;su=0180554689&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3.qpic.cn/psb?/V12QbKvy3oSUJh/SGRUpVzJEMrxwjofg6LYezD8S0wMcrZFbrBqkS09JGA!/b/dF4BAAAAAAAA&amp;ek=1&amp;kp=1&amp;pt=0&amp;bo=zQHRAAAAAAADECg!&amp;su=0180554689&amp;tm=1519268400&amp;sce=0-12-12&amp;rf=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0865" cy="1977390"/>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共模扼流圈中的负载电流产生的磁场相互抵销，因此磁芯不会饱和。</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●磁珠阻抗</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lastRenderedPageBreak/>
        <w:drawing>
          <wp:inline distT="0" distB="0" distL="0" distR="0">
            <wp:extent cx="4678045" cy="3608070"/>
            <wp:effectExtent l="0" t="0" r="8255" b="0"/>
            <wp:docPr id="20" name="图片 20" descr="http://a3.qpic.cn/psb?/V12QbKvy3oSUJh/xpWoJGZBtfY4tdKDVJ5RO9feJy79Fv4aQiVc1Pm3xu4!/b/dPIAAAAAAAAA&amp;ek=1&amp;kp=1&amp;pt=0&amp;bo=7AF8AQAAAAADEKU!&amp;su=0208817905&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3.qpic.cn/psb?/V12QbKvy3oSUJh/xpWoJGZBtfY4tdKDVJ5RO9feJy79Fv4aQiVc1Pm3xu4!/b/dPIAAAAAAAAA&amp;ek=1&amp;kp=1&amp;pt=0&amp;bo=7AF8AQAAAAADEKU!&amp;su=0208817905&amp;tm=1519268400&amp;sce=0-12-12&amp;rf=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045" cy="3608070"/>
                    </a:xfrm>
                    <a:prstGeom prst="rect">
                      <a:avLst/>
                    </a:prstGeom>
                    <a:noFill/>
                    <a:ln>
                      <a:noFill/>
                    </a:ln>
                  </pic:spPr>
                </pic:pic>
              </a:graphicData>
            </a:graphic>
          </wp:inline>
        </w:drawing>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7B0C00"/>
          <w:kern w:val="0"/>
          <w:sz w:val="27"/>
          <w:szCs w:val="27"/>
        </w:rPr>
        <w:t>注意：共模电感和磁珠 需要测量温升!!</w:t>
      </w:r>
    </w:p>
    <w:p w:rsidR="00BC7818" w:rsidRPr="00BC7818" w:rsidRDefault="00BC7818" w:rsidP="00BC7818">
      <w:pPr>
        <w:widowControl/>
        <w:shd w:val="clear" w:color="auto" w:fill="FFFFFF"/>
        <w:jc w:val="center"/>
        <w:rPr>
          <w:rFonts w:ascii="微软雅黑" w:eastAsia="微软雅黑" w:hAnsi="微软雅黑" w:cs="宋体" w:hint="eastAsia"/>
          <w:color w:val="000000"/>
          <w:kern w:val="0"/>
          <w:szCs w:val="21"/>
        </w:rPr>
      </w:pPr>
      <w:r w:rsidRPr="00BC7818">
        <w:rPr>
          <w:rFonts w:ascii="微软雅黑" w:eastAsia="微软雅黑" w:hAnsi="微软雅黑" w:cs="宋体" w:hint="eastAsia"/>
          <w:b/>
          <w:bCs/>
          <w:color w:val="7B0C00"/>
          <w:kern w:val="0"/>
          <w:sz w:val="27"/>
          <w:szCs w:val="27"/>
        </w:rPr>
        <w:t>拓扑EMI 分析举例</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 </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5266690" cy="3303270"/>
            <wp:effectExtent l="0" t="0" r="0" b="0"/>
            <wp:docPr id="19" name="图片 19" descr="http://a4.qpic.cn/psb?/V12QbKvy3oSUJh/UTlpzJsnjYQqdYzYEigdzUmk9Zkf*FUOFkIjjWo5s6c!/b/dPMAAAAAAAAA&amp;ek=1&amp;kp=1&amp;pt=0&amp;bo=gQJcAQAAAAADEOs!&amp;su=0259718097&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4.qpic.cn/psb?/V12QbKvy3oSUJh/UTlpzJsnjYQqdYzYEigdzUmk9Zkf*FUOFkIjjWo5s6c!/b/dPMAAAAAAAAA&amp;ek=1&amp;kp=1&amp;pt=0&amp;bo=gQJcAQAAAAADEOs!&amp;su=0259718097&amp;tm=1519268400&amp;sce=0-12-12&amp;rf=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303270"/>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b/>
          <w:bCs/>
          <w:color w:val="000000"/>
          <w:kern w:val="0"/>
          <w:sz w:val="27"/>
          <w:szCs w:val="27"/>
        </w:rPr>
        <w:t>Flyback 架构EMI 分析</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lastRenderedPageBreak/>
        <w:t>●Flyback架构的高频等效模型</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5266690" cy="3019425"/>
            <wp:effectExtent l="0" t="0" r="0" b="9525"/>
            <wp:docPr id="18" name="图片 18" descr="http://a4.qpic.cn/psb?/V12QbKvy3oSUJh/nkwVbrDdEMA*PddCAIVHmXiLkjI5f21yHG6eRHdPwiI!/b/dFsBAAAAAAAA&amp;ek=1&amp;kp=1&amp;pt=0&amp;bo=gQI.AQAAAAADILk!&amp;su=0218594497&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4.qpic.cn/psb?/V12QbKvy3oSUJh/nkwVbrDdEMA*PddCAIVHmXiLkjI5f21yHG6eRHdPwiI!/b/dFsBAAAAAAAA&amp;ek=1&amp;kp=1&amp;pt=0&amp;bo=gQI.AQAAAAADILk!&amp;su=0218594497&amp;tm=1519268400&amp;sce=0-12-12&amp;rf=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3019425"/>
                    </a:xfrm>
                    <a:prstGeom prst="rect">
                      <a:avLst/>
                    </a:prstGeom>
                    <a:noFill/>
                    <a:ln>
                      <a:noFill/>
                    </a:ln>
                  </pic:spPr>
                </pic:pic>
              </a:graphicData>
            </a:graphic>
          </wp:inline>
        </w:drawing>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5266690" cy="1020445"/>
            <wp:effectExtent l="0" t="0" r="0" b="8255"/>
            <wp:docPr id="17" name="图片 17" descr="http://a4.qpic.cn/psb?/V12QbKvy3oSUJh/fr61ZxveKRcJcqie0DtJnpVdfK8s4OLygHgeFAQtEnM!/b/dF8BAAAAAAAA&amp;ek=1&amp;kp=1&amp;pt=0&amp;bo=gQJsAAAAAAADENo!&amp;su=098788577&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4.qpic.cn/psb?/V12QbKvy3oSUJh/fr61ZxveKRcJcqie0DtJnpVdfK8s4OLygHgeFAQtEnM!/b/dF8BAAAAAAAA&amp;ek=1&amp;kp=1&amp;pt=0&amp;bo=gQJsAAAAAAADENo!&amp;su=098788577&amp;tm=1519268400&amp;sce=0-12-12&amp;rf=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102044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●Noise 源：</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大的di/dt和dv/dt 产生的地方，对Flyback架构来说，会产生这些变化的主要有：</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★变压器TX1；</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★MOSFET Q1 ；</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★输出二极管D1；</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★芯片的RC振荡；</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★驱动信号线；</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 </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lastRenderedPageBreak/>
        <w:drawing>
          <wp:inline distT="0" distB="0" distL="0" distR="0">
            <wp:extent cx="5266690" cy="2736215"/>
            <wp:effectExtent l="0" t="0" r="0" b="6985"/>
            <wp:docPr id="16" name="图片 16" descr="http://a3.qpic.cn/psb?/V12QbKvy3oSUJh/nOVje7LA6PyqO0y5AVxnb3xa6q0QgCiCd65MZ48erxw!/b/dF4BAAAAAAAA&amp;ek=1&amp;kp=1&amp;pt=0&amp;bo=gQIgAQAAAAADEJc!&amp;su=0206080753&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3.qpic.cn/psb?/V12QbKvy3oSUJh/nOVje7LA6PyqO0y5AVxnb3xa6q0QgCiCd65MZ48erxw!/b/dF4BAAAAAAAA&amp;ek=1&amp;kp=1&amp;pt=0&amp;bo=gQIgAQAAAAADEJc!&amp;su=0206080753&amp;tm=1519268400&amp;sce=0-12-12&amp;rf=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690" cy="273621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Q1 上 Vds 的波形</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MOSFET 动作时产生的Noise ：如 上图所示，主要来自三个方面：</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①Mosfet开通、关断时，具有很宽的频谱含量，开关频率的谐波本身就是较强的干扰源。</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②关断时的振荡 1产生较强的干扰。</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③关断时的振荡 2产生较强的干扰。</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开关管 Q1关断，副边二极管D1导通时（带载），原边的励磁电感被钳制，原边漏感Lep的能量通过Q1的寄生电容Cds进行放电，主放电回路为Lep—Cds—Rs—C1—Lep，此时产生振荡振荡的频率为：</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1658620" cy="531495"/>
            <wp:effectExtent l="0" t="0" r="0" b="1905"/>
            <wp:docPr id="15" name="图片 15" descr="http://a4.qpic.cn/psb?/V12QbKvy3oSUJh/9POvEhri4IR5Nce70FdM52V7ymbiKN7unDI6eQ*qXSE!/b/dPMAAAAAAAAA&amp;ek=1&amp;kp=1&amp;pt=0&amp;bo=rwA5AAAAAAADEKM!&amp;su=0184429889&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4.qpic.cn/psb?/V12QbKvy3oSUJh/9POvEhri4IR5Nce70FdM52V7ymbiKN7unDI6eQ*qXSE!/b/dPMAAAAAAAAA&amp;ek=1&amp;kp=1&amp;pt=0&amp;bo=rwA5AAAAAAADEKM!&amp;su=0184429889&amp;tm=1519268400&amp;sce=0-12-12&amp;rf=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8620" cy="53149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lastRenderedPageBreak/>
        <w:t>在Lep上的振荡电压Vlep迭加在2Vc1上，致使Vds=2Vc1+Vlep 。振荡的强弱，将决定我们选取的管子的耐压值、电路的稳定性。</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量测Lep=6.1uH, Q1为2611查规格书可得Coss=190pF（Coss近似等于Cds）,而此充电板为两个管子并联，所以Cds=380pF 。由上式可求得f =3.3 MHz，和下图中的振荡频率吻合。</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 </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4798695" cy="2899410"/>
            <wp:effectExtent l="0" t="0" r="1905" b="0"/>
            <wp:docPr id="14" name="图片 14" descr="http://a4.qpic.cn/psb?/V12QbKvy3oSUJh/cCibGMI1cLruoRnSu4eqmNdJYLP2CTXxVnFB.r5IOpA!/b/dPMAAAAAAAAA&amp;ek=1&amp;kp=1&amp;pt=0&amp;bo=.QExAQAAAAADEP0!&amp;su=054449745&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4.qpic.cn/psb?/V12QbKvy3oSUJh/cCibGMI1cLruoRnSu4eqmNdJYLP2CTXxVnFB.r5IOpA!/b/dPMAAAAAAAAA&amp;ek=1&amp;kp=1&amp;pt=0&amp;bo=.QExAQAAAAADEP0!&amp;su=054449745&amp;tm=1519268400&amp;sce=0-12-12&amp;rf=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8695" cy="2899410"/>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从图中可看出 此振荡是一衰减的振荡波，其初始的振荡峰值决定于振荡电路的Q值：Q值越大，峰值就越大。Q值小，则峰值小。为了减小峰值，可减小变压器的漏感Lep,加大Cds和电路的阻抗R。而加入Snubber电路是 极有效之方法。</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lastRenderedPageBreak/>
        <w:drawing>
          <wp:inline distT="0" distB="0" distL="0" distR="0">
            <wp:extent cx="4076065" cy="2360295"/>
            <wp:effectExtent l="0" t="0" r="635" b="1905"/>
            <wp:docPr id="13" name="图片 13" descr="http://a3.qpic.cn/psb?/V12QbKvy3oSUJh/UMIqwRI0pI8atvwH51EwIp5AKrYqPpxFXL3eD*g6qM4!/b/dPIAAAAAAAAA&amp;ek=1&amp;kp=1&amp;pt=0&amp;bo=rQH5AAAAAAADEGA!&amp;su=0259313953&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a3.qpic.cn/psb?/V12QbKvy3oSUJh/UMIqwRI0pI8atvwH51EwIp5AKrYqPpxFXL3eD*g6qM4!/b/dPIAAAAAAAAA&amp;ek=1&amp;kp=1&amp;pt=0&amp;bo=rQH5AAAAAAADEGA!&amp;su=0259313953&amp;tm=1519268400&amp;sce=0-12-12&amp;rf=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065" cy="236029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振荡2发生在Mosfet Q1关断，副边二极管由通转向关断，原边励磁电感被释放(这时Cds被充至2Vc1)，Cds和原边线圈的杂散电容Clp为并联状态，再和原边电感Lp（励磁电感和漏感之和）发生振荡。放电回路同振荡1。振荡频率为：</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1743710" cy="495935"/>
            <wp:effectExtent l="0" t="0" r="8890" b="0"/>
            <wp:docPr id="12" name="图片 12" descr="http://a3.qpic.cn/psb?/V12QbKvy3oSUJh/4cnwJ2bXA*C4PHrPGSFtA0ALNk0FVO1Hy7DlPPPJe.0!/b/dF4BAAAAAAAA&amp;ek=1&amp;kp=1&amp;pt=0&amp;bo=uAA1AAAAAAADELg!&amp;su=0222200769&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3.qpic.cn/psb?/V12QbKvy3oSUJh/4cnwJ2bXA*C4PHrPGSFtA0ALNk0FVO1Hy7DlPPPJe.0!/b/dF4BAAAAAAAA&amp;ek=1&amp;kp=1&amp;pt=0&amp;bo=uAA1AAAAAAADELg!&amp;su=0222200769&amp;tm=1519268400&amp;sce=0-12-12&amp;rf=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3710" cy="49593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在Lp上的振荡电压Vlp迭加在Vc1上，致使Vds=Vc1+Vlp 。量测Lp=0.4mH；Q1为2611，查规格书可得Coss=190pF（Coss近似等于Cds）,而此充电板为两个管子并联，所以Cds=380pF；Clp在200KHz时测得为Clp=1.6nF。由上式可求得：f =178.6KHz，和下图中190.5K吻合。</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 </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lastRenderedPageBreak/>
        <w:drawing>
          <wp:inline distT="0" distB="0" distL="0" distR="0">
            <wp:extent cx="4720590" cy="2899410"/>
            <wp:effectExtent l="0" t="0" r="3810" b="0"/>
            <wp:docPr id="11" name="图片 11" descr="http://a4.qpic.cn/psb?/V12QbKvy3oSUJh/DgVFVnGJBfTQd4Ncvo8D9Jj3ngtbTE2h9wkxOWIm5eQ!/b/dPMAAAAAAAAA&amp;ek=1&amp;kp=1&amp;pt=0&amp;bo=8QExAQAAAAADEPU!&amp;su=058418865&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a4.qpic.cn/psb?/V12QbKvy3oSUJh/DgVFVnGJBfTQd4Ncvo8D9Jj3ngtbTE2h9wkxOWIm5eQ!/b/dPMAAAAAAAAA&amp;ek=1&amp;kp=1&amp;pt=0&amp;bo=8QExAQAAAAADEPU!&amp;su=058418865&amp;tm=1519268400&amp;sce=0-12-12&amp;rf=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0590" cy="2899410"/>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●我们可实行的改善措施有两个：</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★1、减小Noise的大小；</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★2、切断或改善传播途径。</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1.减小Noise 的大小：</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首先考虑以下三个方面：</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①Mosfet、Diode动作时，具有很宽的频谱含量，开关频率的谐波本身就是较强的干扰源。</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措施：在满足所要求的效率、温升条件下，我们可尽量选开关较平缓的管子。而通过调节驱动电阻也可达到这一目的。</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lastRenderedPageBreak/>
        <w:drawing>
          <wp:inline distT="0" distB="0" distL="0" distR="0">
            <wp:extent cx="4267200" cy="3274695"/>
            <wp:effectExtent l="0" t="0" r="0" b="1905"/>
            <wp:docPr id="10" name="图片 10" descr="http://a3.qpic.cn/psb?/V12QbKvy3oSUJh/x86bg.u2a65XrpAYZBVQPmC7CuQEibF6EpRVEOlqa7s!/b/dF4BAAAAAAAA&amp;ek=1&amp;kp=1&amp;pt=0&amp;bo=wQFZAQAAAAADIJ0!&amp;su=0235227873&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3.qpic.cn/psb?/V12QbKvy3oSUJh/x86bg.u2a65XrpAYZBVQPmC7CuQEibF6EpRVEOlqa7s!/b/dF4BAAAAAAAA&amp;ek=1&amp;kp=1&amp;pt=0&amp;bo=wQFZAQAAAAADIJ0!&amp;su=0235227873&amp;tm=1519268400&amp;sce=0-12-12&amp;rf=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200" cy="327469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②Q1、D1 的振荡 1会产生较强的干扰。</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措施：</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 *对寄生电容Cds、Cj 的处理：在Q1的ds极、二极管的两端各并上一681小电容，来降低电路的Q 值，从而降低振荡的振幅A，同时能降低振荡频率f。需注意的是：此电容的能量1/2Cu2将全部消耗在Q1上，所以管子温升是个问题。解决的办法是使用RC snubber, 让能量 消耗在 R上。同时R能起到减小振幅的作用。</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*对变压器的漏感Le的处理：</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1、变压器采用 三明治 绕法，以减小漏感。</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2、在变压器的绕组上加吸收电路。</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3、减小Q1 D极到变压器的引线长度。（此引线电感和漏感相迭加）采取上述 措施降低振荡 1的影响之后得下图。</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 </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lastRenderedPageBreak/>
        <w:drawing>
          <wp:inline distT="0" distB="0" distL="0" distR="0">
            <wp:extent cx="4267200" cy="4650105"/>
            <wp:effectExtent l="0" t="0" r="0" b="0"/>
            <wp:docPr id="9" name="图片 9" descr="http://a1.qpic.cn/psb?/V12QbKvy3oSUJh/V.dj86D*gVBe9c6E2kNz1MWj5XQLSboUsB0NBepESc8!/b/dGgBAAAAAAAA&amp;ek=1&amp;kp=1&amp;pt=0&amp;bo=wQHpAQAAAAADIC0!&amp;su=0128246961&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a1.qpic.cn/psb?/V12QbKvy3oSUJh/V.dj86D*gVBe9c6E2kNz1MWj5XQLSboUsB0NBepESc8!/b/dGgBAAAAAAAA&amp;ek=1&amp;kp=1&amp;pt=0&amp;bo=wQHpAQAAAAADIC0!&amp;su=0128246961&amp;tm=1519268400&amp;sce=0-12-12&amp;rf=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465010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③： Q1 D1 上的振荡 2 会产生较强干扰。</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分析方法和②相同，但此时 电感已变得很大了（主要为为励磁电感），因此漏感和引线电感对③的影响相对较小。</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同样从上面的分析中，可看出Nosie 的传播途径主要是通过变压器的杂散电容Ctx；</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Mosfet/Diode到散热片的杂散电容Cm/Cd；及散热片到地的杂散电容Ce等途径而耦合到LISN被取样电阻所俘获。</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lastRenderedPageBreak/>
        <w:drawing>
          <wp:inline distT="0" distB="0" distL="0" distR="0">
            <wp:extent cx="4415790" cy="2360295"/>
            <wp:effectExtent l="0" t="0" r="3810" b="1905"/>
            <wp:docPr id="8" name="图片 8" descr="http://a4.qpic.cn/psb?/V12QbKvy3oSUJh/wrbfYwpceK2HoagdjSb4iaVuEuoiTModk6teBK8Cvhc!/b/dPMAAAAAAAAA&amp;ek=1&amp;kp=1&amp;pt=0&amp;bo=0QH5AAAAAAADICw!&amp;su=0218791057&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4.qpic.cn/psb?/V12QbKvy3oSUJh/wrbfYwpceK2HoagdjSb4iaVuEuoiTModk6teBK8Cvhc!/b/dPMAAAAAAAAA&amp;ek=1&amp;kp=1&amp;pt=0&amp;bo=0QH5AAAAAAADICw!&amp;su=0218791057&amp;tm=1519268400&amp;sce=0-12-12&amp;rf=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5790" cy="236029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措施一：在Rs的地端和C2的地间接一个Y电容（４７２）。</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原理分析：它的作用是双重的，一是为Mosfet动作产生且串到变压器副边的noise 电流（如I4）,提供一个低阻抗的回路，减小到地的电流。二是为二次侧Diode产生的且串到变压器原边的noise 电流提供低阻抗回路，从而减小流过LISN的电流。</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其效果如下图：</w:t>
      </w:r>
      <w:r w:rsidRPr="00BC7818">
        <w:rPr>
          <w:rFonts w:ascii="微软雅黑" w:eastAsia="微软雅黑" w:hAnsi="微软雅黑" w:cs="宋体" w:hint="eastAsia"/>
          <w:color w:val="AB1942"/>
          <w:kern w:val="0"/>
          <w:sz w:val="27"/>
          <w:szCs w:val="27"/>
        </w:rPr>
        <w:t>红色为：未改善之前</w:t>
      </w:r>
      <w:r w:rsidRPr="00BC7818">
        <w:rPr>
          <w:rFonts w:ascii="微软雅黑" w:eastAsia="微软雅黑" w:hAnsi="微软雅黑" w:cs="宋体" w:hint="eastAsia"/>
          <w:color w:val="000000"/>
          <w:kern w:val="0"/>
          <w:sz w:val="27"/>
          <w:szCs w:val="27"/>
        </w:rPr>
        <w:t>；</w:t>
      </w:r>
      <w:r w:rsidRPr="00BC7818">
        <w:rPr>
          <w:rFonts w:ascii="微软雅黑" w:eastAsia="微软雅黑" w:hAnsi="微软雅黑" w:cs="宋体" w:hint="eastAsia"/>
          <w:color w:val="021EAA"/>
          <w:kern w:val="0"/>
          <w:sz w:val="27"/>
          <w:szCs w:val="27"/>
        </w:rPr>
        <w:t>蓝色为：采取措施之后</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4267200" cy="2969895"/>
            <wp:effectExtent l="0" t="0" r="0" b="1905"/>
            <wp:docPr id="7" name="图片 7" descr="http://a4.qpic.cn/psb?/V12QbKvy3oSUJh/sJPzhVBzDL.o90yN2l0ogxFWl18hX07rshuE6cmFbDw!/b/dPMAAAAAAAAA&amp;ek=1&amp;kp=1&amp;pt=0&amp;bo=wQE5AQAAAAADIP0!&amp;su=0132854321&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a4.qpic.cn/psb?/V12QbKvy3oSUJh/sJPzhVBzDL.o90yN2l0ogxFWl18hX07rshuE6cmFbDw!/b/dPMAAAAAAAAA&amp;ek=1&amp;kp=1&amp;pt=0&amp;bo=wQE5AQAAAAADIP0!&amp;su=0132854321&amp;tm=1519268400&amp;sce=0-12-12&amp;rf=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200" cy="296989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措施二：变压器加法拉第铜环：</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lastRenderedPageBreak/>
        <w:t>变压器是Noise传播的主要通道之一，其中初级线圈和次级线圈间杂散电容Ctx是重要因素。而在变压器内部加法拉第铜环是减小Ctx 的有效的方法之一。</w:t>
      </w:r>
      <w:r w:rsidRPr="00BC7818">
        <w:rPr>
          <w:rFonts w:ascii="微软雅黑" w:eastAsia="微软雅黑" w:hAnsi="微软雅黑" w:cs="宋体" w:hint="eastAsia"/>
          <w:color w:val="000000"/>
          <w:kern w:val="0"/>
          <w:sz w:val="27"/>
          <w:szCs w:val="27"/>
        </w:rPr>
        <w:br/>
      </w:r>
      <w:r w:rsidRPr="00BC7818">
        <w:rPr>
          <w:rFonts w:ascii="Calibri" w:eastAsia="微软雅黑" w:hAnsi="Calibri" w:cs="宋体"/>
          <w:noProof/>
          <w:color w:val="000000"/>
          <w:kern w:val="0"/>
          <w:szCs w:val="21"/>
        </w:rPr>
        <w:drawing>
          <wp:inline distT="0" distB="0" distL="0" distR="0">
            <wp:extent cx="4189095" cy="2133600"/>
            <wp:effectExtent l="0" t="0" r="1905" b="0"/>
            <wp:docPr id="6" name="图片 6" descr="http://a4.qpic.cn/psb?/V12QbKvy3oSUJh/p4bkJdUtlkrN2TUoS4AliLhFP7s8ckwbubZqiG0ENZ4!/b/dPMAAAAAAAAA&amp;ek=1&amp;kp=1&amp;pt=0&amp;bo=uQHhAAAAAAADEGw!&amp;su=025126465&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4.qpic.cn/psb?/V12QbKvy3oSUJh/p4bkJdUtlkrN2TUoS4AliLhFP7s8ckwbubZqiG0ENZ4!/b/dPMAAAAAAAAA&amp;ek=1&amp;kp=1&amp;pt=0&amp;bo=uQHhAAAAAAADEGw!&amp;su=025126465&amp;tm=1519268400&amp;sce=0-12-12&amp;rf=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9095" cy="2133600"/>
                    </a:xfrm>
                    <a:prstGeom prst="rect">
                      <a:avLst/>
                    </a:prstGeom>
                    <a:noFill/>
                    <a:ln>
                      <a:noFill/>
                    </a:ln>
                  </pic:spPr>
                </pic:pic>
              </a:graphicData>
            </a:graphic>
          </wp:inline>
        </w:drawing>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lastRenderedPageBreak/>
        <w:drawing>
          <wp:inline distT="0" distB="0" distL="0" distR="0">
            <wp:extent cx="4040505" cy="3126105"/>
            <wp:effectExtent l="0" t="0" r="0" b="0"/>
            <wp:docPr id="5" name="图片 5" descr="http://a4.qpic.cn/psb?/V12QbKvy3oSUJh/2WooLF0Gzd5O2X5JubE84qQ0lZDD4An45YANMVwHDO4!/b/dPMAAAAAAAAA&amp;ek=1&amp;kp=1&amp;pt=0&amp;bo=qQFJAQAAAAADENU!&amp;su=0131081937&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4.qpic.cn/psb?/V12QbKvy3oSUJh/2WooLF0Gzd5O2X5JubE84qQ0lZDD4An45YANMVwHDO4!/b/dPMAAAAAAAAA&amp;ek=1&amp;kp=1&amp;pt=0&amp;bo=qQFJAQAAAAADENU!&amp;su=0131081937&amp;tm=1519268400&amp;sce=0-12-12&amp;rf=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0505" cy="3126105"/>
                    </a:xfrm>
                    <a:prstGeom prst="rect">
                      <a:avLst/>
                    </a:prstGeom>
                    <a:noFill/>
                    <a:ln>
                      <a:noFill/>
                    </a:ln>
                  </pic:spPr>
                </pic:pic>
              </a:graphicData>
            </a:graphic>
          </wp:inline>
        </w:drawing>
      </w:r>
      <w:r w:rsidRPr="00BC7818">
        <w:rPr>
          <w:rFonts w:ascii="Calibri" w:eastAsia="微软雅黑" w:hAnsi="Calibri" w:cs="宋体"/>
          <w:noProof/>
          <w:color w:val="000000"/>
          <w:kern w:val="0"/>
          <w:szCs w:val="21"/>
        </w:rPr>
        <w:drawing>
          <wp:inline distT="0" distB="0" distL="0" distR="0">
            <wp:extent cx="4189095" cy="3204210"/>
            <wp:effectExtent l="0" t="0" r="1905" b="0"/>
            <wp:docPr id="4" name="图片 4" descr="http://a4.qpic.cn/psb?/V12QbKvy3oSUJh/oBzPZZMF8rlUcBgf5DBh83PRatEli*f4OIKJhbHiP3k!/b/dF8BAAAAAAAA&amp;ek=1&amp;kp=1&amp;pt=0&amp;bo=uQFRAQAAAAADIO0!&amp;su=059959905&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4.qpic.cn/psb?/V12QbKvy3oSUJh/oBzPZZMF8rlUcBgf5DBh83PRatEli*f4OIKJhbHiP3k!/b/dF8BAAAAAAAA&amp;ek=1&amp;kp=1&amp;pt=0&amp;bo=uQFRAQAAAAADIO0!&amp;su=059959905&amp;tm=1519268400&amp;sce=0-12-12&amp;rf=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9095" cy="3204210"/>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措施三：散热片接Rs的地端：</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lastRenderedPageBreak/>
        <w:drawing>
          <wp:inline distT="0" distB="0" distL="0" distR="0">
            <wp:extent cx="4040505" cy="2360295"/>
            <wp:effectExtent l="0" t="0" r="0" b="1905"/>
            <wp:docPr id="3" name="图片 3" descr="http://a2.qpic.cn/psb?/V12QbKvy3oSUJh/xWAH8beYYs*5q4e9aeySa31z5tLflQelEcf1bX96nDM!/b/dGUBAAAAAAAA&amp;ek=1&amp;kp=1&amp;pt=0&amp;bo=qQH5AAAAAAADEGQ!&amp;su=010348417&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2.qpic.cn/psb?/V12QbKvy3oSUJh/xWAH8beYYs*5q4e9aeySa31z5tLflQelEcf1bX96nDM!/b/dGUBAAAAAAAA&amp;ek=1&amp;kp=1&amp;pt=0&amp;bo=qQH5AAAAAAADEGQ!&amp;su=010348417&amp;tm=1519268400&amp;sce=0-12-12&amp;rf=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0505" cy="236029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目的为了将 散热片－Ce—地－LISN这一支路 旁路掉，从而减小到地的电流。其效果如下图：可看出，在低频时较有效；在高频时， 效果不明显，这主要是因为在高频时，管脚直接对地的电容已有相当的作用。</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AB1942"/>
          <w:kern w:val="0"/>
          <w:sz w:val="27"/>
          <w:szCs w:val="27"/>
        </w:rPr>
        <w:t>红色为：散热片未接地</w:t>
      </w:r>
      <w:r w:rsidRPr="00BC7818">
        <w:rPr>
          <w:rFonts w:ascii="微软雅黑" w:eastAsia="微软雅黑" w:hAnsi="微软雅黑" w:cs="宋体" w:hint="eastAsia"/>
          <w:color w:val="000000"/>
          <w:kern w:val="0"/>
          <w:sz w:val="27"/>
          <w:szCs w:val="27"/>
        </w:rPr>
        <w:t>；</w:t>
      </w:r>
      <w:r w:rsidRPr="00BC7818">
        <w:rPr>
          <w:rFonts w:ascii="微软雅黑" w:eastAsia="微软雅黑" w:hAnsi="微软雅黑" w:cs="宋体" w:hint="eastAsia"/>
          <w:color w:val="021EAA"/>
          <w:kern w:val="0"/>
          <w:sz w:val="27"/>
          <w:szCs w:val="27"/>
        </w:rPr>
        <w:t>蓝色为：散热片接地</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drawing>
          <wp:inline distT="0" distB="0" distL="0" distR="0">
            <wp:extent cx="4345305" cy="2969895"/>
            <wp:effectExtent l="0" t="0" r="0" b="1905"/>
            <wp:docPr id="2" name="图片 2" descr="http://a3.qpic.cn/psb?/V12QbKvy3oSUJh/lcW1XXVXFyJPQsIdF42fmtJte3b.OoFND.rf8xM36ok!/b/dPIAAAAAAAAA&amp;ek=1&amp;kp=1&amp;pt=0&amp;bo=yQE5AQAAAAADIPU!&amp;su=0262259745&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3.qpic.cn/psb?/V12QbKvy3oSUJh/lcW1XXVXFyJPQsIdF42fmtJte3b.OoFND.rf8xM36ok!/b/dPIAAAAAAAAA&amp;ek=1&amp;kp=1&amp;pt=0&amp;bo=yQE5AQAAAAADIPU!&amp;su=0262259745&amp;tm=1519268400&amp;sce=0-12-12&amp;rf=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5305" cy="2969895"/>
                    </a:xfrm>
                    <a:prstGeom prst="rect">
                      <a:avLst/>
                    </a:prstGeom>
                    <a:noFill/>
                    <a:ln>
                      <a:noFill/>
                    </a:ln>
                  </pic:spPr>
                </pic:pic>
              </a:graphicData>
            </a:graphic>
          </wp:inline>
        </w:drawing>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当综合上述所有措施后，EMI总效果对比如图所示：</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AB1942"/>
          <w:kern w:val="0"/>
          <w:sz w:val="27"/>
          <w:szCs w:val="27"/>
        </w:rPr>
        <w:t>红色为：未采取措施前</w:t>
      </w:r>
      <w:r w:rsidRPr="00BC7818">
        <w:rPr>
          <w:rFonts w:ascii="微软雅黑" w:eastAsia="微软雅黑" w:hAnsi="微软雅黑" w:cs="宋体" w:hint="eastAsia"/>
          <w:color w:val="000000"/>
          <w:kern w:val="0"/>
          <w:sz w:val="27"/>
          <w:szCs w:val="27"/>
        </w:rPr>
        <w:t>；</w:t>
      </w:r>
      <w:r w:rsidRPr="00BC7818">
        <w:rPr>
          <w:rFonts w:ascii="微软雅黑" w:eastAsia="微软雅黑" w:hAnsi="微软雅黑" w:cs="宋体" w:hint="eastAsia"/>
          <w:color w:val="021EAA"/>
          <w:kern w:val="0"/>
          <w:sz w:val="27"/>
          <w:szCs w:val="27"/>
        </w:rPr>
        <w:t>蓝色为：综合上述措施后</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Calibri" w:eastAsia="微软雅黑" w:hAnsi="Calibri" w:cs="宋体"/>
          <w:noProof/>
          <w:color w:val="000000"/>
          <w:kern w:val="0"/>
          <w:szCs w:val="21"/>
        </w:rPr>
        <w:lastRenderedPageBreak/>
        <w:drawing>
          <wp:inline distT="0" distB="0" distL="0" distR="0">
            <wp:extent cx="5266690" cy="3154045"/>
            <wp:effectExtent l="0" t="0" r="0" b="8255"/>
            <wp:docPr id="1" name="图片 1" descr="http://a3.qpic.cn/psb?/V12QbKvy3oSUJh/u8T5tPYZQlNtfW.9pox0*B5QFQOU2gB9o1NrYg1lKts!/b/dPIAAAAAAAAA&amp;ek=1&amp;kp=1&amp;pt=0&amp;bo=gQJMAQAAAAADIMs!&amp;su=0150619537&amp;tm=1519268400&amp;sce=0-12-12&amp;r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a3.qpic.cn/psb?/V12QbKvy3oSUJh/u8T5tPYZQlNtfW.9pox0*B5QFQOU2gB9o1NrYg1lKts!/b/dPIAAAAAAAAA&amp;ek=1&amp;kp=1&amp;pt=0&amp;bo=gQJMAQAAAAADIMs!&amp;su=0150619537&amp;tm=1519268400&amp;sce=0-12-12&amp;rf=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690" cy="3154045"/>
                    </a:xfrm>
                    <a:prstGeom prst="rect">
                      <a:avLst/>
                    </a:prstGeom>
                    <a:noFill/>
                    <a:ln>
                      <a:noFill/>
                    </a:ln>
                  </pic:spPr>
                </pic:pic>
              </a:graphicData>
            </a:graphic>
          </wp:inline>
        </w:drawing>
      </w:r>
    </w:p>
    <w:p w:rsidR="00BC7818" w:rsidRPr="00BC7818" w:rsidRDefault="00BC7818" w:rsidP="00BC7818">
      <w:pPr>
        <w:widowControl/>
        <w:shd w:val="clear" w:color="auto" w:fill="FFFFFF"/>
        <w:jc w:val="center"/>
        <w:rPr>
          <w:rFonts w:ascii="微软雅黑" w:eastAsia="微软雅黑" w:hAnsi="微软雅黑" w:cs="宋体" w:hint="eastAsia"/>
          <w:color w:val="000000"/>
          <w:kern w:val="0"/>
          <w:szCs w:val="21"/>
        </w:rPr>
      </w:pPr>
      <w:r w:rsidRPr="00BC7818">
        <w:rPr>
          <w:rFonts w:ascii="微软雅黑" w:eastAsia="微软雅黑" w:hAnsi="微软雅黑" w:cs="宋体" w:hint="eastAsia"/>
          <w:b/>
          <w:bCs/>
          <w:color w:val="7B0C00"/>
          <w:kern w:val="0"/>
          <w:sz w:val="27"/>
          <w:szCs w:val="27"/>
        </w:rPr>
        <w:t>国际认证体系简介</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●欧洲地区 :</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认证EMC Mark EMC</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Standard 分为EMI (电磁干扰测试) &amp;amp; EMS (电磁相容测试) 两部分：</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★1. EMI部分为 EN55022, EN61000-3-2, EN61000-3-3；</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★2. EMS部分为 EN55024 內含7项测试:</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EN55022为Radiation Test &amp;amp; Conduction Test (传导 &amp;amp; 幅射测试); </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EN61000-3-2为Harmonic Test (电源谐波测试); </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EN61000-3-3为Flicker Test (电压变动测试)</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EN61000-4-2为ESD Test (静电测试); </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EN61000-4-3为RS Test EN61000-4-4为EFT Test (电子快速脉衝测试);</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lastRenderedPageBreak/>
        <w:t>EN61000-4-5为Surge Test (雷击测试)</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EN61000-4-6为CS Test (传导耐受度测试);</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EN61000-4-8为PFMF Test EN61000-4-11为DIP Test (电压突降测试)</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●美洲地区:</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认证EEMI Mark FCC (强制性)</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Standard FCC Part 15 (EMI 电磁干扰测试)</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申请方式</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1. Class A 自我认証</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2. Class B DOC 自我认証方式</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3. Class B 经由TCB认証, 取得FCC ID Number</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&lt;注&gt; 以前ITE产品可直接送FCC认証, 取得FCC ID, 但自2000/11/15起FCC已不再认証, 授权由TCB 发ID Number, 而TCB只接受美国当地实验室所送案件, 用意在鼓励其他地区以DOC方式认証. </w:t>
      </w:r>
    </w:p>
    <w:p w:rsidR="00BC7818" w:rsidRPr="00BC7818" w:rsidRDefault="00BC7818" w:rsidP="00BC7818">
      <w:pPr>
        <w:widowControl/>
        <w:shd w:val="clear" w:color="auto" w:fill="FFFFFF"/>
        <w:ind w:firstLine="420"/>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&lt;注&gt; 所谓自我认証, 即经由合格实验室测试完成后发行Test Report, 申请公司取得报告后于宣告信签名即可. </w:t>
      </w:r>
    </w:p>
    <w:p w:rsidR="00BC7818" w:rsidRPr="00BC7818" w:rsidRDefault="00BC7818" w:rsidP="00BC7818">
      <w:pPr>
        <w:widowControl/>
        <w:shd w:val="clear" w:color="auto" w:fill="FFFFFF"/>
        <w:jc w:val="left"/>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 </w:t>
      </w:r>
    </w:p>
    <w:p w:rsidR="00BC7818" w:rsidRPr="00BC7818" w:rsidRDefault="00BC7818" w:rsidP="00BC7818">
      <w:pPr>
        <w:widowControl/>
        <w:shd w:val="clear" w:color="auto" w:fill="FFFFFF"/>
        <w:ind w:firstLine="420"/>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本文转自网络。</w:t>
      </w:r>
    </w:p>
    <w:p w:rsidR="00010F35" w:rsidRPr="009D5A1D" w:rsidRDefault="00BC7818" w:rsidP="009D5A1D">
      <w:pPr>
        <w:widowControl/>
        <w:shd w:val="clear" w:color="auto" w:fill="FFFFFF"/>
        <w:ind w:firstLine="420"/>
        <w:rPr>
          <w:rFonts w:ascii="微软雅黑" w:eastAsia="微软雅黑" w:hAnsi="微软雅黑" w:cs="宋体" w:hint="eastAsia"/>
          <w:color w:val="000000"/>
          <w:kern w:val="0"/>
          <w:szCs w:val="21"/>
        </w:rPr>
      </w:pPr>
      <w:r w:rsidRPr="00BC7818">
        <w:rPr>
          <w:rFonts w:ascii="微软雅黑" w:eastAsia="微软雅黑" w:hAnsi="微软雅黑" w:cs="宋体" w:hint="eastAsia"/>
          <w:color w:val="000000"/>
          <w:kern w:val="0"/>
          <w:sz w:val="27"/>
          <w:szCs w:val="27"/>
        </w:rPr>
        <w:t>我是单片机爱好者MCU起航（QQ：2246080671），每天分享一篇电子电路方面的经验笔记或教程。如果您觉得这篇日志对您有帮助，请转载一下，让更多的朋友看到，谢谢！</w:t>
      </w:r>
      <w:bookmarkStart w:id="0" w:name="_GoBack"/>
      <w:bookmarkEnd w:id="0"/>
    </w:p>
    <w:sectPr w:rsidR="00010F35" w:rsidRPr="009D5A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410"/>
    <w:rsid w:val="00010F35"/>
    <w:rsid w:val="00387410"/>
    <w:rsid w:val="007E653F"/>
    <w:rsid w:val="009D5A1D"/>
    <w:rsid w:val="00BC7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26C5A5-A764-45DF-9D10-D92C1847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C7818"/>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C78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032815">
      <w:bodyDiv w:val="1"/>
      <w:marLeft w:val="0"/>
      <w:marRight w:val="0"/>
      <w:marTop w:val="0"/>
      <w:marBottom w:val="0"/>
      <w:divBdr>
        <w:top w:val="none" w:sz="0" w:space="0" w:color="auto"/>
        <w:left w:val="none" w:sz="0" w:space="0" w:color="auto"/>
        <w:bottom w:val="none" w:sz="0" w:space="0" w:color="auto"/>
        <w:right w:val="none" w:sz="0" w:space="0" w:color="auto"/>
      </w:divBdr>
      <w:divsChild>
        <w:div w:id="292947797">
          <w:marLeft w:val="1080"/>
          <w:marRight w:val="0"/>
          <w:marTop w:val="0"/>
          <w:marBottom w:val="525"/>
          <w:divBdr>
            <w:top w:val="none" w:sz="0" w:space="0" w:color="auto"/>
            <w:left w:val="none" w:sz="0" w:space="0" w:color="auto"/>
            <w:bottom w:val="none" w:sz="0" w:space="0" w:color="auto"/>
            <w:right w:val="none" w:sz="0" w:space="0" w:color="auto"/>
          </w:divBdr>
        </w:div>
        <w:div w:id="1937251424">
          <w:marLeft w:val="0"/>
          <w:marRight w:val="0"/>
          <w:marTop w:val="0"/>
          <w:marBottom w:val="0"/>
          <w:divBdr>
            <w:top w:val="none" w:sz="0" w:space="0" w:color="auto"/>
            <w:left w:val="none" w:sz="0" w:space="0" w:color="auto"/>
            <w:bottom w:val="none" w:sz="0" w:space="0" w:color="auto"/>
            <w:right w:val="none" w:sz="0" w:space="0" w:color="auto"/>
          </w:divBdr>
          <w:divsChild>
            <w:div w:id="1405224767">
              <w:marLeft w:val="0"/>
              <w:marRight w:val="0"/>
              <w:marTop w:val="0"/>
              <w:marBottom w:val="0"/>
              <w:divBdr>
                <w:top w:val="none" w:sz="0" w:space="0" w:color="auto"/>
                <w:left w:val="none" w:sz="0" w:space="0" w:color="auto"/>
                <w:bottom w:val="none" w:sz="0" w:space="0" w:color="auto"/>
                <w:right w:val="none" w:sz="0" w:space="0" w:color="auto"/>
              </w:divBdr>
              <w:divsChild>
                <w:div w:id="169830940">
                  <w:marLeft w:val="0"/>
                  <w:marRight w:val="0"/>
                  <w:marTop w:val="0"/>
                  <w:marBottom w:val="0"/>
                  <w:divBdr>
                    <w:top w:val="none" w:sz="0" w:space="0" w:color="auto"/>
                    <w:left w:val="none" w:sz="0" w:space="0" w:color="auto"/>
                    <w:bottom w:val="none" w:sz="0" w:space="0" w:color="auto"/>
                    <w:right w:val="none" w:sz="0" w:space="0" w:color="auto"/>
                  </w:divBdr>
                  <w:divsChild>
                    <w:div w:id="12776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667</Words>
  <Characters>3804</Characters>
  <Application>Microsoft Office Word</Application>
  <DocSecurity>0</DocSecurity>
  <Lines>31</Lines>
  <Paragraphs>8</Paragraphs>
  <ScaleCrop>false</ScaleCrop>
  <Company/>
  <LinksUpToDate>false</LinksUpToDate>
  <CharactersWithSpaces>4463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2018-02-22T03:29:00Z</dcterms:created>
  <dcterms:modified xsi:type="dcterms:W3CDTF">2018-02-22T03:29:00Z</dcterms:modified>
</cp:coreProperties>
</file>