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 w:ascii="楷体" w:hAnsi="楷体" w:eastAsia="楷体" w:cs="楷体"/>
          <w:sz w:val="56"/>
          <w:szCs w:val="36"/>
        </w:rPr>
      </w:pPr>
    </w:p>
    <w:p>
      <w:pPr>
        <w:rPr>
          <w:rStyle w:val="7"/>
          <w:rFonts w:hint="eastAsia" w:ascii="楷体" w:hAnsi="楷体" w:eastAsia="楷体" w:cs="楷体"/>
          <w:sz w:val="56"/>
          <w:szCs w:val="36"/>
        </w:rPr>
      </w:pPr>
    </w:p>
    <w:p>
      <w:pPr>
        <w:jc w:val="center"/>
        <w:rPr>
          <w:rFonts w:hint="eastAsia"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object>
          <v:shape id="_x0000_i1025" o:spt="75" type="#_x0000_t75" style="height:107.4pt;width:424.75pt;" o:ole="t" filled="f" o:preferrelative="t" stroked="f" coordsize="21600,21600">
            <v:path/>
            <v:fill on="f" focussize="0,0"/>
            <v:stroke on="f" joinstyle="miter"/>
            <v:imagedata r:id="rId5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4">
            <o:LockedField>false</o:LockedField>
          </o:OLEObject>
        </w:object>
      </w:r>
    </w:p>
    <w:p>
      <w:pPr>
        <w:rPr>
          <w:rStyle w:val="9"/>
          <w:rFonts w:hint="eastAsia" w:ascii="楷体" w:hAnsi="楷体" w:eastAsia="楷体" w:cs="楷体"/>
          <w:sz w:val="56"/>
          <w:szCs w:val="36"/>
        </w:rPr>
      </w:pPr>
      <w:r>
        <w:rPr>
          <w:rStyle w:val="9"/>
          <w:rFonts w:hint="eastAsia" w:ascii="楷体" w:hAnsi="楷体" w:eastAsia="楷体" w:cs="楷体"/>
          <w:sz w:val="56"/>
          <w:szCs w:val="36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1844040" cy="1844040"/>
            <wp:effectExtent l="0" t="0" r="0" b="0"/>
            <wp:wrapTight wrapText="bothSides">
              <wp:wrapPolygon>
                <wp:start x="8390" y="0"/>
                <wp:lineTo x="6783" y="357"/>
                <wp:lineTo x="2856" y="2321"/>
                <wp:lineTo x="1964" y="4106"/>
                <wp:lineTo x="714" y="5712"/>
                <wp:lineTo x="0" y="8033"/>
                <wp:lineTo x="0" y="12674"/>
                <wp:lineTo x="179" y="14281"/>
                <wp:lineTo x="1607" y="17137"/>
                <wp:lineTo x="1607" y="17316"/>
                <wp:lineTo x="4820" y="20172"/>
                <wp:lineTo x="8212" y="21421"/>
                <wp:lineTo x="8926" y="21421"/>
                <wp:lineTo x="12317" y="21421"/>
                <wp:lineTo x="13210" y="21421"/>
                <wp:lineTo x="16423" y="20350"/>
                <wp:lineTo x="16602" y="19993"/>
                <wp:lineTo x="19815" y="17137"/>
                <wp:lineTo x="21243" y="14281"/>
                <wp:lineTo x="21421" y="12139"/>
                <wp:lineTo x="21421" y="8390"/>
                <wp:lineTo x="21243" y="7676"/>
                <wp:lineTo x="20529" y="5712"/>
                <wp:lineTo x="18744" y="3035"/>
                <wp:lineTo x="18565" y="2321"/>
                <wp:lineTo x="14281" y="179"/>
                <wp:lineTo x="12853" y="0"/>
                <wp:lineTo x="839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Style w:val="9"/>
          <w:rFonts w:hint="eastAsia" w:ascii="楷体" w:hAnsi="楷体" w:eastAsia="楷体" w:cs="楷体"/>
          <w:sz w:val="56"/>
          <w:szCs w:val="36"/>
        </w:rPr>
      </w:pPr>
    </w:p>
    <w:p>
      <w:pPr>
        <w:rPr>
          <w:rStyle w:val="9"/>
          <w:rFonts w:hint="eastAsia" w:ascii="楷体" w:hAnsi="楷体" w:eastAsia="楷体" w:cs="楷体"/>
          <w:sz w:val="56"/>
          <w:szCs w:val="36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52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48"/>
          <w:lang w:val="en-US" w:eastAsia="zh-CN"/>
        </w:rPr>
        <w:t>星宇心寻项目进度报告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  <w:t>小组成员：银宏亮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  <w:t xml:space="preserve">        李旭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  <w:t xml:space="preserve">          张可弛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firstLine="420" w:firstLineChars="0"/>
        <w:jc w:val="center"/>
        <w:textAlignment w:val="auto"/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  <w:t xml:space="preserve">  张泽光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firstLine="420" w:firstLineChars="0"/>
        <w:jc w:val="center"/>
        <w:textAlignment w:val="auto"/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28"/>
          <w:lang w:val="en-US" w:eastAsia="zh-CN"/>
        </w:rPr>
        <w:t xml:space="preserve">     陈泓宇</w:t>
      </w:r>
    </w:p>
    <w:p>
      <w:pPr>
        <w:rPr>
          <w:rFonts w:hint="eastAsia" w:ascii="楷体" w:hAnsi="楷体" w:eastAsia="楷体" w:cs="楷体"/>
          <w:sz w:val="22"/>
          <w:szCs w:val="21"/>
        </w:rPr>
      </w:pPr>
    </w:p>
    <w:p>
      <w:pPr>
        <w:rPr>
          <w:rFonts w:hint="eastAsia" w:ascii="楷体" w:hAnsi="楷体" w:eastAsia="楷体" w:cs="楷体"/>
          <w:sz w:val="22"/>
          <w:szCs w:val="21"/>
        </w:rPr>
      </w:pPr>
    </w:p>
    <w:p>
      <w:pPr>
        <w:jc w:val="center"/>
        <w:rPr>
          <w:rFonts w:hint="eastAsia" w:ascii="楷体" w:hAnsi="楷体" w:eastAsia="楷体" w:cs="楷体"/>
          <w:sz w:val="22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1"/>
          <w:lang w:val="en-US" w:eastAsia="zh-CN"/>
        </w:rPr>
        <w:t>2020年5月14日</w:t>
      </w:r>
    </w:p>
    <w:p>
      <w:pPr>
        <w:rPr>
          <w:rFonts w:hint="eastAsia" w:ascii="楷体" w:hAnsi="楷体" w:eastAsia="楷体" w:cs="楷体"/>
          <w:sz w:val="22"/>
          <w:szCs w:val="21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sdt>
      <w:sdtPr>
        <w:rPr>
          <w:rFonts w:hint="eastAsia" w:ascii="楷体" w:hAnsi="楷体" w:eastAsia="楷体" w:cs="楷体"/>
          <w:kern w:val="2"/>
          <w:sz w:val="44"/>
          <w:szCs w:val="40"/>
          <w:lang w:val="en-US" w:eastAsia="zh-CN" w:bidi="ar-SA"/>
        </w:rPr>
        <w:id w:val="147467812"/>
        <w15:color w:val="DBDBDB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b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sz w:val="44"/>
              <w:szCs w:val="40"/>
            </w:rPr>
          </w:pPr>
          <w:r>
            <w:rPr>
              <w:rFonts w:hint="eastAsia" w:ascii="楷体" w:hAnsi="楷体" w:eastAsia="楷体" w:cs="楷体"/>
              <w:sz w:val="44"/>
              <w:szCs w:val="40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TOC \o "1-2" \h \u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HYPERLINK \l _Toc2903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  <w:lang w:val="en-US" w:eastAsia="zh-CN"/>
            </w:rPr>
            <w:t>一、 项目计划-初版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_Toc2903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3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HYPERLINK \l _Toc14665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  <w:lang w:val="en-US" w:eastAsia="zh-CN"/>
            </w:rPr>
            <w:t>二、 项目现进度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_Toc14665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3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HYPERLINK \l _Toc31780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40"/>
              <w:lang w:val="en-US" w:eastAsia="zh-CN"/>
            </w:rPr>
            <w:t>（1）已完成目标：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_Toc31780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3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HYPERLINK \l _Toc19507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40"/>
              <w:lang w:val="en-US" w:eastAsia="zh-CN"/>
            </w:rPr>
            <w:t>（2）正在进行项目：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_Toc19507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4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HYPERLINK \l _Toc22035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40"/>
              <w:lang w:val="en-US" w:eastAsia="zh-CN"/>
            </w:rPr>
            <w:t>（3）总体进度评价：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_Toc22035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4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HYPERLINK \l _Toc15989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  <w:lang w:val="en-US" w:eastAsia="zh-CN"/>
            </w:rPr>
            <w:t>三、 后期目标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_Toc15989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5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HYPERLINK \l _Toc22201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40"/>
              <w:lang w:val="en-US" w:eastAsia="zh-CN"/>
            </w:rPr>
            <w:t>（1）后期开发目标：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_Toc22201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5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HYPERLINK \l _Toc12130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40"/>
              <w:lang w:val="en-US" w:eastAsia="zh-CN"/>
            </w:rPr>
            <w:t>（2）具体措施：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_Toc12130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5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</w:p>
        <w:p>
          <w:pPr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</w:p>
      </w:sdtContent>
    </w:sdt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bookmarkStart w:id="0" w:name="_Toc2903"/>
      <w:r>
        <w:rPr>
          <w:rFonts w:hint="eastAsia" w:ascii="楷体" w:hAnsi="楷体" w:eastAsia="楷体" w:cs="楷体"/>
          <w:lang w:val="en-US" w:eastAsia="zh-CN"/>
        </w:rPr>
        <w:t>项目计划-初版</w:t>
      </w:r>
      <w:bookmarkEnd w:id="0"/>
    </w:p>
    <w:tbl>
      <w:tblPr>
        <w:tblW w:w="9636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2460"/>
        <w:gridCol w:w="2377"/>
        <w:gridCol w:w="2916"/>
        <w:gridCol w:w="638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jc w:val="center"/>
        </w:trPr>
        <w:tc>
          <w:tcPr>
            <w:tcW w:w="96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40"/>
                <w:szCs w:val="40"/>
                <w:u w:val="none"/>
                <w:bdr w:val="none" w:color="auto" w:sz="0" w:space="0"/>
                <w:lang w:val="en-US" w:eastAsia="zh-CN" w:bidi="ar"/>
              </w:rPr>
              <w:t>星宇心寻项目时间计划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阶段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步骤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商业计划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成立项目组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组建项目负责人员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2020/3/4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确立项目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进行项目业务分析与确认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2020/3/16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根据需求确定APP或者网站需求功能；完成项目需求文档。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2020/3/16-2020/3/20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项目开发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用例图分析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完成项目不同用户的用例分析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2020/3/20-2020/3/22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数据库开发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分析数据流程，并建立主要的数据表内容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2020/3/22-2020/3/29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页面设计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页面资料收集；</w:t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页面模块确认；</w:t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页面样稿设计；</w:t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页面原型制作；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2020/3/20-2020/4/3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核心功能代码实现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根据项目设计完成相应的功能开发及页面设计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2020/4/3-2020/5/12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核心功能测试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对开发的功能进行阶段性测试并提交软项目测试文档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2020/5/12-2020/5/20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项目交付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项目原型交付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交付已开发完成的项目原型及项目总结报告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2020/5/20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bookmarkStart w:id="1" w:name="_Toc14665"/>
      <w:r>
        <w:rPr>
          <w:rFonts w:hint="eastAsia" w:ascii="楷体" w:hAnsi="楷体" w:eastAsia="楷体" w:cs="楷体"/>
          <w:lang w:val="en-US" w:eastAsia="zh-CN"/>
        </w:rPr>
        <w:t>项目现进度</w:t>
      </w:r>
      <w:bookmarkEnd w:id="1"/>
    </w:p>
    <w:p>
      <w:pPr>
        <w:outlineLvl w:val="1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bookmarkStart w:id="2" w:name="_Toc31780"/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（1）已完成目标：</w:t>
      </w:r>
      <w:bookmarkEnd w:id="2"/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成立项目组-交付《银宏亮组第一次会议记录》</w:t>
      </w:r>
    </w:p>
    <w:p>
      <w:pPr>
        <w:numPr>
          <w:numId w:val="0"/>
        </w:numPr>
        <w:jc w:val="center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3843020" cy="1007745"/>
            <wp:effectExtent l="0" t="0" r="1270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3750310" cy="550799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确立项目-交付《“星宇心寻”项目业务分析报告-银宏亮小组》</w:t>
      </w:r>
    </w:p>
    <w:p>
      <w:pPr>
        <w:numPr>
          <w:numId w:val="0"/>
        </w:numPr>
        <w:jc w:val="center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3280410" cy="901065"/>
            <wp:effectExtent l="0" t="0" r="1143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2052955" cy="287972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2320" cy="287972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需求分析及项目设计-交付《星宇心寻项目设计文档》</w:t>
      </w:r>
    </w:p>
    <w:p>
      <w:pPr>
        <w:numPr>
          <w:numId w:val="0"/>
        </w:numPr>
        <w:jc w:val="center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2781935" cy="82232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2036445" cy="287972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8190" cy="287972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用例图分析-交付“用户用例图”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78275" cy="1088390"/>
            <wp:effectExtent l="0" t="0" r="146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51300" cy="317754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数据库开发-交付“数据库设计”相关文件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3909695" cy="3164840"/>
            <wp:effectExtent l="0" t="0" r="698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bookmarkStart w:id="3" w:name="_Toc19507"/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（2）正在进行项目：</w:t>
      </w:r>
      <w:bookmarkEnd w:id="3"/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页面设计-已交付“页面设计-初稿”（还未完成最终设计）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4610100" cy="35966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核心代码实现-已交付“聊天室”相关代码（还未做具体项目功能开发）</w:t>
      </w: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5271135" cy="3300095"/>
            <wp:effectExtent l="0" t="0" r="19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96795"/>
            <wp:effectExtent l="0" t="0" r="190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1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bookmarkStart w:id="4" w:name="_Toc22035"/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总体进度评价：</w:t>
      </w:r>
      <w:bookmarkEnd w:id="4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未达到初步项目计划，部分内容完成度不高。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原因：未严格按照项目计划进行，进行项目开发时因为前期规划需求和功能时定义不够精确，较为模糊，后期进行项目设计和开发时出现问题，不能准确定义项目范围。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15989"/>
      <w:r>
        <w:rPr>
          <w:rFonts w:hint="eastAsia" w:ascii="楷体" w:hAnsi="楷体" w:eastAsia="楷体" w:cs="楷体"/>
          <w:lang w:val="en-US" w:eastAsia="zh-CN"/>
        </w:rPr>
        <w:t>后期目标</w:t>
      </w:r>
      <w:bookmarkEnd w:id="5"/>
    </w:p>
    <w:p>
      <w:pPr>
        <w:outlineLvl w:val="1"/>
        <w:rPr>
          <w:rFonts w:hint="default" w:ascii="楷体" w:hAnsi="楷体" w:eastAsia="楷体" w:cs="楷体"/>
          <w:sz w:val="28"/>
          <w:szCs w:val="24"/>
          <w:lang w:val="en-US" w:eastAsia="zh-CN"/>
        </w:rPr>
      </w:pPr>
      <w:bookmarkStart w:id="6" w:name="_Toc22201"/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（1）后期开发目标：</w:t>
      </w:r>
      <w:bookmarkEnd w:id="6"/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对已完成项目做二次改进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加快项目核心功能的开发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加快项目原型的设计与实现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bookmarkStart w:id="7" w:name="_Toc12130"/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（2）具体措施：</w:t>
      </w:r>
      <w:bookmarkEnd w:id="7"/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一周3-4次例会，汇报自身进度，整合小组进度，讨论接下来项目开发方向。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小组成员相互监督、相互催促加快项目开发进度。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设置周四、周五、周六和周天对应固定3小时为项目共同开发时间。使用视频会议形式，可以加快小组成员交流，更快解决难关，进入下一步开发。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355E2"/>
    <w:multiLevelType w:val="singleLevel"/>
    <w:tmpl w:val="ABE355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BC140E"/>
    <w:multiLevelType w:val="singleLevel"/>
    <w:tmpl w:val="07BC140E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9FCD04C"/>
    <w:multiLevelType w:val="singleLevel"/>
    <w:tmpl w:val="29FCD0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DE4DE4"/>
    <w:multiLevelType w:val="singleLevel"/>
    <w:tmpl w:val="2EDE4D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7664833"/>
    <w:multiLevelType w:val="singleLevel"/>
    <w:tmpl w:val="376648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82A882"/>
    <w:multiLevelType w:val="singleLevel"/>
    <w:tmpl w:val="7582A8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555F6"/>
    <w:rsid w:val="207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customStyle="1" w:styleId="7">
    <w:name w:val="封面-大学名称"/>
    <w:basedOn w:val="8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8">
    <w:name w:val="封面1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9">
    <w:name w:val="封面2"/>
    <w:qFormat/>
    <w:uiPriority w:val="0"/>
    <w:rPr>
      <w:b/>
      <w:spacing w:val="60"/>
      <w:sz w:val="44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2020-05-14T09:56:38Z</dcterms:created>
  <dc:creator>Administrator</dc:creator>
  <cp:lastModifiedBy>Y宏亮</cp:lastModifiedBy>
  <dcterms:modified xsi:type="dcterms:W3CDTF">2020-05-14T12:23:06Z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