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6"/>
          <w:rFonts w:ascii="楷体" w:hAnsi="楷体" w:eastAsia="楷体" w:cs="楷体"/>
          <w:sz w:val="52"/>
          <w:szCs w:val="32"/>
        </w:rPr>
      </w:pPr>
    </w:p>
    <w:p>
      <w:pPr>
        <w:jc w:val="center"/>
        <w:rPr>
          <w:rFonts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object>
          <v:shape id="_x0000_i1025" o:spt="75" type="#_x0000_t75" style="height:107.4pt;width:424.75pt;" o:ole="t" filled="f" o:preferrelative="t" stroked="f" coordsize="21600,21600">
            <v:path/>
            <v:fill on="f" focussize="0,0"/>
            <v:stroke on="f" joinstyle="miter"/>
            <v:imagedata r:id="rId6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5">
            <o:LockedField>false</o:LockedField>
          </o:OLEObject>
        </w:object>
      </w:r>
    </w:p>
    <w:p>
      <w:pPr>
        <w:rPr>
          <w:rStyle w:val="18"/>
          <w:rFonts w:ascii="楷体" w:hAnsi="楷体" w:eastAsia="楷体" w:cs="楷体"/>
          <w:sz w:val="52"/>
          <w:szCs w:val="32"/>
        </w:rPr>
      </w:pPr>
      <w:r>
        <w:rPr>
          <w:rStyle w:val="18"/>
          <w:rFonts w:hint="eastAsia" w:ascii="楷体" w:hAnsi="楷体" w:eastAsia="楷体" w:cs="楷体"/>
          <w:sz w:val="52"/>
          <w:szCs w:val="32"/>
        </w:rPr>
        <w:drawing>
          <wp:anchor distT="0" distB="0" distL="114935" distR="114935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1844040" cy="1844040"/>
            <wp:effectExtent l="0" t="0" r="0" b="0"/>
            <wp:wrapTight wrapText="bothSides">
              <wp:wrapPolygon>
                <wp:start x="8390" y="0"/>
                <wp:lineTo x="6783" y="357"/>
                <wp:lineTo x="2856" y="2321"/>
                <wp:lineTo x="1964" y="4106"/>
                <wp:lineTo x="714" y="5712"/>
                <wp:lineTo x="0" y="8033"/>
                <wp:lineTo x="0" y="12674"/>
                <wp:lineTo x="179" y="14281"/>
                <wp:lineTo x="1607" y="17137"/>
                <wp:lineTo x="1607" y="17316"/>
                <wp:lineTo x="4820" y="20172"/>
                <wp:lineTo x="8212" y="21421"/>
                <wp:lineTo x="8926" y="21421"/>
                <wp:lineTo x="12317" y="21421"/>
                <wp:lineTo x="13210" y="21421"/>
                <wp:lineTo x="16423" y="20350"/>
                <wp:lineTo x="16602" y="19993"/>
                <wp:lineTo x="19815" y="17137"/>
                <wp:lineTo x="21243" y="14281"/>
                <wp:lineTo x="21421" y="12139"/>
                <wp:lineTo x="21421" y="8390"/>
                <wp:lineTo x="21243" y="7676"/>
                <wp:lineTo x="20529" y="5712"/>
                <wp:lineTo x="18744" y="3035"/>
                <wp:lineTo x="18565" y="2321"/>
                <wp:lineTo x="14281" y="179"/>
                <wp:lineTo x="12853" y="0"/>
                <wp:lineTo x="839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Style w:val="18"/>
          <w:rFonts w:hint="eastAsia" w:ascii="楷体" w:hAnsi="楷体" w:eastAsia="楷体" w:cs="楷体"/>
          <w:sz w:val="52"/>
          <w:szCs w:val="32"/>
        </w:rPr>
      </w:pPr>
    </w:p>
    <w:p>
      <w:pPr>
        <w:rPr>
          <w:rStyle w:val="18"/>
          <w:rFonts w:ascii="楷体" w:hAnsi="楷体" w:eastAsia="楷体" w:cs="楷体"/>
          <w:sz w:val="52"/>
          <w:szCs w:val="32"/>
        </w:rPr>
      </w:pPr>
    </w:p>
    <w:p>
      <w:pPr>
        <w:rPr>
          <w:rStyle w:val="18"/>
          <w:rFonts w:ascii="楷体" w:hAnsi="楷体" w:eastAsia="楷体" w:cs="楷体"/>
          <w:sz w:val="52"/>
          <w:szCs w:val="32"/>
        </w:rPr>
      </w:pPr>
    </w:p>
    <w:p>
      <w:pPr>
        <w:jc w:val="center"/>
        <w:rPr>
          <w:rFonts w:ascii="楷体" w:hAnsi="楷体" w:eastAsia="楷体" w:cs="楷体"/>
          <w:b/>
          <w:bCs/>
          <w:sz w:val="48"/>
          <w:szCs w:val="44"/>
        </w:rPr>
      </w:pPr>
    </w:p>
    <w:p>
      <w:pPr>
        <w:jc w:val="center"/>
        <w:rPr>
          <w:rFonts w:ascii="楷体" w:hAnsi="楷体" w:eastAsia="楷体" w:cs="楷体"/>
          <w:b/>
          <w:bCs/>
          <w:sz w:val="48"/>
          <w:szCs w:val="44"/>
        </w:rPr>
      </w:pPr>
    </w:p>
    <w:p>
      <w:pPr>
        <w:jc w:val="center"/>
        <w:rPr>
          <w:rFonts w:ascii="楷体" w:hAnsi="楷体" w:eastAsia="楷体" w:cs="楷体"/>
          <w:sz w:val="24"/>
          <w:szCs w:val="22"/>
        </w:rPr>
      </w:pPr>
      <w:r>
        <w:rPr>
          <w:rFonts w:hint="eastAsia" w:ascii="楷体" w:hAnsi="楷体" w:eastAsia="楷体" w:cs="楷体"/>
          <w:b/>
          <w:bCs/>
          <w:sz w:val="52"/>
          <w:szCs w:val="72"/>
        </w:rPr>
        <w:t>星宇心寻项目章程</w:t>
      </w:r>
    </w:p>
    <w:p>
      <w:pPr>
        <w:jc w:val="center"/>
        <w:rPr>
          <w:rFonts w:ascii="楷体" w:hAnsi="楷体" w:eastAsia="楷体" w:cs="楷体"/>
          <w:sz w:val="28"/>
        </w:rPr>
      </w:pPr>
    </w:p>
    <w:p>
      <w:pPr>
        <w:jc w:val="center"/>
        <w:rPr>
          <w:rFonts w:ascii="楷体" w:hAnsi="楷体" w:eastAsia="楷体" w:cs="楷体"/>
          <w:sz w:val="28"/>
        </w:rPr>
      </w:pPr>
    </w:p>
    <w:p>
      <w:pPr>
        <w:spacing w:line="340" w:lineRule="exact"/>
        <w:jc w:val="center"/>
        <w:rPr>
          <w:rFonts w:ascii="楷体" w:hAnsi="楷体" w:eastAsia="楷体" w:cs="楷体"/>
          <w:sz w:val="28"/>
        </w:rPr>
      </w:pPr>
      <w:r>
        <w:rPr>
          <w:rFonts w:hint="eastAsia" w:ascii="楷体" w:hAnsi="楷体" w:eastAsia="楷体" w:cs="楷体"/>
          <w:sz w:val="28"/>
        </w:rPr>
        <w:t>小组成员：银宏亮-17301172</w:t>
      </w:r>
    </w:p>
    <w:p>
      <w:pPr>
        <w:spacing w:line="340" w:lineRule="exact"/>
        <w:jc w:val="center"/>
        <w:rPr>
          <w:rFonts w:ascii="楷体" w:hAnsi="楷体" w:eastAsia="楷体" w:cs="楷体"/>
          <w:sz w:val="28"/>
        </w:rPr>
      </w:pPr>
      <w:r>
        <w:rPr>
          <w:rFonts w:hint="eastAsia" w:ascii="楷体" w:hAnsi="楷体" w:eastAsia="楷体" w:cs="楷体"/>
          <w:sz w:val="28"/>
        </w:rPr>
        <w:t xml:space="preserve">        李旭-17301158</w:t>
      </w:r>
    </w:p>
    <w:p>
      <w:pPr>
        <w:spacing w:line="340" w:lineRule="exact"/>
        <w:jc w:val="center"/>
        <w:rPr>
          <w:rFonts w:ascii="楷体" w:hAnsi="楷体" w:eastAsia="楷体" w:cs="楷体"/>
          <w:sz w:val="28"/>
        </w:rPr>
      </w:pPr>
      <w:r>
        <w:rPr>
          <w:rFonts w:hint="eastAsia" w:ascii="楷体" w:hAnsi="楷体" w:eastAsia="楷体" w:cs="楷体"/>
          <w:sz w:val="28"/>
        </w:rPr>
        <w:t xml:space="preserve">          张可弛-17301175</w:t>
      </w:r>
    </w:p>
    <w:p>
      <w:pPr>
        <w:spacing w:line="340" w:lineRule="exact"/>
        <w:jc w:val="center"/>
        <w:rPr>
          <w:rFonts w:ascii="楷体" w:hAnsi="楷体" w:eastAsia="楷体" w:cs="楷体"/>
          <w:sz w:val="28"/>
        </w:rPr>
      </w:pPr>
      <w:r>
        <w:rPr>
          <w:rFonts w:hint="eastAsia" w:ascii="楷体" w:hAnsi="楷体" w:eastAsia="楷体" w:cs="楷体"/>
          <w:sz w:val="28"/>
        </w:rPr>
        <w:t xml:space="preserve">          张泽光-17301177</w:t>
      </w:r>
    </w:p>
    <w:p>
      <w:pPr>
        <w:spacing w:line="340" w:lineRule="exact"/>
        <w:jc w:val="center"/>
        <w:rPr>
          <w:rFonts w:ascii="楷体" w:hAnsi="楷体" w:eastAsia="楷体" w:cs="楷体"/>
          <w:sz w:val="28"/>
        </w:rPr>
      </w:pPr>
      <w:r>
        <w:rPr>
          <w:rFonts w:hint="eastAsia" w:ascii="楷体" w:hAnsi="楷体" w:eastAsia="楷体" w:cs="楷体"/>
          <w:sz w:val="28"/>
        </w:rPr>
        <w:t xml:space="preserve">          陈泓宇-17301149</w:t>
      </w:r>
    </w:p>
    <w:p>
      <w:pPr>
        <w:spacing w:line="340" w:lineRule="exact"/>
        <w:rPr>
          <w:rFonts w:ascii="楷体" w:hAnsi="楷体" w:eastAsia="楷体" w:cs="楷体"/>
          <w:sz w:val="22"/>
          <w:szCs w:val="21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jc w:val="center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2020年</w:t>
      </w:r>
      <w:r>
        <w:rPr>
          <w:rFonts w:hint="eastAsia" w:ascii="楷体" w:hAnsi="楷体" w:eastAsia="楷体" w:cs="楷体"/>
          <w:lang w:val="en-US" w:eastAsia="zh-CN"/>
        </w:rPr>
        <w:t>4</w:t>
      </w:r>
      <w:bookmarkStart w:id="16" w:name="_GoBack"/>
      <w:bookmarkEnd w:id="16"/>
      <w:r>
        <w:rPr>
          <w:rFonts w:hint="eastAsia" w:ascii="楷体" w:hAnsi="楷体" w:eastAsia="楷体" w:cs="楷体"/>
        </w:rPr>
        <w:t>月</w:t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br w:type="page"/>
      </w:r>
    </w:p>
    <w:p>
      <w:pPr>
        <w:jc w:val="center"/>
        <w:rPr>
          <w:rFonts w:ascii="楷体" w:hAnsi="楷体" w:eastAsia="楷体" w:cs="楷体"/>
        </w:rPr>
      </w:pPr>
    </w:p>
    <w:sdt>
      <w:sdtPr>
        <w:rPr>
          <w:rFonts w:hint="eastAsia" w:ascii="楷体" w:hAnsi="楷体" w:eastAsia="楷体" w:cs="楷体"/>
          <w:sz w:val="52"/>
          <w:szCs w:val="72"/>
        </w:rPr>
        <w:id w:val="147460214"/>
        <w15:color w:val="DBDBDB"/>
        <w:docPartObj>
          <w:docPartGallery w:val="Table of Contents"/>
          <w:docPartUnique/>
        </w:docPartObj>
      </w:sdtPr>
      <w:sdtEndPr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bidi="ar"/>
        </w:rPr>
      </w:sdtEndPr>
      <w:sdtContent>
        <w:p>
          <w:pPr>
            <w:jc w:val="center"/>
            <w:rPr>
              <w:rFonts w:ascii="楷体" w:hAnsi="楷体" w:eastAsia="楷体" w:cs="楷体"/>
              <w:sz w:val="52"/>
              <w:szCs w:val="72"/>
            </w:rPr>
          </w:pPr>
          <w:r>
            <w:rPr>
              <w:rFonts w:hint="eastAsia" w:ascii="楷体" w:hAnsi="楷体" w:eastAsia="楷体" w:cs="楷体"/>
              <w:sz w:val="52"/>
              <w:szCs w:val="72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2"/>
              <w:szCs w:val="2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color w:val="000000"/>
              <w:kern w:val="0"/>
              <w:sz w:val="22"/>
              <w:szCs w:val="22"/>
              <w:lang w:bidi="ar"/>
            </w:rPr>
            <w:instrText xml:space="preserve">TOC \o "1-2" \h \u </w:instrText>
          </w:r>
          <w:r>
            <w:rPr>
              <w:rFonts w:hint="eastAsia" w:ascii="楷体" w:hAnsi="楷体" w:eastAsia="楷体" w:cs="楷体"/>
              <w:color w:val="000000"/>
              <w:kern w:val="0"/>
              <w:sz w:val="22"/>
              <w:szCs w:val="2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_Toc18628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一、项目目标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_Toc18628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1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_Toc26229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二、可衡量的项目目标和相关的成功标准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_Toc26229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1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_Toc17221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2.1项目特殊目标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_Toc17221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1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_Toc3554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2.2成功标准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_Toc3554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1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_Toc17107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三、 关键问题陈述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_Toc17107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2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_Toc32215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四、总体里程碑计划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_Toc32215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2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_Toc14005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4.1里程碑计划表：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_Toc14005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2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_Toc10251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4.2甘特图：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_Toc10251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3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_Toc13096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五、假设和约束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_Toc13096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3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_Toc7073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六、高层级的项目描述和边界定义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_Toc7073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3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_Toc3896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七、风险管理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_Toc3896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4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_Toc3618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八、简单预算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_Toc3618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5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_Toc8775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九、项目团队成员及职责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_Toc8775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6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_Toc6494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十、产品推广策略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_Toc6494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7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36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_Toc9979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十一、运营策略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_Toc9979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7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instrText xml:space="preserve"> HYPERLINK \l _Toc15661 </w:instrText>
          </w:r>
          <w:r>
            <w:rPr>
              <w:rFonts w:hint="eastAsia" w:ascii="楷体" w:hAnsi="楷体" w:eastAsia="楷体" w:cs="楷体"/>
              <w:kern w:val="0"/>
              <w:sz w:val="28"/>
              <w:szCs w:val="32"/>
              <w:lang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十二、盈利模式分析</w:t>
          </w:r>
          <w:r>
            <w:rPr>
              <w:rFonts w:hint="eastAsia" w:ascii="楷体" w:hAnsi="楷体" w:eastAsia="楷体" w:cs="楷体"/>
              <w:sz w:val="28"/>
              <w:szCs w:val="36"/>
            </w:rPr>
            <w:tab/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36"/>
            </w:rPr>
            <w:instrText xml:space="preserve"> PAGEREF _Toc15661 </w:instrTex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36"/>
            </w:rPr>
            <w:t>7</w:t>
          </w:r>
          <w:r>
            <w:rPr>
              <w:rFonts w:hint="eastAsia" w:ascii="楷体" w:hAnsi="楷体" w:eastAsia="楷体" w:cs="楷体"/>
              <w:sz w:val="28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32"/>
              <w:lang w:bidi="ar"/>
            </w:rPr>
            <w:fldChar w:fldCharType="end"/>
          </w:r>
        </w:p>
        <w:p>
          <w:pPr>
            <w:widowControl/>
            <w:jc w:val="left"/>
            <w:rPr>
              <w:rFonts w:ascii="楷体" w:hAnsi="楷体" w:eastAsia="楷体" w:cs="楷体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楷体" w:hAnsi="楷体" w:eastAsia="楷体" w:cs="楷体"/>
              <w:color w:val="000000"/>
              <w:kern w:val="0"/>
              <w:szCs w:val="22"/>
              <w:lang w:bidi="ar"/>
            </w:rPr>
            <w:fldChar w:fldCharType="end"/>
          </w:r>
        </w:p>
      </w:sdtContent>
    </w:sdt>
    <w:p>
      <w:pPr>
        <w:jc w:val="left"/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</w:rPr>
      </w:pPr>
    </w:p>
    <w:p>
      <w:pPr>
        <w:pStyle w:val="2"/>
        <w:rPr>
          <w:rFonts w:hint="default" w:ascii="楷体" w:hAnsi="楷体" w:cs="楷体"/>
        </w:rPr>
      </w:pPr>
      <w:bookmarkStart w:id="0" w:name="_Toc18628"/>
      <w:r>
        <w:rPr>
          <w:rFonts w:ascii="楷体" w:hAnsi="楷体" w:cs="楷体"/>
        </w:rPr>
        <w:t>一、项目目标</w:t>
      </w:r>
      <w:bookmarkEnd w:id="0"/>
    </w:p>
    <w:p>
      <w:pPr>
        <w:ind w:left="420"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星宇心寻是由本小组开发，是一款基于趣味性的社交APP。用户在上面可以博览宇宙中各个充满趣味性的星球，当你身处地球，你能够每天在不同的时间段分配到不同规则的区域聊天：比如只能用语音聊天、只能用图片或者你只能用手写体聊天的房间；当你身处水星，你可以在这里看到最新的热点新闻，最新的名人动态；来土星斗图；来金星刷短视频、玩小游戏。你还可以创建自己的聊天星球，在这里制定你专属的社交规则。在星宇中还有许多未知的事情等待着你探索，在这里用心寻觅。</w:t>
      </w:r>
    </w:p>
    <w:p>
      <w:pPr>
        <w:ind w:left="420"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“星宇心寻”希望是让孤独寂寞的人能被快乐拥抱，我们秉着善意、平等、高效和创新的价值观，希望人们能从不断的交流中，实现成长，收获善意和快乐，从而使整个社会的快乐程度提升。</w:t>
      </w:r>
    </w:p>
    <w:p>
      <w:pPr>
        <w:ind w:left="420" w:firstLine="420"/>
        <w:rPr>
          <w:rFonts w:hint="eastAsia" w:ascii="楷体" w:hAnsi="楷体" w:eastAsia="楷体" w:cs="楷体"/>
        </w:rPr>
      </w:pPr>
    </w:p>
    <w:p>
      <w:pPr>
        <w:pStyle w:val="2"/>
        <w:rPr>
          <w:rFonts w:hint="default" w:ascii="楷体" w:hAnsi="楷体" w:cs="楷体"/>
        </w:rPr>
      </w:pPr>
      <w:bookmarkStart w:id="1" w:name="_Toc26229"/>
      <w:r>
        <w:rPr>
          <w:rFonts w:ascii="楷体" w:hAnsi="楷体" w:cs="楷体"/>
        </w:rPr>
        <w:t>二、可衡量的项目目标和相关的成功标准</w:t>
      </w:r>
      <w:bookmarkEnd w:id="1"/>
    </w:p>
    <w:p>
      <w:pPr>
        <w:pStyle w:val="3"/>
        <w:rPr>
          <w:rFonts w:ascii="楷体" w:hAnsi="楷体" w:cs="楷体"/>
        </w:rPr>
      </w:pPr>
      <w:bookmarkStart w:id="2" w:name="_Toc17221"/>
      <w:r>
        <w:rPr>
          <w:rFonts w:hint="eastAsia" w:ascii="楷体" w:hAnsi="楷体" w:cs="楷体"/>
        </w:rPr>
        <w:t>2.1项目特殊目标</w:t>
      </w:r>
      <w:bookmarkEnd w:id="2"/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（1）四大星球的功能实现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（2）能够创建属于自己的星球，并允许客户自己制定规则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</w:t>
      </w:r>
      <w:r>
        <w:rPr>
          <w:rFonts w:ascii="楷体" w:hAnsi="楷体" w:eastAsia="楷体" w:cs="楷体"/>
        </w:rPr>
        <w:t>3</w:t>
      </w:r>
      <w:r>
        <w:rPr>
          <w:rFonts w:hint="eastAsia" w:ascii="楷体" w:hAnsi="楷体" w:eastAsia="楷体" w:cs="楷体"/>
        </w:rPr>
        <w:t>）算法合理的匹配机制，让每位用户能在星宇心寻中找到属于自己的星球</w:t>
      </w:r>
    </w:p>
    <w:p>
      <w:pPr>
        <w:ind w:left="420" w:firstLine="420"/>
        <w:rPr>
          <w:rFonts w:hint="eastAsia" w:ascii="楷体" w:hAnsi="楷体" w:eastAsia="楷体" w:cs="楷体"/>
        </w:rPr>
      </w:pPr>
    </w:p>
    <w:p>
      <w:pPr>
        <w:pStyle w:val="3"/>
        <w:rPr>
          <w:rFonts w:ascii="楷体" w:hAnsi="楷体" w:cs="楷体"/>
        </w:rPr>
      </w:pPr>
      <w:bookmarkStart w:id="3" w:name="_Toc3554"/>
      <w:r>
        <w:rPr>
          <w:rFonts w:hint="eastAsia" w:ascii="楷体" w:hAnsi="楷体" w:cs="楷体"/>
        </w:rPr>
        <w:t>2.2成功标准</w:t>
      </w:r>
      <w:bookmarkEnd w:id="3"/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（1）特殊聊天方式的聊天室实现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（2）星球的创建、添加、加入等等的实现</w:t>
      </w:r>
    </w:p>
    <w:p>
      <w:pPr>
        <w:ind w:left="420"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（3）能够根据用户的特殊约束条件匹配到合适的星球</w:t>
      </w:r>
    </w:p>
    <w:p>
      <w:pPr>
        <w:ind w:left="420"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（4）特殊星球的实现并初步邀请一些U</w:t>
      </w:r>
      <w:r>
        <w:rPr>
          <w:rFonts w:ascii="楷体" w:hAnsi="楷体" w:eastAsia="楷体" w:cs="楷体"/>
        </w:rPr>
        <w:t>P</w:t>
      </w:r>
      <w:r>
        <w:rPr>
          <w:rFonts w:hint="eastAsia" w:ascii="楷体" w:hAnsi="楷体" w:eastAsia="楷体" w:cs="楷体"/>
        </w:rPr>
        <w:t>主作为原始用户为产品推流</w:t>
      </w:r>
    </w:p>
    <w:p>
      <w:pPr>
        <w:ind w:left="420" w:firstLine="420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br w:type="page"/>
      </w:r>
    </w:p>
    <w:p>
      <w:pPr>
        <w:ind w:left="420" w:firstLine="420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default" w:ascii="楷体" w:hAnsi="楷体" w:cs="楷体"/>
        </w:rPr>
      </w:pPr>
      <w:bookmarkStart w:id="4" w:name="_Toc17107"/>
      <w:r>
        <w:rPr>
          <w:rFonts w:ascii="楷体" w:hAnsi="楷体" w:cs="楷体"/>
        </w:rPr>
        <w:t>关键问题陈述</w:t>
      </w:r>
      <w:bookmarkEnd w:id="4"/>
    </w:p>
    <w:p>
      <w:pPr>
        <w:rPr>
          <w:rFonts w:ascii="楷体" w:hAnsi="楷体" w:eastAsia="楷体" w:cs="楷体"/>
        </w:rPr>
      </w:pPr>
    </w:p>
    <w:tbl>
      <w:tblPr>
        <w:tblStyle w:val="12"/>
        <w:tblW w:w="9673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28"/>
        <w:gridCol w:w="1044"/>
        <w:gridCol w:w="804"/>
        <w:gridCol w:w="804"/>
        <w:gridCol w:w="804"/>
        <w:gridCol w:w="14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4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b/>
                <w:bCs/>
                <w:color w:val="000000"/>
                <w:sz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4"/>
                <w:lang w:bidi="ar"/>
              </w:rPr>
              <w:t>关键问题描述</w:t>
            </w:r>
          </w:p>
        </w:tc>
        <w:tc>
          <w:tcPr>
            <w:tcW w:w="104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b/>
                <w:bCs/>
                <w:color w:val="000000"/>
                <w:sz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4"/>
                <w:lang w:bidi="ar"/>
              </w:rPr>
              <w:t>紧急程度</w:t>
            </w:r>
          </w:p>
        </w:tc>
        <w:tc>
          <w:tcPr>
            <w:tcW w:w="8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b/>
                <w:bCs/>
                <w:color w:val="000000"/>
                <w:sz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4"/>
                <w:lang w:bidi="ar"/>
              </w:rPr>
              <w:t>可见性</w:t>
            </w:r>
          </w:p>
        </w:tc>
        <w:tc>
          <w:tcPr>
            <w:tcW w:w="8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b/>
                <w:bCs/>
                <w:color w:val="000000"/>
                <w:sz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4"/>
                <w:lang w:bidi="ar"/>
              </w:rPr>
              <w:t>年收益</w:t>
            </w:r>
          </w:p>
        </w:tc>
        <w:tc>
          <w:tcPr>
            <w:tcW w:w="8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b/>
                <w:bCs/>
                <w:color w:val="000000"/>
                <w:sz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4"/>
                <w:lang w:bidi="ar"/>
              </w:rPr>
              <w:t>优先权</w:t>
            </w:r>
          </w:p>
        </w:tc>
        <w:tc>
          <w:tcPr>
            <w:tcW w:w="148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b/>
                <w:bCs/>
                <w:color w:val="000000"/>
                <w:sz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4"/>
                <w:lang w:bidi="ar"/>
              </w:rPr>
              <w:t>建议的方案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  <w:jc w:val="center"/>
        </w:trPr>
        <w:tc>
          <w:tcPr>
            <w:tcW w:w="472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星宇心寻作为一个社交软件，应该有基本功能的实现，比如：聊天，好友列表，注册登录，个人信息展示和个人相册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2个月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高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10000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基本功能实现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  <w:jc w:val="center"/>
        </w:trPr>
        <w:tc>
          <w:tcPr>
            <w:tcW w:w="472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星宇心寻中的星球机制：特殊规则的聊天室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1个月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高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ascii="楷体" w:hAnsi="楷体" w:eastAsia="楷体" w:cs="楷体"/>
                <w:color w:val="000000"/>
                <w:kern w:val="0"/>
                <w:szCs w:val="21"/>
                <w:lang w:bidi="ar"/>
              </w:rPr>
              <w:t>4</w:t>
            </w: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0000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新开发</w:t>
            </w:r>
          </w:p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系统架构优化，算法优化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  <w:jc w:val="center"/>
        </w:trPr>
        <w:tc>
          <w:tcPr>
            <w:tcW w:w="472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星宇心寻中的匹配机制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1个月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高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5000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新开发</w:t>
            </w:r>
          </w:p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系统架构优化，算法优化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472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Cs w:val="21"/>
              </w:rPr>
              <w:t>金星、水星、土星、地球等特殊星球模块的开发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1个月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中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ascii="楷体" w:hAnsi="楷体" w:eastAsia="楷体" w:cs="楷体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新开发</w:t>
            </w:r>
          </w:p>
        </w:tc>
      </w:tr>
    </w:tbl>
    <w:p>
      <w:pPr>
        <w:rPr>
          <w:rFonts w:ascii="楷体" w:hAnsi="楷体" w:eastAsia="楷体" w:cs="楷体"/>
        </w:rPr>
      </w:pPr>
    </w:p>
    <w:p>
      <w:pPr>
        <w:pStyle w:val="2"/>
        <w:rPr>
          <w:rFonts w:hint="default" w:ascii="楷体" w:hAnsi="楷体" w:cs="楷体"/>
        </w:rPr>
      </w:pPr>
      <w:bookmarkStart w:id="5" w:name="_Toc32215"/>
      <w:r>
        <w:rPr>
          <w:rFonts w:ascii="楷体" w:hAnsi="楷体" w:cs="楷体"/>
        </w:rPr>
        <w:t>四、总体里程碑计划</w:t>
      </w:r>
      <w:bookmarkEnd w:id="5"/>
    </w:p>
    <w:p>
      <w:pPr>
        <w:pStyle w:val="3"/>
        <w:rPr>
          <w:rFonts w:ascii="楷体" w:hAnsi="楷体" w:cs="楷体"/>
        </w:rPr>
      </w:pPr>
      <w:bookmarkStart w:id="6" w:name="_Toc14005"/>
      <w:r>
        <w:rPr>
          <w:rFonts w:hint="eastAsia" w:ascii="楷体" w:hAnsi="楷体" w:cs="楷体"/>
        </w:rPr>
        <w:t>4.1里程碑计划表：</w:t>
      </w:r>
      <w:bookmarkEnd w:id="6"/>
    </w:p>
    <w:tbl>
      <w:tblPr>
        <w:tblStyle w:val="12"/>
        <w:tblW w:w="4249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8"/>
        <w:gridCol w:w="24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1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color w:val="FFFFFF"/>
                <w:kern w:val="0"/>
                <w:sz w:val="22"/>
                <w:szCs w:val="22"/>
                <w:lang w:bidi="ar"/>
              </w:rPr>
              <w:t>项目里程碑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color w:val="FFFFFF"/>
                <w:kern w:val="0"/>
                <w:sz w:val="22"/>
                <w:szCs w:val="22"/>
                <w:lang w:bidi="ar"/>
              </w:rPr>
              <w:t>工期（工作日）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任命项目经理</w:t>
            </w:r>
          </w:p>
        </w:tc>
        <w:tc>
          <w:tcPr>
            <w:tcW w:w="24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召开项目启动会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完成需求调研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完成需求分析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完成概要设计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完成详细设计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完成开发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完成系统测试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完成部署联调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初验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试运行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D9D9D9" w:fill="D9D9D9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178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终验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>
      <w:pPr>
        <w:pStyle w:val="3"/>
        <w:rPr>
          <w:rFonts w:ascii="楷体" w:hAnsi="楷体" w:cs="楷体"/>
        </w:rPr>
      </w:pPr>
      <w:bookmarkStart w:id="7" w:name="_Toc10251"/>
      <w:r>
        <w:rPr>
          <w:rFonts w:hint="eastAsia" w:ascii="楷体" w:hAnsi="楷体" w:cs="楷体"/>
        </w:rPr>
        <w:t>4.2甘特图：</w:t>
      </w:r>
      <w:bookmarkEnd w:id="7"/>
    </w:p>
    <w:p>
      <w:pPr>
        <w:jc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drawing>
          <wp:inline distT="0" distB="0" distL="114300" distR="114300">
            <wp:extent cx="5410200" cy="2164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pStyle w:val="2"/>
        <w:rPr>
          <w:rFonts w:hint="default" w:ascii="楷体" w:hAnsi="楷体" w:cs="楷体"/>
        </w:rPr>
      </w:pPr>
      <w:bookmarkStart w:id="8" w:name="_Toc13096"/>
      <w:r>
        <w:rPr>
          <w:rFonts w:ascii="楷体" w:hAnsi="楷体" w:cs="楷体"/>
        </w:rPr>
        <w:t>五、假设和约束</w:t>
      </w:r>
      <w:bookmarkEnd w:id="8"/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（1）随着星球用户增多，可能会有星球聊天室人员过多，消息发送延迟等现象。所以需要提高星宇心寻的可扩展性。</w:t>
      </w:r>
    </w:p>
    <w:p>
      <w:pPr>
        <w:ind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（2）系统可能出现的中途崩溃。这里需要提高系统的性能。</w:t>
      </w:r>
    </w:p>
    <w:p>
      <w:pPr>
        <w:pStyle w:val="2"/>
        <w:rPr>
          <w:rFonts w:hint="default" w:ascii="楷体" w:hAnsi="楷体" w:cs="楷体"/>
        </w:rPr>
      </w:pPr>
      <w:bookmarkStart w:id="9" w:name="_Toc7073"/>
      <w:r>
        <w:rPr>
          <w:rFonts w:ascii="楷体" w:hAnsi="楷体" w:cs="楷体"/>
        </w:rPr>
        <w:t>六、高层级的项目描述和边界定义</w:t>
      </w:r>
      <w:bookmarkEnd w:id="9"/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5.1高层级需求与边界定义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（1）进行移动端应用开发</w:t>
      </w:r>
      <w:r>
        <w:rPr>
          <w:rFonts w:ascii="楷体" w:hAnsi="楷体" w:eastAsia="楷体" w:cs="楷体"/>
        </w:rPr>
        <w:t xml:space="preserve"> 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（2）视频、文字、语音和图片流传输保证稳定，减少数据丢失。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（3）优化聊天和星球展示界面。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（4）尽可能降低星球用户交流之间的延迟。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br w:type="page"/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rPr>
          <w:rFonts w:hint="default" w:ascii="楷体" w:hAnsi="楷体" w:cs="楷体"/>
        </w:rPr>
      </w:pPr>
      <w:bookmarkStart w:id="10" w:name="_Toc3896"/>
      <w:r>
        <w:rPr>
          <w:rFonts w:ascii="楷体" w:hAnsi="楷体" w:cs="楷体"/>
        </w:rPr>
        <w:t>七、风险管理</w:t>
      </w:r>
      <w:bookmarkEnd w:id="10"/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根据下图的风险管理流程，我们可以在产品开发，运营阶段对可能遇到的风险进行合理处理。 </w:t>
      </w:r>
    </w:p>
    <w:p>
      <w:pPr>
        <w:jc w:val="center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3931285" cy="500824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12515" r="14946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（1）风险识别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项目风险识别是项目风险管理中的首要工作，主要工作内容包括如下几个方面： </w:t>
      </w:r>
    </w:p>
    <w:p>
      <w:pPr>
        <w:ind w:left="84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A.识别并确定项目有哪些潜在的风险 </w:t>
      </w:r>
    </w:p>
    <w:p>
      <w:pPr>
        <w:ind w:left="84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B.识别引起项目风险的主要影响因素 </w:t>
      </w:r>
    </w:p>
    <w:p>
      <w:pPr>
        <w:ind w:left="84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C.识别项目风险可能引起的后果</w:t>
      </w:r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（2）风险评估</w:t>
      </w:r>
    </w:p>
    <w:p>
      <w:pPr>
        <w:ind w:left="84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风险评级：</w:t>
      </w:r>
    </w:p>
    <w:p>
      <w:pPr>
        <w:ind w:left="126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A：风险评估高</w:t>
      </w:r>
    </w:p>
    <w:p>
      <w:pPr>
        <w:ind w:left="126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B：风险较高</w:t>
      </w:r>
    </w:p>
    <w:p>
      <w:pPr>
        <w:ind w:left="126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C：风险较低</w:t>
      </w:r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基于上述对分风险的描述，我们将开发星宇心寻进行如下风险分级：</w:t>
      </w:r>
    </w:p>
    <w:p>
      <w:pPr>
        <w:ind w:firstLine="420"/>
        <w:rPr>
          <w:rFonts w:ascii="楷体" w:hAnsi="楷体" w:eastAsia="楷体" w:cs="楷体"/>
        </w:rPr>
      </w:pPr>
    </w:p>
    <w:tbl>
      <w:tblPr>
        <w:tblStyle w:val="12"/>
        <w:tblW w:w="6964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8"/>
        <w:gridCol w:w="1553"/>
        <w:gridCol w:w="971"/>
        <w:gridCol w:w="1146"/>
        <w:gridCol w:w="1331"/>
        <w:gridCol w:w="101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EEBF6" w:themeFill="accent1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风险</w:t>
            </w:r>
          </w:p>
        </w:tc>
        <w:tc>
          <w:tcPr>
            <w:tcW w:w="15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EEBF6" w:themeFill="accent1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系统架构重新</w:t>
            </w:r>
          </w:p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设计难度</w:t>
            </w:r>
          </w:p>
        </w:tc>
        <w:tc>
          <w:tcPr>
            <w:tcW w:w="97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EEBF6" w:themeFill="accent1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预算过多</w:t>
            </w:r>
          </w:p>
        </w:tc>
        <w:tc>
          <w:tcPr>
            <w:tcW w:w="114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EEBF6" w:themeFill="accent1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维护</w:t>
            </w:r>
          </w:p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更新难度</w:t>
            </w:r>
          </w:p>
        </w:tc>
        <w:tc>
          <w:tcPr>
            <w:tcW w:w="13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EEBF6" w:themeFill="accent1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开发功能</w:t>
            </w:r>
          </w:p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完善与否</w:t>
            </w:r>
          </w:p>
        </w:tc>
        <w:tc>
          <w:tcPr>
            <w:tcW w:w="10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EEBF6" w:themeFill="accent1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用户体验</w:t>
            </w:r>
          </w:p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b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Cs w:val="21"/>
                <w:lang w:bidi="ar"/>
              </w:rPr>
              <w:t>满意度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评估等级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A</w:t>
            </w:r>
          </w:p>
        </w:tc>
        <w:tc>
          <w:tcPr>
            <w:tcW w:w="9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B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B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A</w:t>
            </w:r>
          </w:p>
        </w:tc>
        <w:tc>
          <w:tcPr>
            <w:tcW w:w="10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top"/>
              <w:rPr>
                <w:rFonts w:ascii="楷体" w:hAnsi="楷体" w:eastAsia="楷体" w:cs="楷体"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Cs w:val="21"/>
                <w:lang w:bidi="ar"/>
              </w:rPr>
              <w:t>B</w:t>
            </w:r>
          </w:p>
        </w:tc>
      </w:tr>
    </w:tbl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</w:t>
      </w: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（3）对于其他已识别风险，我们在业务上拟采用的规避措施包括： </w:t>
      </w:r>
    </w:p>
    <w:p>
      <w:pPr>
        <w:rPr>
          <w:rFonts w:ascii="楷体" w:hAnsi="楷体" w:eastAsia="楷体" w:cs="楷体"/>
        </w:rPr>
      </w:pPr>
    </w:p>
    <w:p>
      <w:pPr>
        <w:pStyle w:val="23"/>
        <w:numPr>
          <w:ilvl w:val="0"/>
          <w:numId w:val="2"/>
        </w:num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数据泄露或丢失： 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加强数据加密，对于各项错误的容错处理都应该设置全面，采用定期更新来排查BUG，简化控制手段，提高处理速度。</w:t>
      </w:r>
    </w:p>
    <w:p>
      <w:pPr>
        <w:ind w:left="420" w:firstLine="420"/>
        <w:rPr>
          <w:rFonts w:ascii="楷体" w:hAnsi="楷体" w:eastAsia="楷体" w:cs="楷体"/>
        </w:rPr>
      </w:pPr>
    </w:p>
    <w:p>
      <w:pPr>
        <w:pStyle w:val="23"/>
        <w:numPr>
          <w:ilvl w:val="0"/>
          <w:numId w:val="2"/>
        </w:num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用户基数大和测试问题功能导致系统后台服务器不能及时反馈数据：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提供伪随机的功能，用响应算法来平衡每个服务器的用户，让服务器能够良好运转；或采用P2P方式存储。</w:t>
      </w:r>
    </w:p>
    <w:p>
      <w:pPr>
        <w:ind w:left="420" w:firstLine="420"/>
        <w:rPr>
          <w:rFonts w:ascii="楷体" w:hAnsi="楷体" w:eastAsia="楷体" w:cs="楷体"/>
        </w:rPr>
      </w:pPr>
    </w:p>
    <w:p>
      <w:pPr>
        <w:pStyle w:val="23"/>
        <w:numPr>
          <w:ilvl w:val="0"/>
          <w:numId w:val="2"/>
        </w:num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规定日期无法交付；</w:t>
      </w:r>
    </w:p>
    <w:p>
      <w:pPr>
        <w:ind w:left="420"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细化时间规划，明确项目里程碑，定期提交项目成果，项目经理定期检查项目进度，适时调整项目计划。</w:t>
      </w:r>
    </w:p>
    <w:p>
      <w:pPr>
        <w:ind w:left="420" w:firstLine="420"/>
        <w:rPr>
          <w:rFonts w:ascii="楷体" w:hAnsi="楷体" w:eastAsia="楷体" w:cs="楷体"/>
          <w:szCs w:val="21"/>
        </w:rPr>
      </w:pPr>
    </w:p>
    <w:p>
      <w:pPr>
        <w:pStyle w:val="23"/>
        <w:numPr>
          <w:ilvl w:val="0"/>
          <w:numId w:val="2"/>
        </w:num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项目功能开发出现分歧；</w:t>
      </w:r>
    </w:p>
    <w:p>
      <w:pPr>
        <w:ind w:left="420"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项目小组开会讨论，明确功能开发，若不能明确，项目经理快速明确开发方向，以避免浪费时间。</w:t>
      </w:r>
    </w:p>
    <w:p>
      <w:pPr>
        <w:ind w:left="420" w:firstLine="420"/>
        <w:rPr>
          <w:rFonts w:ascii="楷体" w:hAnsi="楷体" w:eastAsia="楷体" w:cs="楷体"/>
          <w:szCs w:val="21"/>
        </w:rPr>
      </w:pPr>
    </w:p>
    <w:p>
      <w:pPr>
        <w:pStyle w:val="23"/>
        <w:numPr>
          <w:ilvl w:val="0"/>
          <w:numId w:val="2"/>
        </w:num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消极应对项目，缺乏激情，怠工等；</w:t>
      </w:r>
    </w:p>
    <w:p>
      <w:pPr>
        <w:ind w:left="420"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定期公布项目成果，给予队员相应的鼓励，可以建立有效的奖惩措施。</w:t>
      </w:r>
    </w:p>
    <w:p>
      <w:pPr>
        <w:ind w:left="420" w:firstLine="420"/>
        <w:rPr>
          <w:rFonts w:ascii="楷体" w:hAnsi="楷体" w:eastAsia="楷体" w:cs="楷体"/>
        </w:rPr>
      </w:pPr>
    </w:p>
    <w:p>
      <w:pPr>
        <w:pStyle w:val="2"/>
        <w:rPr>
          <w:rFonts w:hint="default" w:ascii="楷体" w:hAnsi="楷体" w:cs="楷体"/>
        </w:rPr>
      </w:pPr>
      <w:bookmarkStart w:id="11" w:name="_Toc3618"/>
      <w:r>
        <w:rPr>
          <w:rFonts w:ascii="楷体" w:hAnsi="楷体" w:cs="楷体"/>
        </w:rPr>
        <w:t>八、简单预算</w:t>
      </w:r>
      <w:bookmarkEnd w:id="11"/>
    </w:p>
    <w:p>
      <w:pPr>
        <w:rPr>
          <w:rFonts w:ascii="楷体" w:hAnsi="楷体" w:eastAsia="楷体" w:cs="楷体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8" w:type="dxa"/>
            <w:shd w:val="clear" w:color="auto" w:fill="DEEBF6" w:themeFill="accent1" w:themeFillTint="32"/>
          </w:tcPr>
          <w:p>
            <w:pPr>
              <w:jc w:val="center"/>
              <w:rPr>
                <w:rFonts w:ascii="楷体" w:hAnsi="楷体" w:eastAsia="楷体" w:cs="楷体"/>
                <w:b/>
                <w:bCs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名称</w:t>
            </w:r>
          </w:p>
        </w:tc>
        <w:tc>
          <w:tcPr>
            <w:tcW w:w="2328" w:type="dxa"/>
            <w:shd w:val="clear" w:color="auto" w:fill="DEEBF6" w:themeFill="accent1" w:themeFillTint="32"/>
          </w:tcPr>
          <w:p>
            <w:pPr>
              <w:jc w:val="center"/>
              <w:rPr>
                <w:rFonts w:ascii="楷体" w:hAnsi="楷体" w:eastAsia="楷体" w:cs="楷体"/>
                <w:b/>
                <w:bCs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预算金额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移动端app的开发</w:t>
            </w:r>
          </w:p>
        </w:tc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50000元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前端的优化</w:t>
            </w:r>
          </w:p>
        </w:tc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10000元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视频流的优化</w:t>
            </w:r>
          </w:p>
        </w:tc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30000元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网络的优化</w:t>
            </w:r>
          </w:p>
        </w:tc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60000元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总预算</w:t>
            </w:r>
          </w:p>
        </w:tc>
        <w:tc>
          <w:tcPr>
            <w:tcW w:w="2328" w:type="dxa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150000元</w:t>
            </w:r>
          </w:p>
        </w:tc>
      </w:tr>
    </w:tbl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pStyle w:val="2"/>
        <w:rPr>
          <w:rFonts w:hint="default" w:ascii="楷体" w:hAnsi="楷体" w:cs="楷体"/>
        </w:rPr>
      </w:pPr>
      <w:bookmarkStart w:id="12" w:name="_Toc8775"/>
      <w:r>
        <w:rPr>
          <w:rFonts w:ascii="楷体" w:hAnsi="楷体" w:cs="楷体"/>
        </w:rPr>
        <w:t>九、项目团队成员及职责</w:t>
      </w:r>
      <w:bookmarkEnd w:id="12"/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项目发起人：</w:t>
      </w:r>
    </w:p>
    <w:p>
      <w:pPr>
        <w:numPr>
          <w:ilvl w:val="0"/>
          <w:numId w:val="3"/>
        </w:numPr>
        <w:ind w:left="84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负责确定和解释项目的目标以及商业论证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2、提供资源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3、投票决议各项标准与项目要求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4、投票决议各项目有关事项</w:t>
      </w:r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项目经理（权限）：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1、对项目质量、安全、工期、成本总体控制负责，主持各项具体工作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2、负责系统的推广，负责系统的竣工验收，以及人员的奖惩分配制度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3、组织进行月度、旬度、周度的计划的讨论</w:t>
      </w:r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项目副经理：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1、协助项目经理开展项目管理工作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2、组织有关人员学习法律法规、标准、规范、规程和技术文件。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3、组织参与人员交流</w:t>
      </w:r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技术总负责人：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1、组织项目的质量检查，主持工程事故的调查、分析、处理，并及时上报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2、对技术工程师、测试工程师和其他人员进行技术、质量、安全等进行全面交底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3、对施工中的安全、环保负技术上的责任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4、负责组织技术档案管理、定期移交归档给项目经理</w:t>
      </w:r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技术工程师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1、负责系统的具体设计工作，包括系统的架构设计、数据库设计、数据库安全设计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2、与测试工程师交流合作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3、撰写项目行进日志，定期向技术总负责人汇报项目进度</w:t>
      </w:r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测试工程师：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1、负责系统的具体测试工作，制定项目质量检验计划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2、编写旬度质量总结（存在的问题、原因分析以及改进措施）</w:t>
      </w:r>
    </w:p>
    <w:p>
      <w:pPr>
        <w:rPr>
          <w:rFonts w:ascii="楷体" w:hAnsi="楷体" w:eastAsia="楷体" w:cs="楷体"/>
        </w:rPr>
      </w:pPr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预算管理、设备管理</w:t>
      </w:r>
    </w:p>
    <w:p>
      <w:pPr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1、认真学习并贯彻落实相关法律以及行业标准</w:t>
      </w:r>
    </w:p>
    <w:p>
      <w:pPr>
        <w:ind w:left="420"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2、经常与测试工程师沟通交流，对预算中的错算、漏算、重算等问题及时调整</w:t>
      </w:r>
    </w:p>
    <w:p>
      <w:pPr>
        <w:ind w:left="420" w:firstLine="420"/>
        <w:rPr>
          <w:rFonts w:hint="eastAsia" w:ascii="楷体" w:hAnsi="楷体" w:eastAsia="楷体" w:cs="楷体"/>
        </w:rPr>
      </w:pPr>
    </w:p>
    <w:p>
      <w:pPr>
        <w:ind w:left="420" w:firstLine="420"/>
        <w:rPr>
          <w:rFonts w:hint="eastAsia" w:ascii="楷体" w:hAnsi="楷体" w:eastAsia="楷体" w:cs="楷体"/>
        </w:rPr>
      </w:pPr>
    </w:p>
    <w:p>
      <w:pPr>
        <w:ind w:left="420" w:firstLine="420"/>
        <w:rPr>
          <w:rFonts w:hint="eastAsia" w:ascii="楷体" w:hAnsi="楷体" w:eastAsia="楷体" w:cs="楷体"/>
        </w:rPr>
      </w:pPr>
    </w:p>
    <w:p>
      <w:pPr>
        <w:ind w:left="420" w:firstLine="420"/>
        <w:rPr>
          <w:rFonts w:hint="eastAsia" w:ascii="楷体" w:hAnsi="楷体" w:eastAsia="楷体" w:cs="楷体"/>
        </w:rPr>
      </w:pPr>
    </w:p>
    <w:p>
      <w:pPr>
        <w:ind w:left="420" w:firstLine="420"/>
        <w:rPr>
          <w:rFonts w:hint="eastAsia" w:ascii="楷体" w:hAnsi="楷体" w:eastAsia="楷体" w:cs="楷体"/>
        </w:rPr>
      </w:pPr>
    </w:p>
    <w:p>
      <w:pPr>
        <w:pStyle w:val="2"/>
        <w:rPr>
          <w:rFonts w:hint="default" w:ascii="楷体" w:hAnsi="楷体" w:cs="楷体"/>
        </w:rPr>
      </w:pPr>
      <w:bookmarkStart w:id="13" w:name="_Toc6494"/>
      <w:r>
        <w:rPr>
          <w:rFonts w:ascii="楷体" w:hAnsi="楷体" w:cs="楷体"/>
        </w:rPr>
        <w:t>十、产品推广策略</w:t>
      </w:r>
      <w:bookmarkEnd w:id="13"/>
    </w:p>
    <w:p>
      <w:pPr>
        <w:rPr>
          <w:rFonts w:hint="eastAsia" w:ascii="楷体" w:hAnsi="楷体" w:eastAsia="楷体" w:cs="楷体"/>
        </w:rPr>
      </w:pPr>
      <w:r>
        <w:rPr>
          <w:rFonts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走品牌建设的新路:以品牌建团队,以品牌求发展,以品牌创效益。</w:t>
      </w:r>
    </w:p>
    <w:p>
      <w:pPr>
        <w:pStyle w:val="23"/>
        <w:numPr>
          <w:ilvl w:val="0"/>
          <w:numId w:val="4"/>
        </w:num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群体效应：</w:t>
      </w:r>
      <w:r>
        <w:rPr>
          <w:rFonts w:hint="eastAsia" w:ascii="楷体" w:hAnsi="楷体" w:eastAsia="楷体" w:cs="楷体"/>
        </w:rPr>
        <w:t>利用大学生的集体优势，采取会议营销和课题推广的形式，向大学生及其周围群体进行推广。</w:t>
      </w:r>
    </w:p>
    <w:p>
      <w:pPr>
        <w:ind w:left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（2）</w:t>
      </w:r>
      <w:r>
        <w:rPr>
          <w:rFonts w:hint="eastAsia" w:ascii="楷体" w:hAnsi="楷体" w:eastAsia="楷体" w:cs="楷体"/>
          <w:b/>
          <w:bCs/>
        </w:rPr>
        <w:t>平台广告效应：</w:t>
      </w:r>
      <w:r>
        <w:rPr>
          <w:rFonts w:hint="eastAsia" w:ascii="楷体" w:hAnsi="楷体" w:eastAsia="楷体" w:cs="楷体"/>
        </w:rPr>
        <w:t>在其它游戏小程序中，加入视频推广。公众号中进行附加广告链接进行推广。抖音等视频软件进行广告推广</w:t>
      </w:r>
    </w:p>
    <w:p>
      <w:pPr>
        <w:ind w:left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（3）</w:t>
      </w:r>
      <w:r>
        <w:rPr>
          <w:rFonts w:hint="eastAsia" w:ascii="楷体" w:hAnsi="楷体" w:eastAsia="楷体" w:cs="楷体"/>
          <w:b/>
          <w:bCs/>
        </w:rPr>
        <w:t>社区直销：</w:t>
      </w:r>
      <w:r>
        <w:rPr>
          <w:rFonts w:hint="eastAsia" w:ascii="楷体" w:hAnsi="楷体" w:eastAsia="楷体" w:cs="楷体"/>
        </w:rPr>
        <w:t xml:space="preserve">每个家庭中总有几位年轻人，通过当地物业机构与小区用户沟通推广。 </w:t>
      </w:r>
    </w:p>
    <w:p>
      <w:pPr>
        <w:ind w:left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（4）</w:t>
      </w:r>
      <w:r>
        <w:rPr>
          <w:rFonts w:hint="eastAsia" w:ascii="楷体" w:hAnsi="楷体" w:eastAsia="楷体" w:cs="楷体"/>
          <w:b/>
          <w:bCs/>
        </w:rPr>
        <w:t>热搜效应：</w:t>
      </w:r>
      <w:r>
        <w:rPr>
          <w:rFonts w:hint="eastAsia" w:ascii="楷体" w:hAnsi="楷体" w:eastAsia="楷体" w:cs="楷体"/>
        </w:rPr>
        <w:t>在疫情新闻热搜下，加入关爱大学生心理健康的广告。</w:t>
      </w:r>
    </w:p>
    <w:p>
      <w:pPr>
        <w:ind w:left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如知乎热搜，微博热搜，QQ看点热搜，百度搜索热搜等等。</w:t>
      </w:r>
    </w:p>
    <w:p>
      <w:pPr>
        <w:ind w:left="420"/>
        <w:rPr>
          <w:rFonts w:hint="eastAsia" w:ascii="楷体" w:hAnsi="楷体" w:eastAsia="楷体" w:cs="楷体"/>
        </w:rPr>
      </w:pPr>
    </w:p>
    <w:p>
      <w:pPr>
        <w:pStyle w:val="2"/>
        <w:rPr>
          <w:rFonts w:ascii="楷体" w:hAnsi="楷体" w:cs="楷体"/>
        </w:rPr>
      </w:pPr>
      <w:bookmarkStart w:id="14" w:name="_Toc9979"/>
      <w:r>
        <w:rPr>
          <w:rFonts w:ascii="楷体" w:hAnsi="楷体" w:cs="楷体"/>
        </w:rPr>
        <w:t>十一、运营策略</w:t>
      </w:r>
      <w:bookmarkEnd w:id="14"/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（1）寻找资深的</w:t>
      </w:r>
      <w:r>
        <w:rPr>
          <w:rFonts w:ascii="楷体" w:hAnsi="楷体" w:eastAsia="楷体" w:cs="楷体"/>
          <w:b/>
          <w:bCs/>
        </w:rPr>
        <w:t>UP</w:t>
      </w:r>
      <w:r>
        <w:rPr>
          <w:rFonts w:hint="eastAsia" w:ascii="楷体" w:hAnsi="楷体" w:eastAsia="楷体" w:cs="楷体"/>
          <w:b/>
          <w:bCs/>
        </w:rPr>
        <w:t>主</w:t>
      </w:r>
      <w:r>
        <w:rPr>
          <w:rFonts w:hint="eastAsia" w:ascii="楷体" w:hAnsi="楷体" w:eastAsia="楷体" w:cs="楷体"/>
        </w:rPr>
        <w:t>，进行签约；制定一些</w:t>
      </w:r>
      <w:r>
        <w:rPr>
          <w:rFonts w:hint="eastAsia" w:ascii="楷体" w:hAnsi="楷体" w:eastAsia="楷体" w:cs="楷体"/>
          <w:b/>
          <w:bCs/>
        </w:rPr>
        <w:t>特殊规则聊天室</w:t>
      </w:r>
      <w:r>
        <w:rPr>
          <w:rFonts w:hint="eastAsia" w:ascii="楷体" w:hAnsi="楷体" w:eastAsia="楷体" w:cs="楷体"/>
        </w:rPr>
        <w:t>的贴心设计并进行推广，为平台打下坚实的基础。</w:t>
      </w:r>
    </w:p>
    <w:p>
      <w:pPr>
        <w:ind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（2）</w:t>
      </w:r>
      <w:r>
        <w:rPr>
          <w:rFonts w:hint="eastAsia" w:ascii="楷体" w:hAnsi="楷体" w:eastAsia="楷体" w:cs="楷体"/>
          <w:b/>
          <w:bCs/>
        </w:rPr>
        <w:t>平台布局和页面的美化</w:t>
      </w:r>
      <w:r>
        <w:rPr>
          <w:rFonts w:hint="eastAsia" w:ascii="楷体" w:hAnsi="楷体" w:eastAsia="楷体" w:cs="楷体"/>
        </w:rPr>
        <w:t>，操作的流畅度以及人性化设计考量，最好具备</w:t>
      </w:r>
      <w:r>
        <w:rPr>
          <w:rFonts w:hint="eastAsia" w:ascii="楷体" w:hAnsi="楷体" w:eastAsia="楷体" w:cs="楷体"/>
          <w:b/>
          <w:bCs/>
        </w:rPr>
        <w:t>“流行酷”</w:t>
      </w:r>
      <w:r>
        <w:rPr>
          <w:rFonts w:hint="eastAsia" w:ascii="楷体" w:hAnsi="楷体" w:eastAsia="楷体" w:cs="楷体"/>
        </w:rPr>
        <w:t>。</w:t>
      </w:r>
    </w:p>
    <w:p>
      <w:pPr>
        <w:ind w:left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（3）</w:t>
      </w:r>
      <w:r>
        <w:rPr>
          <w:rFonts w:hint="eastAsia" w:ascii="楷体" w:hAnsi="楷体" w:eastAsia="楷体" w:cs="楷体"/>
          <w:b/>
          <w:bCs/>
        </w:rPr>
        <w:t>平台产品多样性：</w:t>
      </w:r>
      <w:r>
        <w:rPr>
          <w:rFonts w:hint="eastAsia" w:ascii="楷体" w:hAnsi="楷体" w:eastAsia="楷体" w:cs="楷体"/>
        </w:rPr>
        <w:t>在星宇心寻中你能够进行新闻阅读，小游戏，不同规则的趣味性聊天，满足不同人的多样化需求。</w:t>
      </w:r>
    </w:p>
    <w:p>
      <w:pPr>
        <w:ind w:left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（4）</w:t>
      </w:r>
      <w:r>
        <w:rPr>
          <w:rFonts w:hint="eastAsia" w:ascii="楷体" w:hAnsi="楷体" w:eastAsia="楷体" w:cs="楷体"/>
          <w:b/>
          <w:bCs/>
        </w:rPr>
        <w:t>产品内广告运作技巧： </w:t>
      </w:r>
      <w:r>
        <w:rPr>
          <w:rFonts w:hint="eastAsia" w:ascii="楷体" w:hAnsi="楷体" w:eastAsia="楷体" w:cs="楷体"/>
        </w:rPr>
        <w:t>网站在前期尽量少广告，给用户最好的体验，等用户受众提升的时候，考虑在页面放置合适的广告增加收入</w:t>
      </w:r>
    </w:p>
    <w:p>
      <w:pPr>
        <w:pStyle w:val="2"/>
        <w:rPr>
          <w:rFonts w:ascii="楷体" w:hAnsi="楷体" w:cs="楷体"/>
        </w:rPr>
      </w:pPr>
      <w:bookmarkStart w:id="15" w:name="_Toc15661"/>
      <w:r>
        <w:rPr>
          <w:rFonts w:ascii="楷体" w:hAnsi="楷体" w:cs="楷体"/>
        </w:rPr>
        <w:t>十二、盈利模式分析</w:t>
      </w:r>
      <w:bookmarkEnd w:id="15"/>
    </w:p>
    <w:p>
      <w:pPr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（1）高容量的私人创立星球</w:t>
      </w:r>
    </w:p>
    <w:p>
      <w:pPr>
        <w:ind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（2）专属的星球入场方式，土星中的特殊的聊天表情和专属字体</w:t>
      </w:r>
    </w:p>
    <w:p>
      <w:pPr>
        <w:ind w:left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（3）星球广告牌</w:t>
      </w:r>
    </w:p>
    <w:p>
      <w:pPr>
        <w:ind w:left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（4）水星付费阅读精品</w:t>
      </w:r>
    </w:p>
    <w:p>
      <w:pPr>
        <w:ind w:left="420"/>
        <w:rPr>
          <w:rFonts w:hint="eastAsia" w:ascii="楷体" w:hAnsi="楷体" w:eastAsia="楷体" w:cs="楷体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6MNYPAgAABwQAAA4AAABkcnMvZTJvRG9jLnhtbK1TzY7TMBC+I/EO&#10;lu80aVFX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vJ7m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Nn6MNY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60459E"/>
    <w:multiLevelType w:val="singleLevel"/>
    <w:tmpl w:val="CC60459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A866AC"/>
    <w:multiLevelType w:val="multilevel"/>
    <w:tmpl w:val="28A866AC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7411F4F"/>
    <w:multiLevelType w:val="multilevel"/>
    <w:tmpl w:val="57411F4F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37F177"/>
    <w:multiLevelType w:val="singleLevel"/>
    <w:tmpl w:val="6237F1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66"/>
    <w:rsid w:val="00037A5B"/>
    <w:rsid w:val="000D25C4"/>
    <w:rsid w:val="002A3C99"/>
    <w:rsid w:val="0036284E"/>
    <w:rsid w:val="00795666"/>
    <w:rsid w:val="0083074B"/>
    <w:rsid w:val="00A2304D"/>
    <w:rsid w:val="00AB0114"/>
    <w:rsid w:val="00B57FF5"/>
    <w:rsid w:val="00BE70AD"/>
    <w:rsid w:val="00F41707"/>
    <w:rsid w:val="056F2165"/>
    <w:rsid w:val="059A48D6"/>
    <w:rsid w:val="05D64DD1"/>
    <w:rsid w:val="06830B11"/>
    <w:rsid w:val="088E2165"/>
    <w:rsid w:val="08B443A2"/>
    <w:rsid w:val="0B390610"/>
    <w:rsid w:val="0C3D5523"/>
    <w:rsid w:val="0D260D3D"/>
    <w:rsid w:val="0E23434F"/>
    <w:rsid w:val="0ECC7426"/>
    <w:rsid w:val="12680A69"/>
    <w:rsid w:val="135E7FCF"/>
    <w:rsid w:val="143267DB"/>
    <w:rsid w:val="190C71BB"/>
    <w:rsid w:val="1B5D20B6"/>
    <w:rsid w:val="1DA52FEE"/>
    <w:rsid w:val="1DDC137D"/>
    <w:rsid w:val="1FF76C47"/>
    <w:rsid w:val="20DC7FF7"/>
    <w:rsid w:val="20DF196F"/>
    <w:rsid w:val="263547A3"/>
    <w:rsid w:val="26B83173"/>
    <w:rsid w:val="279D2818"/>
    <w:rsid w:val="2C5E7C80"/>
    <w:rsid w:val="30C535E0"/>
    <w:rsid w:val="35353EA6"/>
    <w:rsid w:val="35C5736F"/>
    <w:rsid w:val="365915CB"/>
    <w:rsid w:val="37870352"/>
    <w:rsid w:val="3B4219C7"/>
    <w:rsid w:val="3DE03F20"/>
    <w:rsid w:val="41722450"/>
    <w:rsid w:val="43B42F2F"/>
    <w:rsid w:val="4760592D"/>
    <w:rsid w:val="47754862"/>
    <w:rsid w:val="4D07566C"/>
    <w:rsid w:val="4D367F87"/>
    <w:rsid w:val="4D6A25A0"/>
    <w:rsid w:val="4E0B647D"/>
    <w:rsid w:val="4EE00C4C"/>
    <w:rsid w:val="516B79BC"/>
    <w:rsid w:val="53BD07D9"/>
    <w:rsid w:val="5649242A"/>
    <w:rsid w:val="580709B5"/>
    <w:rsid w:val="5D1A62B1"/>
    <w:rsid w:val="5DE53F1B"/>
    <w:rsid w:val="60C97D92"/>
    <w:rsid w:val="61EB5A08"/>
    <w:rsid w:val="62FB4EE3"/>
    <w:rsid w:val="67D36178"/>
    <w:rsid w:val="67FC48CA"/>
    <w:rsid w:val="6AC21653"/>
    <w:rsid w:val="6BA74699"/>
    <w:rsid w:val="6CC40DA8"/>
    <w:rsid w:val="6FF40BEA"/>
    <w:rsid w:val="70020B31"/>
    <w:rsid w:val="72932044"/>
    <w:rsid w:val="72E43F0B"/>
    <w:rsid w:val="77B6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楷体" w:cs="Times New Roman"/>
      <w:b/>
      <w:kern w:val="44"/>
      <w:sz w:val="44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6">
    <w:name w:val="封面-大学名称"/>
    <w:basedOn w:val="17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17">
    <w:name w:val="封面1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18">
    <w:name w:val="封面2"/>
    <w:qFormat/>
    <w:uiPriority w:val="0"/>
    <w:rPr>
      <w:b/>
      <w:spacing w:val="60"/>
      <w:sz w:val="44"/>
    </w:rPr>
  </w:style>
  <w:style w:type="character" w:customStyle="1" w:styleId="19">
    <w:name w:val="标题 1 字符"/>
    <w:link w:val="2"/>
    <w:qFormat/>
    <w:uiPriority w:val="0"/>
    <w:rPr>
      <w:rFonts w:hint="eastAsia" w:ascii="宋体" w:hAnsi="宋体" w:eastAsia="楷体" w:cs="宋体"/>
      <w:b/>
      <w:kern w:val="44"/>
      <w:sz w:val="44"/>
      <w:szCs w:val="48"/>
      <w:lang w:val="en-US" w:eastAsia="zh-CN" w:bidi="ar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table" w:customStyle="1" w:styleId="22">
    <w:name w:val="网格表 4 - 着色 11"/>
    <w:basedOn w:val="12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610</Words>
  <Characters>3480</Characters>
  <Lines>29</Lines>
  <Paragraphs>8</Paragraphs>
  <TotalTime>1</TotalTime>
  <ScaleCrop>false</ScaleCrop>
  <LinksUpToDate>false</LinksUpToDate>
  <CharactersWithSpaces>4082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Y宏亮</cp:lastModifiedBy>
  <dcterms:modified xsi:type="dcterms:W3CDTF">2020-06-16T15:19:43Z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