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F7" w:rsidRPr="00B20221" w:rsidRDefault="009140F7" w:rsidP="009140F7">
      <w:pPr>
        <w:spacing w:line="360" w:lineRule="auto"/>
        <w:jc w:val="center"/>
        <w:outlineLvl w:val="0"/>
        <w:rPr>
          <w:rFonts w:ascii="Times New Roman" w:eastAsia="华文中宋" w:hAnsi="Times New Roman"/>
          <w:color w:val="FF0000"/>
          <w:sz w:val="48"/>
          <w:szCs w:val="48"/>
        </w:rPr>
      </w:pPr>
      <w:bookmarkStart w:id="0" w:name="_GoBack"/>
      <w:bookmarkEnd w:id="0"/>
      <w:r w:rsidRPr="00B20221">
        <w:rPr>
          <w:rFonts w:ascii="Times New Roman" w:eastAsia="华文中宋" w:hAnsi="华文中宋"/>
          <w:color w:val="FF0000"/>
          <w:sz w:val="44"/>
          <w:szCs w:val="44"/>
        </w:rPr>
        <w:t>会计行业中长期人才发展规划</w:t>
      </w:r>
      <w:r w:rsidR="00E22C57" w:rsidRPr="00B20221">
        <w:rPr>
          <w:rFonts w:ascii="Times New Roman" w:hAnsi="宋体"/>
          <w:b/>
          <w:color w:val="FF0000"/>
          <w:sz w:val="36"/>
          <w:szCs w:val="36"/>
        </w:rPr>
        <w:t>（</w:t>
      </w:r>
      <w:r w:rsidR="00E22C57" w:rsidRPr="00B20221">
        <w:rPr>
          <w:rFonts w:ascii="Times New Roman" w:hAnsi="Times New Roman"/>
          <w:b/>
          <w:color w:val="FF0000"/>
          <w:spacing w:val="6"/>
          <w:sz w:val="36"/>
          <w:szCs w:val="36"/>
        </w:rPr>
        <w:t>2010</w:t>
      </w:r>
      <w:r w:rsidR="00E22C57" w:rsidRPr="00B20221">
        <w:rPr>
          <w:rFonts w:ascii="Times New Roman" w:hAnsi="Times New Roman" w:hint="eastAsia"/>
          <w:b/>
          <w:color w:val="FF0000"/>
          <w:spacing w:val="6"/>
          <w:sz w:val="36"/>
          <w:szCs w:val="36"/>
        </w:rPr>
        <w:t>—</w:t>
      </w:r>
      <w:r w:rsidR="00E22C57" w:rsidRPr="00B20221">
        <w:rPr>
          <w:rFonts w:ascii="Times New Roman" w:hAnsi="Times New Roman"/>
          <w:b/>
          <w:color w:val="FF0000"/>
          <w:spacing w:val="6"/>
          <w:sz w:val="36"/>
          <w:szCs w:val="36"/>
        </w:rPr>
        <w:t>2020</w:t>
      </w:r>
      <w:r w:rsidR="00E22C57" w:rsidRPr="00B20221">
        <w:rPr>
          <w:rFonts w:ascii="Times New Roman" w:hAnsi="宋体"/>
          <w:b/>
          <w:color w:val="FF0000"/>
          <w:spacing w:val="6"/>
          <w:sz w:val="36"/>
          <w:szCs w:val="36"/>
        </w:rPr>
        <w:t>年</w:t>
      </w:r>
      <w:r w:rsidR="00E22C57" w:rsidRPr="00B20221">
        <w:rPr>
          <w:rFonts w:ascii="Times New Roman" w:hAnsi="宋体"/>
          <w:b/>
          <w:color w:val="FF0000"/>
          <w:sz w:val="36"/>
          <w:szCs w:val="36"/>
        </w:rPr>
        <w:t>）</w:t>
      </w:r>
    </w:p>
    <w:p w:rsidR="009140F7" w:rsidRPr="00B20221" w:rsidRDefault="009140F7" w:rsidP="009140F7">
      <w:pPr>
        <w:spacing w:line="360" w:lineRule="auto"/>
        <w:jc w:val="center"/>
        <w:outlineLvl w:val="1"/>
        <w:rPr>
          <w:rFonts w:ascii="华文中宋" w:eastAsia="华文中宋" w:hAnsi="华文中宋"/>
          <w:b/>
          <w:color w:val="FF0000"/>
          <w:sz w:val="32"/>
          <w:szCs w:val="32"/>
        </w:rPr>
      </w:pPr>
      <w:r w:rsidRPr="00BA3F40">
        <w:rPr>
          <w:rFonts w:ascii="华文中宋" w:eastAsia="华文中宋" w:hAnsi="华文中宋" w:cs="Arial" w:hint="eastAsia"/>
          <w:color w:val="0000FF"/>
          <w:sz w:val="32"/>
          <w:szCs w:val="32"/>
        </w:rPr>
        <w:t>财政部</w:t>
      </w:r>
    </w:p>
    <w:p w:rsidR="009140F7" w:rsidRPr="00B20221" w:rsidRDefault="009140F7" w:rsidP="009140F7">
      <w:pPr>
        <w:spacing w:line="360" w:lineRule="auto"/>
        <w:jc w:val="center"/>
        <w:outlineLvl w:val="0"/>
        <w:rPr>
          <w:rFonts w:ascii="Times New Roman" w:eastAsia="仿宋_GB2312" w:hAnsi="Times New Roman"/>
          <w:color w:val="FF0000"/>
          <w:sz w:val="28"/>
          <w:szCs w:val="28"/>
        </w:rPr>
      </w:pPr>
      <w:r w:rsidRPr="00B20221">
        <w:rPr>
          <w:rFonts w:ascii="Times New Roman" w:eastAsia="华文中宋" w:hAnsi="华文中宋"/>
          <w:color w:val="FF0000"/>
          <w:sz w:val="44"/>
          <w:szCs w:val="44"/>
        </w:rPr>
        <w:t>目</w:t>
      </w:r>
      <w:r w:rsidRPr="00B20221">
        <w:rPr>
          <w:rFonts w:ascii="Times New Roman" w:eastAsia="华文中宋" w:hAnsi="Times New Roman"/>
          <w:color w:val="FF0000"/>
          <w:sz w:val="44"/>
          <w:szCs w:val="44"/>
        </w:rPr>
        <w:t xml:space="preserve">  </w:t>
      </w:r>
      <w:r w:rsidRPr="00B20221">
        <w:rPr>
          <w:rFonts w:ascii="Times New Roman" w:eastAsia="华文中宋" w:hAnsi="华文中宋"/>
          <w:color w:val="FF0000"/>
          <w:sz w:val="44"/>
          <w:szCs w:val="44"/>
        </w:rPr>
        <w:t>录</w:t>
      </w:r>
    </w:p>
    <w:p w:rsidR="009140F7" w:rsidRPr="00B20221" w:rsidRDefault="009140F7" w:rsidP="009140F7">
      <w:pPr>
        <w:spacing w:line="360" w:lineRule="auto"/>
        <w:ind w:firstLine="555"/>
        <w:jc w:val="left"/>
        <w:outlineLvl w:val="1"/>
        <w:rPr>
          <w:rFonts w:ascii="Times New Roman" w:eastAsia="黑体" w:hAnsi="Times New Roman"/>
          <w:b/>
          <w:color w:val="0000FF"/>
          <w:sz w:val="28"/>
          <w:szCs w:val="28"/>
        </w:rPr>
      </w:pPr>
      <w:r w:rsidRPr="00B20221">
        <w:rPr>
          <w:rFonts w:ascii="Times New Roman" w:eastAsia="黑体" w:hAnsi="Times New Roman"/>
          <w:b/>
          <w:color w:val="0000FF"/>
          <w:sz w:val="28"/>
          <w:szCs w:val="28"/>
        </w:rPr>
        <w:t>一、加强会计人才队伍建设的必要性和紧迫性</w:t>
      </w:r>
    </w:p>
    <w:p w:rsidR="009140F7" w:rsidRPr="00B20221" w:rsidRDefault="009140F7" w:rsidP="009140F7">
      <w:pPr>
        <w:spacing w:line="360" w:lineRule="auto"/>
        <w:ind w:firstLine="555"/>
        <w:jc w:val="left"/>
        <w:outlineLvl w:val="1"/>
        <w:rPr>
          <w:rFonts w:ascii="Times New Roman" w:eastAsia="黑体" w:hAnsi="Times New Roman"/>
          <w:b/>
          <w:color w:val="0000FF"/>
          <w:sz w:val="28"/>
          <w:szCs w:val="28"/>
        </w:rPr>
      </w:pPr>
      <w:r w:rsidRPr="00B20221">
        <w:rPr>
          <w:rFonts w:ascii="Times New Roman" w:eastAsia="黑体" w:hAnsi="Times New Roman"/>
          <w:b/>
          <w:color w:val="0000FF"/>
          <w:sz w:val="28"/>
          <w:szCs w:val="28"/>
        </w:rPr>
        <w:t>二、指导方针和发展目标</w:t>
      </w:r>
    </w:p>
    <w:p w:rsidR="009140F7" w:rsidRPr="00B20221" w:rsidRDefault="009140F7" w:rsidP="009140F7">
      <w:pPr>
        <w:spacing w:line="360" w:lineRule="auto"/>
        <w:ind w:firstLine="555"/>
        <w:jc w:val="left"/>
        <w:outlineLvl w:val="1"/>
        <w:rPr>
          <w:rFonts w:ascii="Times New Roman" w:eastAsia="黑体" w:hAnsi="Times New Roman"/>
          <w:b/>
          <w:color w:val="0000FF"/>
          <w:sz w:val="28"/>
          <w:szCs w:val="28"/>
        </w:rPr>
      </w:pPr>
      <w:r w:rsidRPr="00B20221">
        <w:rPr>
          <w:rFonts w:ascii="Times New Roman" w:eastAsia="黑体" w:hAnsi="Times New Roman"/>
          <w:b/>
          <w:color w:val="0000FF"/>
          <w:sz w:val="28"/>
          <w:szCs w:val="28"/>
        </w:rPr>
        <w:t>三、会计人才队伍建设的主要任务</w:t>
      </w:r>
    </w:p>
    <w:p w:rsidR="009140F7" w:rsidRPr="00B20221" w:rsidRDefault="009140F7" w:rsidP="009140F7">
      <w:pPr>
        <w:spacing w:line="360" w:lineRule="auto"/>
        <w:ind w:firstLine="562"/>
        <w:jc w:val="left"/>
        <w:outlineLvl w:val="1"/>
        <w:rPr>
          <w:rFonts w:ascii="Times New Roman" w:eastAsia="黑体" w:hAnsi="Times New Roman"/>
          <w:b/>
          <w:color w:val="0000FF"/>
          <w:sz w:val="28"/>
          <w:szCs w:val="28"/>
        </w:rPr>
      </w:pPr>
      <w:r w:rsidRPr="00B20221">
        <w:rPr>
          <w:rFonts w:ascii="Times New Roman" w:eastAsia="黑体" w:hAnsi="Times New Roman"/>
          <w:b/>
          <w:color w:val="0000FF"/>
          <w:sz w:val="28"/>
          <w:szCs w:val="28"/>
        </w:rPr>
        <w:t>四、会计人才队伍建设</w:t>
      </w:r>
      <w:r w:rsidRPr="00B20221">
        <w:rPr>
          <w:rFonts w:ascii="Times New Roman" w:eastAsia="黑体" w:hAnsi="Times New Roman" w:hint="eastAsia"/>
          <w:b/>
          <w:color w:val="0000FF"/>
          <w:sz w:val="28"/>
          <w:szCs w:val="28"/>
        </w:rPr>
        <w:t>的</w:t>
      </w:r>
      <w:r w:rsidRPr="00B20221">
        <w:rPr>
          <w:rFonts w:ascii="Times New Roman" w:eastAsia="黑体" w:hAnsi="Times New Roman"/>
          <w:b/>
          <w:color w:val="0000FF"/>
          <w:sz w:val="28"/>
          <w:szCs w:val="28"/>
        </w:rPr>
        <w:t>主要政策措施</w:t>
      </w:r>
    </w:p>
    <w:p w:rsidR="009140F7" w:rsidRPr="00B20221" w:rsidRDefault="009140F7" w:rsidP="009140F7">
      <w:pPr>
        <w:spacing w:line="360" w:lineRule="auto"/>
        <w:ind w:firstLine="562"/>
        <w:jc w:val="left"/>
        <w:outlineLvl w:val="1"/>
        <w:rPr>
          <w:rFonts w:ascii="Times New Roman" w:eastAsia="黑体" w:hAnsi="Times New Roman"/>
          <w:b/>
          <w:color w:val="0000FF"/>
          <w:sz w:val="28"/>
          <w:szCs w:val="28"/>
        </w:rPr>
      </w:pPr>
      <w:r w:rsidRPr="00B20221">
        <w:rPr>
          <w:rFonts w:ascii="Times New Roman" w:eastAsia="黑体" w:hAnsi="Times New Roman"/>
          <w:b/>
          <w:color w:val="0000FF"/>
          <w:sz w:val="28"/>
          <w:szCs w:val="28"/>
        </w:rPr>
        <w:t>五、会计人才队伍建设</w:t>
      </w:r>
      <w:r w:rsidRPr="00B20221">
        <w:rPr>
          <w:rFonts w:ascii="Times New Roman" w:eastAsia="黑体" w:hAnsi="Times New Roman" w:hint="eastAsia"/>
          <w:b/>
          <w:color w:val="0000FF"/>
          <w:sz w:val="28"/>
          <w:szCs w:val="28"/>
        </w:rPr>
        <w:t>的</w:t>
      </w:r>
      <w:r w:rsidRPr="00B20221">
        <w:rPr>
          <w:rFonts w:ascii="Times New Roman" w:eastAsia="黑体" w:hAnsi="Times New Roman"/>
          <w:b/>
          <w:color w:val="0000FF"/>
          <w:sz w:val="28"/>
          <w:szCs w:val="28"/>
        </w:rPr>
        <w:t>重大工程</w:t>
      </w:r>
    </w:p>
    <w:p w:rsidR="009140F7" w:rsidRPr="00B20221" w:rsidRDefault="009140F7" w:rsidP="009140F7">
      <w:pPr>
        <w:spacing w:line="360" w:lineRule="auto"/>
        <w:ind w:firstLine="555"/>
        <w:jc w:val="left"/>
        <w:outlineLvl w:val="1"/>
        <w:rPr>
          <w:rFonts w:ascii="Times New Roman" w:eastAsia="黑体" w:hAnsi="Times New Roman"/>
          <w:b/>
          <w:color w:val="0000FF"/>
          <w:sz w:val="28"/>
          <w:szCs w:val="28"/>
        </w:rPr>
      </w:pPr>
      <w:r w:rsidRPr="00B20221">
        <w:rPr>
          <w:rFonts w:ascii="Times New Roman" w:eastAsia="黑体" w:hAnsi="Times New Roman"/>
          <w:b/>
          <w:color w:val="0000FF"/>
          <w:sz w:val="28"/>
          <w:szCs w:val="28"/>
        </w:rPr>
        <w:t>六、组织实施</w:t>
      </w:r>
    </w:p>
    <w:p w:rsidR="009140F7" w:rsidRPr="00B20221" w:rsidRDefault="009140F7" w:rsidP="009140F7">
      <w:pPr>
        <w:spacing w:line="360" w:lineRule="auto"/>
        <w:ind w:firstLine="556"/>
        <w:jc w:val="left"/>
        <w:outlineLvl w:val="0"/>
        <w:rPr>
          <w:rFonts w:ascii="Times New Roman" w:eastAsia="黑体" w:hAnsi="Times New Roman"/>
          <w:b/>
          <w:color w:val="FF0000"/>
          <w:sz w:val="28"/>
          <w:szCs w:val="28"/>
        </w:rPr>
      </w:pPr>
      <w:r w:rsidRPr="00B20221">
        <w:rPr>
          <w:rFonts w:ascii="Times New Roman" w:eastAsia="黑体" w:hAnsi="Times New Roman"/>
          <w:b/>
          <w:color w:val="FF0000"/>
          <w:sz w:val="28"/>
          <w:szCs w:val="28"/>
        </w:rPr>
        <w:t>一、加强会计人才队伍建设的必要性和紧迫性</w:t>
      </w:r>
    </w:p>
    <w:p w:rsidR="009140F7" w:rsidRPr="00B20221" w:rsidRDefault="009140F7" w:rsidP="009140F7">
      <w:pPr>
        <w:spacing w:line="360" w:lineRule="auto"/>
        <w:ind w:firstLine="556"/>
        <w:outlineLvl w:val="1"/>
        <w:rPr>
          <w:rFonts w:ascii="Times New Roman" w:eastAsia="仿宋_GB2312" w:hAnsi="Times New Roman"/>
          <w:b/>
          <w:color w:val="0000FF"/>
          <w:sz w:val="28"/>
          <w:szCs w:val="28"/>
        </w:rPr>
      </w:pPr>
      <w:r w:rsidRPr="00B20221">
        <w:rPr>
          <w:rFonts w:ascii="Times New Roman" w:eastAsia="仿宋_GB2312" w:hAnsi="Times New Roman"/>
          <w:b/>
          <w:color w:val="0000FF"/>
          <w:sz w:val="28"/>
          <w:szCs w:val="28"/>
        </w:rPr>
        <w:t>取得</w:t>
      </w:r>
      <w:r w:rsidR="00B20221">
        <w:rPr>
          <w:rFonts w:ascii="Times New Roman" w:eastAsia="仿宋_GB2312" w:hAnsi="Times New Roman" w:hint="eastAsia"/>
          <w:b/>
          <w:color w:val="0000FF"/>
          <w:sz w:val="28"/>
          <w:szCs w:val="28"/>
        </w:rPr>
        <w:t>的成绩</w:t>
      </w:r>
    </w:p>
    <w:p w:rsidR="009140F7" w:rsidRPr="00B20221" w:rsidRDefault="009140F7" w:rsidP="009140F7">
      <w:pPr>
        <w:spacing w:line="360" w:lineRule="auto"/>
        <w:ind w:firstLine="556"/>
        <w:outlineLvl w:val="2"/>
        <w:rPr>
          <w:rFonts w:ascii="Times New Roman" w:eastAsia="仿宋_GB2312" w:hAnsi="Times New Roman"/>
          <w:color w:val="00FF00"/>
          <w:sz w:val="28"/>
          <w:szCs w:val="28"/>
        </w:rPr>
      </w:pPr>
      <w:r w:rsidRPr="00B20221">
        <w:rPr>
          <w:rFonts w:ascii="Times New Roman" w:eastAsia="仿宋_GB2312" w:hAnsi="Times New Roman"/>
          <w:color w:val="00FF00"/>
          <w:sz w:val="28"/>
          <w:szCs w:val="28"/>
        </w:rPr>
        <w:t>一是会计人才</w:t>
      </w:r>
      <w:r w:rsidRPr="00B20221">
        <w:rPr>
          <w:rFonts w:ascii="Times New Roman" w:eastAsia="仿宋_GB2312" w:hAnsi="Times New Roman" w:hint="eastAsia"/>
          <w:color w:val="00FF00"/>
          <w:sz w:val="28"/>
          <w:szCs w:val="28"/>
        </w:rPr>
        <w:t>相关法律制度体系基本建立。</w:t>
      </w:r>
    </w:p>
    <w:p w:rsidR="009140F7" w:rsidRPr="00B20221" w:rsidRDefault="009140F7" w:rsidP="009140F7">
      <w:pPr>
        <w:spacing w:line="360" w:lineRule="auto"/>
        <w:ind w:firstLine="556"/>
        <w:outlineLvl w:val="2"/>
        <w:rPr>
          <w:rFonts w:ascii="Times New Roman" w:eastAsia="仿宋_GB2312" w:hAnsi="Times New Roman"/>
          <w:color w:val="00FF00"/>
          <w:sz w:val="28"/>
          <w:szCs w:val="28"/>
        </w:rPr>
      </w:pPr>
      <w:r w:rsidRPr="00B20221">
        <w:rPr>
          <w:rFonts w:ascii="Times New Roman" w:eastAsia="仿宋_GB2312" w:hAnsi="Times New Roman" w:hint="eastAsia"/>
          <w:color w:val="00FF00"/>
          <w:sz w:val="28"/>
          <w:szCs w:val="28"/>
        </w:rPr>
        <w:t>二是会计人才</w:t>
      </w:r>
      <w:r w:rsidRPr="00B20221">
        <w:rPr>
          <w:rFonts w:ascii="Times New Roman" w:eastAsia="仿宋_GB2312" w:hAnsi="Times New Roman"/>
          <w:color w:val="00FF00"/>
          <w:sz w:val="28"/>
          <w:szCs w:val="28"/>
        </w:rPr>
        <w:t>管理体制</w:t>
      </w:r>
      <w:r w:rsidRPr="00B20221">
        <w:rPr>
          <w:rFonts w:ascii="Times New Roman" w:eastAsia="仿宋_GB2312" w:hAnsi="Times New Roman" w:hint="eastAsia"/>
          <w:color w:val="00FF00"/>
          <w:sz w:val="28"/>
          <w:szCs w:val="28"/>
        </w:rPr>
        <w:t>初步理顺</w:t>
      </w:r>
      <w:r w:rsidRPr="00B20221">
        <w:rPr>
          <w:rFonts w:ascii="Times New Roman" w:eastAsia="仿宋_GB2312" w:hAnsi="Times New Roman"/>
          <w:color w:val="00FF00"/>
          <w:sz w:val="28"/>
          <w:szCs w:val="28"/>
        </w:rPr>
        <w:t>。</w:t>
      </w:r>
    </w:p>
    <w:p w:rsidR="009140F7" w:rsidRPr="00B20221" w:rsidRDefault="009140F7" w:rsidP="009140F7">
      <w:pPr>
        <w:spacing w:line="360" w:lineRule="auto"/>
        <w:ind w:firstLine="556"/>
        <w:outlineLvl w:val="2"/>
        <w:rPr>
          <w:rFonts w:ascii="Times New Roman" w:eastAsia="仿宋_GB2312" w:hAnsi="Times New Roman"/>
          <w:color w:val="00FF00"/>
          <w:sz w:val="28"/>
          <w:szCs w:val="28"/>
        </w:rPr>
      </w:pPr>
      <w:r w:rsidRPr="00B20221">
        <w:rPr>
          <w:rFonts w:ascii="Times New Roman" w:eastAsia="仿宋_GB2312" w:hAnsi="Times New Roman" w:hint="eastAsia"/>
          <w:color w:val="00FF00"/>
          <w:sz w:val="28"/>
          <w:szCs w:val="28"/>
        </w:rPr>
        <w:t>三是</w:t>
      </w:r>
      <w:r w:rsidRPr="00B20221">
        <w:rPr>
          <w:rFonts w:ascii="Times New Roman" w:eastAsia="仿宋_GB2312" w:hAnsi="Times New Roman"/>
          <w:color w:val="00FF00"/>
          <w:sz w:val="28"/>
          <w:szCs w:val="28"/>
        </w:rPr>
        <w:t>会计人才队伍不断壮大。</w:t>
      </w:r>
    </w:p>
    <w:p w:rsidR="009140F7" w:rsidRPr="00B20221" w:rsidRDefault="009140F7" w:rsidP="009140F7">
      <w:pPr>
        <w:spacing w:line="360" w:lineRule="auto"/>
        <w:ind w:firstLine="556"/>
        <w:outlineLvl w:val="2"/>
        <w:rPr>
          <w:rFonts w:ascii="Times New Roman" w:eastAsia="仿宋_GB2312" w:hAnsi="Times New Roman"/>
          <w:color w:val="00FF00"/>
          <w:sz w:val="28"/>
          <w:szCs w:val="28"/>
        </w:rPr>
      </w:pPr>
      <w:r w:rsidRPr="00B20221">
        <w:rPr>
          <w:rFonts w:ascii="Times New Roman" w:eastAsia="仿宋_GB2312" w:hAnsi="Times New Roman" w:hint="eastAsia"/>
          <w:color w:val="00FF00"/>
          <w:sz w:val="28"/>
          <w:szCs w:val="28"/>
        </w:rPr>
        <w:t>四</w:t>
      </w:r>
      <w:r w:rsidRPr="00B20221">
        <w:rPr>
          <w:rFonts w:ascii="Times New Roman" w:eastAsia="仿宋_GB2312" w:hAnsi="Times New Roman"/>
          <w:color w:val="00FF00"/>
          <w:sz w:val="28"/>
          <w:szCs w:val="28"/>
        </w:rPr>
        <w:t>是会计人才</w:t>
      </w:r>
      <w:r w:rsidRPr="00B20221">
        <w:rPr>
          <w:rFonts w:ascii="Times New Roman" w:eastAsia="仿宋_GB2312" w:hAnsi="Times New Roman" w:hint="eastAsia"/>
          <w:color w:val="00FF00"/>
          <w:sz w:val="28"/>
          <w:szCs w:val="28"/>
        </w:rPr>
        <w:t>整体素质和</w:t>
      </w:r>
      <w:r w:rsidRPr="00B20221">
        <w:rPr>
          <w:rFonts w:ascii="Times New Roman" w:eastAsia="仿宋_GB2312" w:hAnsi="Times New Roman"/>
          <w:color w:val="00FF00"/>
          <w:sz w:val="28"/>
          <w:szCs w:val="28"/>
        </w:rPr>
        <w:t>专业水平稳步提高</w:t>
      </w:r>
      <w:r w:rsidRPr="00B20221">
        <w:rPr>
          <w:rFonts w:ascii="Times New Roman" w:eastAsia="仿宋_GB2312" w:hAnsi="Times New Roman" w:hint="eastAsia"/>
          <w:color w:val="00FF00"/>
          <w:sz w:val="28"/>
          <w:szCs w:val="28"/>
        </w:rPr>
        <w:t>。</w:t>
      </w:r>
    </w:p>
    <w:p w:rsidR="009140F7" w:rsidRPr="00B20221" w:rsidRDefault="009140F7" w:rsidP="009140F7">
      <w:pPr>
        <w:spacing w:line="360" w:lineRule="auto"/>
        <w:ind w:firstLine="556"/>
        <w:outlineLvl w:val="2"/>
        <w:rPr>
          <w:rFonts w:ascii="Times New Roman" w:eastAsia="仿宋_GB2312" w:hAnsi="Times New Roman"/>
          <w:color w:val="00FF00"/>
          <w:sz w:val="28"/>
          <w:szCs w:val="28"/>
        </w:rPr>
      </w:pPr>
      <w:r w:rsidRPr="00B20221">
        <w:rPr>
          <w:rFonts w:ascii="Times New Roman" w:eastAsia="仿宋_GB2312" w:hAnsi="Times New Roman" w:hint="eastAsia"/>
          <w:color w:val="00FF00"/>
          <w:sz w:val="28"/>
          <w:szCs w:val="28"/>
        </w:rPr>
        <w:t>五</w:t>
      </w:r>
      <w:r w:rsidRPr="00B20221">
        <w:rPr>
          <w:rFonts w:ascii="Times New Roman" w:eastAsia="仿宋_GB2312" w:hAnsi="Times New Roman"/>
          <w:color w:val="00FF00"/>
          <w:sz w:val="28"/>
          <w:szCs w:val="28"/>
        </w:rPr>
        <w:t>是会计人才成长与发展的环境</w:t>
      </w:r>
      <w:r w:rsidRPr="00B20221">
        <w:rPr>
          <w:rFonts w:ascii="Times New Roman" w:eastAsia="仿宋_GB2312" w:hAnsi="Times New Roman" w:hint="eastAsia"/>
          <w:color w:val="00FF00"/>
          <w:sz w:val="28"/>
          <w:szCs w:val="28"/>
        </w:rPr>
        <w:t>明显</w:t>
      </w:r>
      <w:r w:rsidRPr="00B20221">
        <w:rPr>
          <w:rFonts w:ascii="Times New Roman" w:eastAsia="仿宋_GB2312" w:hAnsi="Times New Roman"/>
          <w:color w:val="00FF00"/>
          <w:sz w:val="28"/>
          <w:szCs w:val="28"/>
        </w:rPr>
        <w:t>改善。</w:t>
      </w:r>
    </w:p>
    <w:p w:rsidR="009140F7" w:rsidRPr="00B20221" w:rsidRDefault="009140F7" w:rsidP="009140F7">
      <w:pPr>
        <w:spacing w:line="360" w:lineRule="auto"/>
        <w:ind w:firstLine="556"/>
        <w:outlineLvl w:val="1"/>
        <w:rPr>
          <w:rFonts w:ascii="Times New Roman" w:eastAsia="仿宋_GB2312" w:hAnsi="Times New Roman"/>
          <w:b/>
          <w:color w:val="0000FF"/>
          <w:sz w:val="28"/>
          <w:szCs w:val="28"/>
        </w:rPr>
      </w:pPr>
      <w:r w:rsidRPr="00B20221">
        <w:rPr>
          <w:rFonts w:ascii="Times New Roman" w:eastAsia="仿宋_GB2312" w:hAnsi="Times New Roman" w:hint="eastAsia"/>
          <w:b/>
          <w:color w:val="0000FF"/>
          <w:sz w:val="28"/>
          <w:szCs w:val="28"/>
        </w:rPr>
        <w:t>必要性及紧迫性</w:t>
      </w:r>
    </w:p>
    <w:p w:rsidR="009140F7" w:rsidRPr="00B20221" w:rsidRDefault="009140F7" w:rsidP="009140F7">
      <w:pPr>
        <w:spacing w:line="360" w:lineRule="auto"/>
        <w:ind w:firstLine="556"/>
        <w:outlineLvl w:val="2"/>
        <w:rPr>
          <w:rFonts w:ascii="Times New Roman" w:eastAsia="仿宋_GB2312" w:hAnsi="Times New Roman"/>
          <w:color w:val="00FF00"/>
          <w:sz w:val="28"/>
          <w:szCs w:val="28"/>
        </w:rPr>
      </w:pPr>
      <w:r w:rsidRPr="00B20221">
        <w:rPr>
          <w:rFonts w:ascii="Times New Roman" w:eastAsia="仿宋_GB2312" w:hAnsi="Times New Roman"/>
          <w:color w:val="00FF00"/>
          <w:sz w:val="28"/>
          <w:szCs w:val="28"/>
        </w:rPr>
        <w:t>高层次复合型会计人才</w:t>
      </w:r>
      <w:r w:rsidRPr="00B20221">
        <w:rPr>
          <w:rFonts w:ascii="Times New Roman" w:eastAsia="仿宋_GB2312" w:hAnsi="Times New Roman" w:hint="eastAsia"/>
          <w:color w:val="00FF00"/>
          <w:sz w:val="28"/>
          <w:szCs w:val="28"/>
        </w:rPr>
        <w:t>缺</w:t>
      </w:r>
      <w:r w:rsidRPr="00B20221">
        <w:rPr>
          <w:rFonts w:ascii="Times New Roman" w:eastAsia="仿宋_GB2312" w:hAnsi="Times New Roman"/>
          <w:color w:val="00FF00"/>
          <w:sz w:val="28"/>
          <w:szCs w:val="28"/>
        </w:rPr>
        <w:t>乏，会计人才结构和布局不尽合理，会计人才发展的体制机制有待完善，会计人才</w:t>
      </w:r>
      <w:r w:rsidRPr="00B20221">
        <w:rPr>
          <w:rFonts w:ascii="Times New Roman" w:eastAsia="仿宋_GB2312" w:hAnsi="Times New Roman" w:hint="eastAsia"/>
          <w:color w:val="00FF00"/>
          <w:sz w:val="28"/>
          <w:szCs w:val="28"/>
        </w:rPr>
        <w:t>市场管理有待加强</w:t>
      </w:r>
      <w:r w:rsidRPr="00B20221">
        <w:rPr>
          <w:rFonts w:ascii="Times New Roman" w:eastAsia="仿宋_GB2312" w:hAnsi="Times New Roman"/>
          <w:color w:val="00FF00"/>
          <w:sz w:val="28"/>
          <w:szCs w:val="28"/>
        </w:rPr>
        <w:t>，</w:t>
      </w:r>
      <w:r w:rsidRPr="00B20221">
        <w:rPr>
          <w:rFonts w:ascii="Times New Roman" w:eastAsia="仿宋_GB2312" w:hAnsi="Times New Roman" w:hint="eastAsia"/>
          <w:color w:val="00FF00"/>
          <w:sz w:val="28"/>
          <w:szCs w:val="28"/>
        </w:rPr>
        <w:t>……</w:t>
      </w:r>
    </w:p>
    <w:p w:rsidR="009140F7" w:rsidRPr="00B20221" w:rsidRDefault="009140F7" w:rsidP="009140F7">
      <w:pPr>
        <w:spacing w:line="360" w:lineRule="auto"/>
        <w:ind w:firstLine="556"/>
        <w:jc w:val="left"/>
        <w:outlineLvl w:val="0"/>
        <w:rPr>
          <w:rFonts w:ascii="Times New Roman" w:eastAsia="黑体" w:hAnsi="Times New Roman"/>
          <w:b/>
          <w:color w:val="FF0000"/>
          <w:sz w:val="28"/>
          <w:szCs w:val="28"/>
        </w:rPr>
      </w:pPr>
      <w:r w:rsidRPr="00B20221">
        <w:rPr>
          <w:rFonts w:ascii="Times New Roman" w:eastAsia="黑体" w:hAnsi="Times New Roman"/>
          <w:b/>
          <w:color w:val="FF0000"/>
          <w:sz w:val="28"/>
          <w:szCs w:val="28"/>
        </w:rPr>
        <w:t>二、指导方针和发展目标</w:t>
      </w:r>
    </w:p>
    <w:p w:rsidR="009140F7" w:rsidRPr="00B20221" w:rsidRDefault="009140F7" w:rsidP="009140F7">
      <w:pPr>
        <w:spacing w:line="360" w:lineRule="auto"/>
        <w:ind w:firstLine="556"/>
        <w:jc w:val="left"/>
        <w:outlineLvl w:val="1"/>
        <w:rPr>
          <w:rFonts w:ascii="Times New Roman" w:eastAsia="楷体_GB2312" w:hAnsi="Times New Roman"/>
          <w:color w:val="0000FF"/>
          <w:sz w:val="28"/>
          <w:szCs w:val="28"/>
        </w:rPr>
      </w:pPr>
      <w:r w:rsidRPr="00B20221">
        <w:rPr>
          <w:rFonts w:ascii="Times New Roman" w:eastAsia="楷体_GB2312" w:hAnsi="Times New Roman"/>
          <w:color w:val="0000FF"/>
          <w:sz w:val="28"/>
          <w:szCs w:val="28"/>
        </w:rPr>
        <w:t>（一）指导方针</w:t>
      </w:r>
    </w:p>
    <w:p w:rsidR="009140F7" w:rsidRPr="00B20221" w:rsidRDefault="00B20221" w:rsidP="009140F7">
      <w:pPr>
        <w:spacing w:line="360" w:lineRule="auto"/>
        <w:ind w:firstLine="556"/>
        <w:outlineLvl w:val="2"/>
        <w:rPr>
          <w:rFonts w:ascii="Times New Roman" w:eastAsia="仿宋_GB2312" w:hAnsi="Times New Roman"/>
          <w:color w:val="00FF00"/>
          <w:sz w:val="28"/>
          <w:szCs w:val="28"/>
        </w:rPr>
      </w:pPr>
      <w:r w:rsidRPr="00B20221">
        <w:rPr>
          <w:rFonts w:ascii="Times New Roman" w:eastAsia="仿宋_GB2312" w:hAnsi="Times New Roman"/>
          <w:color w:val="00FF00"/>
          <w:sz w:val="28"/>
          <w:szCs w:val="28"/>
        </w:rPr>
        <w:lastRenderedPageBreak/>
        <w:t>服务发展，以用为本</w:t>
      </w:r>
    </w:p>
    <w:p w:rsidR="009140F7" w:rsidRPr="00B20221" w:rsidRDefault="00B20221" w:rsidP="009140F7">
      <w:pPr>
        <w:spacing w:line="360" w:lineRule="auto"/>
        <w:ind w:firstLine="556"/>
        <w:outlineLvl w:val="2"/>
        <w:rPr>
          <w:rFonts w:ascii="Times New Roman" w:eastAsia="仿宋_GB2312" w:hAnsi="Times New Roman"/>
          <w:color w:val="00FF00"/>
          <w:sz w:val="28"/>
          <w:szCs w:val="28"/>
        </w:rPr>
      </w:pPr>
      <w:r w:rsidRPr="00B20221">
        <w:rPr>
          <w:rFonts w:ascii="Times New Roman" w:eastAsia="仿宋_GB2312" w:hAnsi="Times New Roman"/>
          <w:color w:val="00FF00"/>
          <w:sz w:val="28"/>
          <w:szCs w:val="28"/>
        </w:rPr>
        <w:t>健全制度，创新机制</w:t>
      </w:r>
    </w:p>
    <w:p w:rsidR="009140F7" w:rsidRPr="00B20221" w:rsidRDefault="00B20221" w:rsidP="009140F7">
      <w:pPr>
        <w:spacing w:line="360" w:lineRule="auto"/>
        <w:ind w:firstLine="556"/>
        <w:outlineLvl w:val="2"/>
        <w:rPr>
          <w:rFonts w:ascii="Times New Roman" w:eastAsia="仿宋_GB2312" w:hAnsi="Times New Roman"/>
          <w:color w:val="00FF00"/>
          <w:sz w:val="28"/>
          <w:szCs w:val="28"/>
        </w:rPr>
      </w:pPr>
      <w:r w:rsidRPr="00B20221">
        <w:rPr>
          <w:rFonts w:ascii="Times New Roman" w:eastAsia="仿宋_GB2312" w:hAnsi="Times New Roman"/>
          <w:color w:val="00FF00"/>
          <w:sz w:val="28"/>
          <w:szCs w:val="28"/>
        </w:rPr>
        <w:t>高端引领，整体开发</w:t>
      </w:r>
    </w:p>
    <w:p w:rsidR="009140F7" w:rsidRPr="00B20221" w:rsidRDefault="009140F7" w:rsidP="009140F7">
      <w:pPr>
        <w:spacing w:line="360" w:lineRule="auto"/>
        <w:ind w:firstLine="556"/>
        <w:jc w:val="left"/>
        <w:outlineLvl w:val="1"/>
        <w:rPr>
          <w:rFonts w:ascii="Times New Roman" w:eastAsia="楷体_GB2312" w:hAnsi="Times New Roman"/>
          <w:color w:val="0000FF"/>
          <w:sz w:val="28"/>
          <w:szCs w:val="28"/>
        </w:rPr>
      </w:pPr>
      <w:r w:rsidRPr="00B20221">
        <w:rPr>
          <w:rFonts w:ascii="Times New Roman" w:eastAsia="楷体_GB2312" w:hAnsi="Times New Roman"/>
          <w:color w:val="0000FF"/>
          <w:sz w:val="28"/>
          <w:szCs w:val="28"/>
        </w:rPr>
        <w:t>（二）发展目标</w:t>
      </w:r>
    </w:p>
    <w:p w:rsidR="009140F7" w:rsidRPr="00002457" w:rsidRDefault="009140F7" w:rsidP="009140F7">
      <w:pPr>
        <w:spacing w:line="360" w:lineRule="auto"/>
        <w:ind w:firstLine="556"/>
        <w:outlineLvl w:val="2"/>
        <w:rPr>
          <w:rFonts w:ascii="Times New Roman" w:eastAsia="仿宋_GB2312" w:hAnsi="Times New Roman"/>
          <w:color w:val="00FF00"/>
          <w:sz w:val="28"/>
          <w:szCs w:val="28"/>
        </w:rPr>
      </w:pPr>
      <w:r w:rsidRPr="00002457">
        <w:rPr>
          <w:rFonts w:ascii="Times New Roman" w:eastAsia="仿宋_GB2312" w:hAnsi="Times New Roman"/>
          <w:color w:val="00FF00"/>
          <w:sz w:val="28"/>
          <w:szCs w:val="28"/>
        </w:rPr>
        <w:t>——</w:t>
      </w:r>
      <w:r w:rsidRPr="00002457">
        <w:rPr>
          <w:rFonts w:ascii="Times New Roman" w:eastAsia="仿宋_GB2312" w:hAnsi="Times New Roman"/>
          <w:color w:val="00FF00"/>
          <w:sz w:val="28"/>
          <w:szCs w:val="28"/>
        </w:rPr>
        <w:t>会计人才资源总量稳步增长，队伍规模不断壮大。</w:t>
      </w:r>
    </w:p>
    <w:p w:rsidR="009140F7" w:rsidRPr="00002457" w:rsidRDefault="009140F7" w:rsidP="009140F7">
      <w:pPr>
        <w:spacing w:line="360" w:lineRule="auto"/>
        <w:ind w:firstLine="556"/>
        <w:outlineLvl w:val="2"/>
        <w:rPr>
          <w:rFonts w:ascii="Times New Roman" w:eastAsia="仿宋_GB2312" w:hAnsi="Times New Roman"/>
          <w:color w:val="00FF00"/>
          <w:sz w:val="28"/>
          <w:szCs w:val="28"/>
        </w:rPr>
      </w:pPr>
      <w:r w:rsidRPr="00002457">
        <w:rPr>
          <w:rFonts w:ascii="Times New Roman" w:eastAsia="仿宋_GB2312" w:hAnsi="Times New Roman"/>
          <w:color w:val="00FF00"/>
          <w:sz w:val="28"/>
          <w:szCs w:val="28"/>
        </w:rPr>
        <w:t>——</w:t>
      </w:r>
      <w:r w:rsidRPr="00002457">
        <w:rPr>
          <w:rFonts w:ascii="Times New Roman" w:eastAsia="仿宋_GB2312" w:hAnsi="Times New Roman"/>
          <w:color w:val="00FF00"/>
          <w:sz w:val="28"/>
          <w:szCs w:val="28"/>
        </w:rPr>
        <w:t>会计人才素质大幅提高，结构进一步优化。</w:t>
      </w:r>
    </w:p>
    <w:p w:rsidR="009140F7" w:rsidRPr="00002457" w:rsidRDefault="009140F7" w:rsidP="009140F7">
      <w:pPr>
        <w:spacing w:line="360" w:lineRule="auto"/>
        <w:ind w:firstLine="556"/>
        <w:outlineLvl w:val="2"/>
        <w:rPr>
          <w:rFonts w:ascii="Times New Roman" w:eastAsia="仿宋_GB2312" w:hAnsi="Times New Roman"/>
          <w:color w:val="00FF00"/>
          <w:sz w:val="28"/>
          <w:szCs w:val="28"/>
        </w:rPr>
      </w:pPr>
      <w:r w:rsidRPr="00002457">
        <w:rPr>
          <w:rFonts w:ascii="Times New Roman" w:eastAsia="仿宋_GB2312" w:hAnsi="Times New Roman"/>
          <w:color w:val="00FF00"/>
          <w:sz w:val="28"/>
          <w:szCs w:val="28"/>
        </w:rPr>
        <w:t>——</w:t>
      </w:r>
      <w:r w:rsidR="00B20221" w:rsidRPr="00002457">
        <w:rPr>
          <w:rFonts w:ascii="Times New Roman" w:eastAsia="仿宋_GB2312" w:hAnsi="Times New Roman"/>
          <w:color w:val="00FF00"/>
          <w:sz w:val="28"/>
          <w:szCs w:val="28"/>
        </w:rPr>
        <w:t>会计人才竞争优势明显增强，人才规模效益显著提高</w:t>
      </w:r>
      <w:r w:rsidR="00B20221" w:rsidRPr="00002457">
        <w:rPr>
          <w:rFonts w:ascii="Times New Roman" w:eastAsia="仿宋_GB2312" w:hAnsi="Times New Roman" w:hint="eastAsia"/>
          <w:color w:val="00FF00"/>
          <w:sz w:val="28"/>
          <w:szCs w:val="28"/>
        </w:rPr>
        <w:t>。</w:t>
      </w:r>
    </w:p>
    <w:p w:rsidR="009140F7" w:rsidRPr="00002457" w:rsidRDefault="009140F7" w:rsidP="009140F7">
      <w:pPr>
        <w:spacing w:line="360" w:lineRule="auto"/>
        <w:ind w:firstLine="556"/>
        <w:outlineLvl w:val="2"/>
        <w:rPr>
          <w:rFonts w:ascii="Times New Roman" w:eastAsia="仿宋_GB2312" w:hAnsi="Times New Roman"/>
          <w:color w:val="00FF00"/>
          <w:sz w:val="28"/>
          <w:szCs w:val="28"/>
        </w:rPr>
      </w:pPr>
      <w:r w:rsidRPr="00002457">
        <w:rPr>
          <w:rFonts w:ascii="Times New Roman" w:eastAsia="仿宋_GB2312" w:hAnsi="Times New Roman"/>
          <w:color w:val="00FF00"/>
          <w:sz w:val="28"/>
          <w:szCs w:val="28"/>
        </w:rPr>
        <w:t>——</w:t>
      </w:r>
      <w:r w:rsidR="00B20221" w:rsidRPr="00002457">
        <w:rPr>
          <w:rFonts w:ascii="Times New Roman" w:eastAsia="仿宋_GB2312" w:hAnsi="Times New Roman"/>
          <w:color w:val="00FF00"/>
          <w:sz w:val="28"/>
          <w:szCs w:val="28"/>
        </w:rPr>
        <w:t>会计人才使用效能明显提高，人才培养和使用机制不断健全</w:t>
      </w:r>
      <w:r w:rsidR="00B20221" w:rsidRPr="00002457">
        <w:rPr>
          <w:rFonts w:ascii="Times New Roman" w:eastAsia="仿宋_GB2312" w:hAnsi="Times New Roman" w:hint="eastAsia"/>
          <w:color w:val="00FF00"/>
          <w:sz w:val="28"/>
          <w:szCs w:val="28"/>
        </w:rPr>
        <w:t>。</w:t>
      </w:r>
    </w:p>
    <w:sectPr w:rsidR="009140F7" w:rsidRPr="00002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D2A" w:rsidRDefault="00E75D2A" w:rsidP="00E22C57">
      <w:r>
        <w:separator/>
      </w:r>
    </w:p>
  </w:endnote>
  <w:endnote w:type="continuationSeparator" w:id="0">
    <w:p w:rsidR="00E75D2A" w:rsidRDefault="00E75D2A" w:rsidP="00E2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D2A" w:rsidRDefault="00E75D2A" w:rsidP="00E22C57">
      <w:r>
        <w:separator/>
      </w:r>
    </w:p>
  </w:footnote>
  <w:footnote w:type="continuationSeparator" w:id="0">
    <w:p w:rsidR="00E75D2A" w:rsidRDefault="00E75D2A" w:rsidP="00E22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55F1A"/>
    <w:multiLevelType w:val="hybridMultilevel"/>
    <w:tmpl w:val="B5200010"/>
    <w:lvl w:ilvl="0" w:tplc="D9784EB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09D0717"/>
    <w:multiLevelType w:val="multilevel"/>
    <w:tmpl w:val="A58A1DAA"/>
    <w:lvl w:ilvl="0">
      <w:start w:val="3"/>
      <w:numFmt w:val="decimal"/>
      <w:lvlText w:val="第%1章"/>
      <w:lvlJc w:val="left"/>
      <w:pPr>
        <w:ind w:left="425" w:firstLine="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firstLine="0"/>
      </w:pPr>
      <w:rPr>
        <w:rFonts w:hint="eastAsia"/>
      </w:rPr>
    </w:lvl>
  </w:abstractNum>
  <w:abstractNum w:abstractNumId="2" w15:restartNumberingAfterBreak="0">
    <w:nsid w:val="43276929"/>
    <w:multiLevelType w:val="multilevel"/>
    <w:tmpl w:val="6B64328A"/>
    <w:lvl w:ilvl="0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431A4"/>
    <w:multiLevelType w:val="hybridMultilevel"/>
    <w:tmpl w:val="0526EAF6"/>
    <w:lvl w:ilvl="0" w:tplc="6AC216B2">
      <w:numFmt w:val="bullet"/>
      <w:pStyle w:val="a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0F7"/>
    <w:rsid w:val="00002457"/>
    <w:rsid w:val="00033F92"/>
    <w:rsid w:val="000B0F81"/>
    <w:rsid w:val="00101952"/>
    <w:rsid w:val="001A3E29"/>
    <w:rsid w:val="001C128D"/>
    <w:rsid w:val="002D3043"/>
    <w:rsid w:val="00333660"/>
    <w:rsid w:val="0037668D"/>
    <w:rsid w:val="003A29A7"/>
    <w:rsid w:val="00526A50"/>
    <w:rsid w:val="00626014"/>
    <w:rsid w:val="00661CDF"/>
    <w:rsid w:val="00664108"/>
    <w:rsid w:val="006A2C06"/>
    <w:rsid w:val="007F6E65"/>
    <w:rsid w:val="00811A0B"/>
    <w:rsid w:val="0082069D"/>
    <w:rsid w:val="009140F7"/>
    <w:rsid w:val="00982E10"/>
    <w:rsid w:val="009941DC"/>
    <w:rsid w:val="009B02C4"/>
    <w:rsid w:val="009F59D2"/>
    <w:rsid w:val="00A05368"/>
    <w:rsid w:val="00A775EB"/>
    <w:rsid w:val="00B0451F"/>
    <w:rsid w:val="00B20221"/>
    <w:rsid w:val="00BA3F40"/>
    <w:rsid w:val="00BE6F11"/>
    <w:rsid w:val="00C20DD6"/>
    <w:rsid w:val="00D553EB"/>
    <w:rsid w:val="00E211E6"/>
    <w:rsid w:val="00E22C57"/>
    <w:rsid w:val="00E304E6"/>
    <w:rsid w:val="00E75D2A"/>
    <w:rsid w:val="00E84454"/>
    <w:rsid w:val="00EA1428"/>
    <w:rsid w:val="00EB1D1C"/>
    <w:rsid w:val="00EF570F"/>
    <w:rsid w:val="00FD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A8B28D-9F36-4469-BEEA-46554DAB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40F7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styleId="10">
    <w:name w:val="heading 1"/>
    <w:basedOn w:val="a0"/>
    <w:next w:val="a0"/>
    <w:link w:val="11"/>
    <w:uiPriority w:val="9"/>
    <w:qFormat/>
    <w:rsid w:val="00A775EB"/>
    <w:pPr>
      <w:widowControl/>
      <w:spacing w:before="480" w:line="276" w:lineRule="auto"/>
      <w:contextualSpacing/>
      <w:jc w:val="left"/>
      <w:outlineLvl w:val="0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775EB"/>
    <w:pPr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775EB"/>
    <w:pPr>
      <w:widowControl/>
      <w:spacing w:before="20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kern w:val="0"/>
      <w:sz w:val="2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75EB"/>
    <w:pPr>
      <w:widowControl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kern w:val="0"/>
      <w:sz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75EB"/>
    <w:pPr>
      <w:widowControl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75EB"/>
    <w:pPr>
      <w:widowControl/>
      <w:spacing w:line="271" w:lineRule="auto"/>
      <w:jc w:val="left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75EB"/>
    <w:pPr>
      <w:widowControl/>
      <w:spacing w:line="276" w:lineRule="auto"/>
      <w:jc w:val="left"/>
      <w:outlineLvl w:val="6"/>
    </w:pPr>
    <w:rPr>
      <w:rFonts w:asciiTheme="majorHAnsi" w:eastAsiaTheme="majorEastAsia" w:hAnsiTheme="majorHAnsi" w:cstheme="majorBidi"/>
      <w:i/>
      <w:iCs/>
      <w:kern w:val="0"/>
      <w:sz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75EB"/>
    <w:pPr>
      <w:widowControl/>
      <w:spacing w:line="276" w:lineRule="auto"/>
      <w:jc w:val="left"/>
      <w:outlineLvl w:val="7"/>
    </w:pPr>
    <w:rPr>
      <w:rFonts w:asciiTheme="majorHAnsi" w:eastAsiaTheme="majorEastAsia" w:hAnsiTheme="majorHAnsi" w:cstheme="majorBidi"/>
      <w:kern w:val="0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75EB"/>
    <w:pPr>
      <w:widowControl/>
      <w:spacing w:line="276" w:lineRule="auto"/>
      <w:jc w:val="left"/>
      <w:outlineLvl w:val="8"/>
    </w:pPr>
    <w:rPr>
      <w:rFonts w:asciiTheme="majorHAnsi" w:eastAsiaTheme="majorEastAsia" w:hAnsiTheme="majorHAnsi" w:cstheme="majorBidi"/>
      <w:i/>
      <w:iCs/>
      <w:spacing w:val="5"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1"/>
    <w:basedOn w:val="a0"/>
    <w:rsid w:val="00EA1428"/>
    <w:pPr>
      <w:numPr>
        <w:numId w:val="2"/>
      </w:numPr>
      <w:spacing w:before="100" w:beforeAutospacing="1" w:after="100" w:afterAutospacing="1" w:line="375" w:lineRule="atLeast"/>
    </w:pPr>
  </w:style>
  <w:style w:type="character" w:customStyle="1" w:styleId="11">
    <w:name w:val="标题 1 字符"/>
    <w:basedOn w:val="a1"/>
    <w:link w:val="10"/>
    <w:uiPriority w:val="9"/>
    <w:rsid w:val="00A775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A775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1"/>
    <w:link w:val="3"/>
    <w:uiPriority w:val="9"/>
    <w:rsid w:val="00A775EB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1"/>
    <w:link w:val="4"/>
    <w:uiPriority w:val="9"/>
    <w:semiHidden/>
    <w:rsid w:val="00A775E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1"/>
    <w:link w:val="5"/>
    <w:uiPriority w:val="9"/>
    <w:semiHidden/>
    <w:rsid w:val="00A775E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1"/>
    <w:link w:val="6"/>
    <w:uiPriority w:val="9"/>
    <w:semiHidden/>
    <w:rsid w:val="00A775E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1"/>
    <w:link w:val="7"/>
    <w:uiPriority w:val="9"/>
    <w:semiHidden/>
    <w:rsid w:val="00A775EB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1"/>
    <w:link w:val="8"/>
    <w:uiPriority w:val="9"/>
    <w:semiHidden/>
    <w:rsid w:val="00A775E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1"/>
    <w:link w:val="9"/>
    <w:uiPriority w:val="9"/>
    <w:semiHidden/>
    <w:rsid w:val="00A775E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rsid w:val="00A775EB"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caps/>
      <w:spacing w:val="10"/>
      <w:kern w:val="0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A775EB"/>
    <w:pPr>
      <w:widowControl/>
      <w:pBdr>
        <w:bottom w:val="single" w:sz="4" w:space="1" w:color="auto"/>
      </w:pBdr>
      <w:spacing w:after="200"/>
      <w:contextualSpacing/>
      <w:jc w:val="left"/>
    </w:pPr>
    <w:rPr>
      <w:rFonts w:asciiTheme="majorHAnsi" w:eastAsiaTheme="majorEastAsia" w:hAnsiTheme="majorHAnsi" w:cstheme="majorBidi"/>
      <w:spacing w:val="5"/>
      <w:kern w:val="0"/>
      <w:sz w:val="52"/>
      <w:szCs w:val="52"/>
    </w:rPr>
  </w:style>
  <w:style w:type="character" w:customStyle="1" w:styleId="a6">
    <w:name w:val="标题 字符"/>
    <w:basedOn w:val="a1"/>
    <w:link w:val="a5"/>
    <w:uiPriority w:val="10"/>
    <w:rsid w:val="00A775E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0"/>
    <w:next w:val="a0"/>
    <w:link w:val="a8"/>
    <w:uiPriority w:val="11"/>
    <w:qFormat/>
    <w:rsid w:val="00A775EB"/>
    <w:pPr>
      <w:widowControl/>
      <w:spacing w:after="600" w:line="276" w:lineRule="auto"/>
      <w:jc w:val="left"/>
    </w:pPr>
    <w:rPr>
      <w:rFonts w:asciiTheme="majorHAnsi" w:eastAsiaTheme="majorEastAsia" w:hAnsiTheme="majorHAnsi" w:cstheme="majorBidi"/>
      <w:i/>
      <w:iCs/>
      <w:spacing w:val="13"/>
      <w:kern w:val="0"/>
      <w:sz w:val="24"/>
      <w:szCs w:val="24"/>
    </w:rPr>
  </w:style>
  <w:style w:type="character" w:customStyle="1" w:styleId="a8">
    <w:name w:val="副标题 字符"/>
    <w:basedOn w:val="a1"/>
    <w:link w:val="a7"/>
    <w:uiPriority w:val="11"/>
    <w:rsid w:val="00A775E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qFormat/>
    <w:rsid w:val="00A775EB"/>
    <w:rPr>
      <w:b/>
      <w:bCs/>
    </w:rPr>
  </w:style>
  <w:style w:type="character" w:styleId="aa">
    <w:name w:val="Emphasis"/>
    <w:uiPriority w:val="20"/>
    <w:qFormat/>
    <w:rsid w:val="00A775E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b">
    <w:name w:val="No Spacing"/>
    <w:basedOn w:val="a0"/>
    <w:link w:val="ac"/>
    <w:uiPriority w:val="1"/>
    <w:qFormat/>
    <w:rsid w:val="00A775EB"/>
    <w:pPr>
      <w:widowControl/>
      <w:jc w:val="left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ac">
    <w:name w:val="无间隔 字符"/>
    <w:basedOn w:val="a1"/>
    <w:link w:val="ab"/>
    <w:uiPriority w:val="1"/>
    <w:rsid w:val="00A775EB"/>
  </w:style>
  <w:style w:type="paragraph" w:styleId="ad">
    <w:name w:val="List Paragraph"/>
    <w:basedOn w:val="a0"/>
    <w:uiPriority w:val="34"/>
    <w:qFormat/>
    <w:rsid w:val="00A775EB"/>
    <w:pPr>
      <w:widowControl/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e">
    <w:name w:val="Quote"/>
    <w:basedOn w:val="a0"/>
    <w:next w:val="a0"/>
    <w:link w:val="af"/>
    <w:uiPriority w:val="29"/>
    <w:qFormat/>
    <w:rsid w:val="00A775EB"/>
    <w:pPr>
      <w:widowControl/>
      <w:spacing w:before="200" w:line="276" w:lineRule="auto"/>
      <w:ind w:left="360" w:right="360"/>
      <w:jc w:val="left"/>
    </w:pPr>
    <w:rPr>
      <w:rFonts w:asciiTheme="minorHAnsi" w:eastAsiaTheme="minorEastAsia" w:hAnsiTheme="minorHAnsi" w:cstheme="minorBidi"/>
      <w:i/>
      <w:iCs/>
      <w:kern w:val="0"/>
      <w:sz w:val="22"/>
    </w:rPr>
  </w:style>
  <w:style w:type="character" w:customStyle="1" w:styleId="af">
    <w:name w:val="引用 字符"/>
    <w:basedOn w:val="a1"/>
    <w:link w:val="ae"/>
    <w:uiPriority w:val="29"/>
    <w:rsid w:val="00A775EB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A775EB"/>
    <w:pPr>
      <w:widowControl/>
      <w:pBdr>
        <w:bottom w:val="single" w:sz="4" w:space="1" w:color="auto"/>
      </w:pBdr>
      <w:spacing w:before="200" w:after="280" w:line="276" w:lineRule="auto"/>
      <w:ind w:left="1008" w:right="1152"/>
    </w:pPr>
    <w:rPr>
      <w:rFonts w:asciiTheme="minorHAnsi" w:eastAsiaTheme="minorEastAsia" w:hAnsiTheme="minorHAnsi" w:cstheme="minorBidi"/>
      <w:b/>
      <w:bCs/>
      <w:i/>
      <w:iCs/>
      <w:kern w:val="0"/>
      <w:sz w:val="22"/>
    </w:rPr>
  </w:style>
  <w:style w:type="character" w:customStyle="1" w:styleId="af1">
    <w:name w:val="明显引用 字符"/>
    <w:basedOn w:val="a1"/>
    <w:link w:val="af0"/>
    <w:uiPriority w:val="30"/>
    <w:rsid w:val="00A775EB"/>
    <w:rPr>
      <w:b/>
      <w:bCs/>
      <w:i/>
      <w:iCs/>
    </w:rPr>
  </w:style>
  <w:style w:type="character" w:styleId="af2">
    <w:name w:val="Subtle Emphasis"/>
    <w:uiPriority w:val="19"/>
    <w:qFormat/>
    <w:rsid w:val="00A775EB"/>
    <w:rPr>
      <w:i/>
      <w:iCs/>
    </w:rPr>
  </w:style>
  <w:style w:type="character" w:styleId="af3">
    <w:name w:val="Intense Emphasis"/>
    <w:uiPriority w:val="21"/>
    <w:qFormat/>
    <w:rsid w:val="00A775EB"/>
    <w:rPr>
      <w:b/>
      <w:bCs/>
    </w:rPr>
  </w:style>
  <w:style w:type="character" w:styleId="af4">
    <w:name w:val="Subtle Reference"/>
    <w:uiPriority w:val="31"/>
    <w:qFormat/>
    <w:rsid w:val="00A775EB"/>
    <w:rPr>
      <w:smallCaps/>
    </w:rPr>
  </w:style>
  <w:style w:type="character" w:styleId="af5">
    <w:name w:val="Intense Reference"/>
    <w:uiPriority w:val="32"/>
    <w:qFormat/>
    <w:rsid w:val="00A775EB"/>
    <w:rPr>
      <w:smallCaps/>
      <w:spacing w:val="5"/>
      <w:u w:val="single"/>
    </w:rPr>
  </w:style>
  <w:style w:type="character" w:styleId="af6">
    <w:name w:val="Book Title"/>
    <w:uiPriority w:val="33"/>
    <w:qFormat/>
    <w:rsid w:val="00A775EB"/>
    <w:rPr>
      <w:i/>
      <w:iCs/>
      <w:smallCaps/>
      <w:spacing w:val="5"/>
    </w:rPr>
  </w:style>
  <w:style w:type="paragraph" w:styleId="TOC">
    <w:name w:val="TOC Heading"/>
    <w:basedOn w:val="10"/>
    <w:next w:val="a0"/>
    <w:uiPriority w:val="39"/>
    <w:unhideWhenUsed/>
    <w:qFormat/>
    <w:rsid w:val="00A775EB"/>
    <w:pPr>
      <w:outlineLvl w:val="9"/>
    </w:pPr>
    <w:rPr>
      <w:lang w:bidi="en-US"/>
    </w:rPr>
  </w:style>
  <w:style w:type="paragraph" w:customStyle="1" w:styleId="af7">
    <w:name w:val="附件正文"/>
    <w:link w:val="Char"/>
    <w:rsid w:val="003A29A7"/>
  </w:style>
  <w:style w:type="character" w:customStyle="1" w:styleId="Char">
    <w:name w:val="附件正文 Char"/>
    <w:basedOn w:val="a1"/>
    <w:link w:val="af7"/>
    <w:rsid w:val="003A29A7"/>
  </w:style>
  <w:style w:type="paragraph" w:customStyle="1" w:styleId="af8">
    <w:name w:val="图片"/>
    <w:next w:val="af9"/>
    <w:link w:val="Char0"/>
    <w:autoRedefine/>
    <w:rsid w:val="00A775EB"/>
    <w:pPr>
      <w:keepNext/>
      <w:keepLines/>
      <w:spacing w:before="120"/>
      <w:jc w:val="center"/>
    </w:pPr>
    <w:rPr>
      <w:rFonts w:ascii="宋体"/>
      <w:sz w:val="18"/>
    </w:rPr>
  </w:style>
  <w:style w:type="character" w:customStyle="1" w:styleId="Char0">
    <w:name w:val="图片 Char"/>
    <w:link w:val="af8"/>
    <w:rsid w:val="00A775EB"/>
    <w:rPr>
      <w:rFonts w:ascii="宋体"/>
      <w:sz w:val="18"/>
    </w:rPr>
  </w:style>
  <w:style w:type="paragraph" w:customStyle="1" w:styleId="af9">
    <w:name w:val="图题"/>
    <w:next w:val="a0"/>
    <w:autoRedefine/>
    <w:rsid w:val="00A775EB"/>
    <w:pPr>
      <w:spacing w:before="120" w:after="120"/>
      <w:jc w:val="center"/>
    </w:pPr>
    <w:rPr>
      <w:sz w:val="18"/>
    </w:rPr>
  </w:style>
  <w:style w:type="paragraph" w:customStyle="1" w:styleId="afa">
    <w:name w:val="表头"/>
    <w:next w:val="afb"/>
    <w:autoRedefine/>
    <w:rsid w:val="00A775EB"/>
    <w:pPr>
      <w:keepNext/>
      <w:keepLines/>
      <w:spacing w:before="120" w:after="120"/>
      <w:jc w:val="center"/>
    </w:pPr>
    <w:rPr>
      <w:rFonts w:eastAsia="黑体"/>
      <w:sz w:val="18"/>
    </w:rPr>
  </w:style>
  <w:style w:type="paragraph" w:customStyle="1" w:styleId="afb">
    <w:name w:val="表文字第一行"/>
    <w:next w:val="afc"/>
    <w:autoRedefine/>
    <w:rsid w:val="00A775EB"/>
    <w:pPr>
      <w:keepNext/>
      <w:keepLines/>
      <w:spacing w:line="312" w:lineRule="atLeast"/>
      <w:jc w:val="center"/>
    </w:pPr>
    <w:rPr>
      <w:rFonts w:eastAsia="黑体"/>
      <w:sz w:val="18"/>
    </w:rPr>
  </w:style>
  <w:style w:type="paragraph" w:customStyle="1" w:styleId="afc">
    <w:name w:val="表文字"/>
    <w:next w:val="a0"/>
    <w:autoRedefine/>
    <w:rsid w:val="00A775EB"/>
    <w:pPr>
      <w:tabs>
        <w:tab w:val="left" w:pos="4017"/>
        <w:tab w:val="left" w:pos="8065"/>
      </w:tabs>
      <w:spacing w:line="312" w:lineRule="atLeast"/>
    </w:pPr>
    <w:rPr>
      <w:sz w:val="18"/>
    </w:rPr>
  </w:style>
  <w:style w:type="paragraph" w:customStyle="1" w:styleId="afd">
    <w:name w:val="提示"/>
    <w:basedOn w:val="a0"/>
    <w:rsid w:val="00A775EB"/>
    <w:pPr>
      <w:ind w:firstLine="420"/>
    </w:pPr>
    <w:rPr>
      <w:rFonts w:eastAsia="楷体"/>
    </w:rPr>
  </w:style>
  <w:style w:type="paragraph" w:customStyle="1" w:styleId="afe">
    <w:name w:val="步骤首行缩进样式"/>
    <w:link w:val="Char1"/>
    <w:autoRedefine/>
    <w:rsid w:val="00A775EB"/>
    <w:pPr>
      <w:widowControl w:val="0"/>
      <w:spacing w:line="312" w:lineRule="atLeast"/>
      <w:ind w:firstLine="425"/>
      <w:jc w:val="both"/>
    </w:pPr>
    <w:rPr>
      <w:sz w:val="21"/>
    </w:rPr>
  </w:style>
  <w:style w:type="character" w:customStyle="1" w:styleId="Char1">
    <w:name w:val="步骤首行缩进样式 Char"/>
    <w:link w:val="afe"/>
    <w:rsid w:val="00A775EB"/>
    <w:rPr>
      <w:sz w:val="21"/>
    </w:rPr>
  </w:style>
  <w:style w:type="paragraph" w:customStyle="1" w:styleId="a">
    <w:name w:val="项目符号"/>
    <w:autoRedefine/>
    <w:rsid w:val="00A775EB"/>
    <w:pPr>
      <w:widowControl w:val="0"/>
      <w:numPr>
        <w:numId w:val="13"/>
      </w:numPr>
      <w:spacing w:line="312" w:lineRule="atLeast"/>
      <w:jc w:val="both"/>
    </w:pPr>
    <w:rPr>
      <w:sz w:val="21"/>
    </w:rPr>
  </w:style>
  <w:style w:type="paragraph" w:customStyle="1" w:styleId="aff">
    <w:name w:val="表"/>
    <w:basedOn w:val="a0"/>
    <w:next w:val="a0"/>
    <w:autoRedefine/>
    <w:rsid w:val="00A775EB"/>
    <w:pPr>
      <w:spacing w:before="240" w:after="240"/>
    </w:pPr>
    <w:rPr>
      <w:rFonts w:ascii="宋体"/>
      <w:bCs/>
      <w:sz w:val="18"/>
    </w:rPr>
  </w:style>
  <w:style w:type="paragraph" w:customStyle="1" w:styleId="aff0">
    <w:name w:val="表格内容"/>
    <w:basedOn w:val="a0"/>
    <w:rsid w:val="00A775EB"/>
    <w:rPr>
      <w:sz w:val="18"/>
      <w:szCs w:val="18"/>
    </w:rPr>
  </w:style>
  <w:style w:type="paragraph" w:customStyle="1" w:styleId="aff1">
    <w:name w:val="文中例"/>
    <w:basedOn w:val="a0"/>
    <w:link w:val="Char2"/>
    <w:rsid w:val="00A775EB"/>
    <w:pPr>
      <w:ind w:firstLine="420"/>
    </w:pPr>
    <w:rPr>
      <w:rFonts w:ascii="楷体" w:eastAsia="楷体" w:hAnsi="楷体"/>
      <w:szCs w:val="21"/>
    </w:rPr>
  </w:style>
  <w:style w:type="character" w:customStyle="1" w:styleId="Char2">
    <w:name w:val="文中例 Char"/>
    <w:basedOn w:val="a1"/>
    <w:link w:val="aff1"/>
    <w:rsid w:val="00A775EB"/>
    <w:rPr>
      <w:rFonts w:ascii="楷体" w:eastAsia="楷体" w:hAnsi="楷体" w:cstheme="minorBidi"/>
      <w:kern w:val="2"/>
      <w:sz w:val="21"/>
      <w:szCs w:val="21"/>
    </w:rPr>
  </w:style>
  <w:style w:type="paragraph" w:styleId="aff2">
    <w:name w:val="header"/>
    <w:basedOn w:val="a0"/>
    <w:link w:val="aff3"/>
    <w:uiPriority w:val="99"/>
    <w:unhideWhenUsed/>
    <w:rsid w:val="00E2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3">
    <w:name w:val="页眉 字符"/>
    <w:basedOn w:val="a1"/>
    <w:link w:val="aff2"/>
    <w:uiPriority w:val="99"/>
    <w:rsid w:val="00E22C57"/>
    <w:rPr>
      <w:rFonts w:ascii="Calibri" w:eastAsia="宋体" w:hAnsi="Calibri" w:cs="Times New Roman"/>
      <w:kern w:val="2"/>
      <w:sz w:val="18"/>
      <w:szCs w:val="18"/>
    </w:rPr>
  </w:style>
  <w:style w:type="paragraph" w:styleId="aff4">
    <w:name w:val="footer"/>
    <w:basedOn w:val="a0"/>
    <w:link w:val="aff5"/>
    <w:uiPriority w:val="99"/>
    <w:unhideWhenUsed/>
    <w:rsid w:val="00E2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5">
    <w:name w:val="页脚 字符"/>
    <w:basedOn w:val="a1"/>
    <w:link w:val="aff4"/>
    <w:uiPriority w:val="99"/>
    <w:rsid w:val="00E22C57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7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</cp:lastModifiedBy>
  <cp:revision>11</cp:revision>
  <dcterms:created xsi:type="dcterms:W3CDTF">2017-08-04T02:04:00Z</dcterms:created>
  <dcterms:modified xsi:type="dcterms:W3CDTF">2020-11-11T08:24:00Z</dcterms:modified>
</cp:coreProperties>
</file>