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309E" w:rsidRDefault="007244A3">
      <w:pPr>
        <w:rPr>
          <w:rFonts w:asciiTheme="majorBidi" w:hAnsiTheme="majorBidi" w:cstheme="majorBidi"/>
          <w:b/>
          <w:bCs/>
          <w:sz w:val="28"/>
          <w:szCs w:val="28"/>
          <w:u w:val="single"/>
        </w:rPr>
      </w:pPr>
      <w:r w:rsidRPr="007244A3">
        <w:rPr>
          <w:rFonts w:asciiTheme="majorBidi" w:hAnsiTheme="majorBidi" w:cstheme="majorBidi"/>
          <w:b/>
          <w:bCs/>
          <w:sz w:val="28"/>
          <w:szCs w:val="28"/>
          <w:u w:val="single"/>
        </w:rPr>
        <w:t xml:space="preserve">Microgrid </w:t>
      </w:r>
    </w:p>
    <w:p w:rsidR="00322889" w:rsidRDefault="0022322A">
      <w:pPr>
        <w:rPr>
          <w:rFonts w:asciiTheme="majorBidi" w:hAnsiTheme="majorBidi" w:cstheme="majorBidi"/>
          <w:sz w:val="28"/>
          <w:szCs w:val="28"/>
        </w:rPr>
      </w:pPr>
      <w:r>
        <w:rPr>
          <w:rFonts w:asciiTheme="majorBidi" w:hAnsiTheme="majorBidi" w:cstheme="majorBidi"/>
          <w:sz w:val="28"/>
          <w:szCs w:val="28"/>
        </w:rPr>
        <w:t>The features of micro-grid system depend on the type and size of the micro-generation units ,as well as the location ,and the availability of primary energy sources on specified location especially renewable</w:t>
      </w:r>
      <w:r w:rsidR="00322889">
        <w:rPr>
          <w:rFonts w:asciiTheme="majorBidi" w:hAnsiTheme="majorBidi" w:cstheme="majorBidi"/>
          <w:sz w:val="28"/>
          <w:szCs w:val="28"/>
        </w:rPr>
        <w:t xml:space="preserve"> sources.</w:t>
      </w:r>
    </w:p>
    <w:p w:rsidR="00322889" w:rsidRDefault="00322889" w:rsidP="00322889">
      <w:pPr>
        <w:rPr>
          <w:rFonts w:asciiTheme="majorBidi" w:hAnsiTheme="majorBidi" w:cstheme="majorBidi"/>
          <w:sz w:val="28"/>
          <w:szCs w:val="28"/>
        </w:rPr>
      </w:pPr>
      <w:r>
        <w:rPr>
          <w:rFonts w:asciiTheme="majorBidi" w:hAnsiTheme="majorBidi" w:cstheme="majorBidi"/>
          <w:sz w:val="28"/>
          <w:szCs w:val="28"/>
        </w:rPr>
        <w:t>Evolution  in Distributed Generations (DGs)</w:t>
      </w:r>
      <w:r w:rsidR="0022322A">
        <w:rPr>
          <w:rFonts w:asciiTheme="majorBidi" w:hAnsiTheme="majorBidi" w:cstheme="majorBidi"/>
          <w:sz w:val="28"/>
          <w:szCs w:val="28"/>
        </w:rPr>
        <w:t xml:space="preserve"> </w:t>
      </w:r>
      <w:r>
        <w:rPr>
          <w:rFonts w:asciiTheme="majorBidi" w:hAnsiTheme="majorBidi" w:cstheme="majorBidi"/>
          <w:sz w:val="28"/>
          <w:szCs w:val="28"/>
        </w:rPr>
        <w:t>and micro-grids is accompanied by the improvement of different essential power conditioning interfaces and their accompanied control to connect the multiple micro-sources to the micro-grid.with such interconnection operation with the micro</w:t>
      </w:r>
      <w:r w:rsidR="00BE1F6B">
        <w:rPr>
          <w:rFonts w:asciiTheme="majorBidi" w:hAnsiTheme="majorBidi" w:cstheme="majorBidi"/>
          <w:sz w:val="28"/>
          <w:szCs w:val="28"/>
        </w:rPr>
        <w:t>-</w:t>
      </w:r>
      <w:r>
        <w:rPr>
          <w:rFonts w:asciiTheme="majorBidi" w:hAnsiTheme="majorBidi" w:cstheme="majorBidi"/>
          <w:sz w:val="28"/>
          <w:szCs w:val="28"/>
        </w:rPr>
        <w:t>grid tend to be more flexible and can be operating freely in any of the two modes we mentioned in Chapter 2.</w:t>
      </w:r>
    </w:p>
    <w:p w:rsidR="00322889" w:rsidRDefault="00BE1F6B" w:rsidP="00322889">
      <w:pPr>
        <w:rPr>
          <w:rFonts w:asciiTheme="majorBidi" w:hAnsiTheme="majorBidi" w:cstheme="majorBidi"/>
          <w:sz w:val="28"/>
          <w:szCs w:val="28"/>
        </w:rPr>
      </w:pPr>
      <w:r>
        <w:rPr>
          <w:rFonts w:asciiTheme="majorBidi" w:hAnsiTheme="majorBidi" w:cstheme="majorBidi"/>
          <w:sz w:val="28"/>
          <w:szCs w:val="28"/>
        </w:rPr>
        <w:t xml:space="preserve">To satisfy the research question :What is the availability of interconnecting a number of micro-grids to operate together without the existence of the main utility grid? We designed our system to be consisting of three indistinct micro-grids </w:t>
      </w:r>
      <w:r w:rsidR="0053624E">
        <w:rPr>
          <w:rFonts w:asciiTheme="majorBidi" w:hAnsiTheme="majorBidi" w:cstheme="majorBidi"/>
          <w:sz w:val="28"/>
          <w:szCs w:val="28"/>
        </w:rPr>
        <w:t>in three away</w:t>
      </w:r>
      <w:r>
        <w:rPr>
          <w:rFonts w:asciiTheme="majorBidi" w:hAnsiTheme="majorBidi" w:cstheme="majorBidi"/>
          <w:sz w:val="28"/>
          <w:szCs w:val="28"/>
        </w:rPr>
        <w:t xml:space="preserve"> locations within our study case Sudan</w:t>
      </w:r>
      <w:r w:rsidR="0053624E">
        <w:rPr>
          <w:rFonts w:asciiTheme="majorBidi" w:hAnsiTheme="majorBidi" w:cstheme="majorBidi"/>
          <w:sz w:val="28"/>
          <w:szCs w:val="28"/>
        </w:rPr>
        <w:t>.</w:t>
      </w:r>
    </w:p>
    <w:p w:rsidR="00425197" w:rsidRDefault="00425197" w:rsidP="00322889">
      <w:pPr>
        <w:rPr>
          <w:rFonts w:asciiTheme="majorBidi" w:hAnsiTheme="majorBidi" w:cstheme="majorBidi"/>
          <w:sz w:val="28"/>
          <w:szCs w:val="28"/>
        </w:rPr>
      </w:pPr>
      <w:r>
        <w:rPr>
          <w:rFonts w:asciiTheme="majorBidi" w:hAnsiTheme="majorBidi" w:cstheme="majorBidi"/>
          <w:sz w:val="28"/>
          <w:szCs w:val="28"/>
        </w:rPr>
        <w:t>We used MATLAB/SIMULINK software tool for the identified system components: (Solar System,Wind System,ESS).</w:t>
      </w:r>
    </w:p>
    <w:p w:rsidR="0022322A" w:rsidRDefault="0022322A">
      <w:pPr>
        <w:rPr>
          <w:rFonts w:asciiTheme="majorBidi" w:hAnsiTheme="majorBidi" w:cstheme="majorBidi"/>
          <w:sz w:val="28"/>
          <w:szCs w:val="28"/>
        </w:rPr>
      </w:pPr>
    </w:p>
    <w:p w:rsidR="0022322A" w:rsidRDefault="0022322A">
      <w:pPr>
        <w:rPr>
          <w:rFonts w:asciiTheme="majorBidi" w:hAnsiTheme="majorBidi" w:cstheme="majorBidi"/>
          <w:sz w:val="28"/>
          <w:szCs w:val="28"/>
        </w:rPr>
      </w:pPr>
    </w:p>
    <w:p w:rsidR="0022322A" w:rsidRDefault="0022322A">
      <w:pPr>
        <w:rPr>
          <w:rFonts w:asciiTheme="majorBidi" w:hAnsiTheme="majorBidi" w:cstheme="majorBidi"/>
          <w:b/>
          <w:bCs/>
          <w:sz w:val="28"/>
          <w:szCs w:val="28"/>
          <w:u w:val="single"/>
        </w:rPr>
      </w:pPr>
      <w:r>
        <w:rPr>
          <w:rFonts w:asciiTheme="majorBidi" w:hAnsiTheme="majorBidi" w:cstheme="majorBidi"/>
          <w:b/>
          <w:bCs/>
          <w:sz w:val="28"/>
          <w:szCs w:val="28"/>
          <w:u w:val="single"/>
        </w:rPr>
        <w:t xml:space="preserve">PV Solar System </w:t>
      </w:r>
    </w:p>
    <w:p w:rsidR="00F94778" w:rsidRDefault="00F94778" w:rsidP="00F94778">
      <w:pPr>
        <w:rPr>
          <w:rFonts w:asciiTheme="majorBidi" w:hAnsiTheme="majorBidi" w:cstheme="majorBidi"/>
          <w:sz w:val="28"/>
          <w:szCs w:val="28"/>
        </w:rPr>
      </w:pPr>
      <w:r>
        <w:rPr>
          <w:rFonts w:asciiTheme="majorBidi" w:hAnsiTheme="majorBidi" w:cstheme="majorBidi"/>
          <w:sz w:val="28"/>
          <w:szCs w:val="28"/>
        </w:rPr>
        <w:t>To model the PV system within the matlab ,we used datasheet{Fasheer datasheet} as a refrence point for the model paramters to be able to define the system with regards to the three different locations and their conditions (Capacity,Weather Forecast..etc).Henceforth, we were capable to come up with this generalized model for our system that is flexible to change based on your location.</w:t>
      </w:r>
    </w:p>
    <w:p w:rsidR="00F94778" w:rsidRDefault="00F94778" w:rsidP="00F94778">
      <w:pPr>
        <w:rPr>
          <w:rFonts w:asciiTheme="majorBidi" w:hAnsiTheme="majorBidi" w:cstheme="majorBidi"/>
          <w:sz w:val="28"/>
          <w:szCs w:val="28"/>
        </w:rPr>
      </w:pPr>
      <w:r>
        <w:rPr>
          <w:rFonts w:asciiTheme="majorBidi" w:hAnsiTheme="majorBidi" w:cstheme="majorBidi"/>
          <w:sz w:val="28"/>
          <w:szCs w:val="28"/>
        </w:rPr>
        <w:t>[Matlab Model]</w:t>
      </w:r>
    </w:p>
    <w:p w:rsidR="00F94778" w:rsidRDefault="000E2A5A" w:rsidP="000E2A5A">
      <w:pPr>
        <w:jc w:val="center"/>
        <w:rPr>
          <w:rFonts w:asciiTheme="majorBidi" w:hAnsiTheme="majorBidi" w:cstheme="majorBidi"/>
          <w:sz w:val="28"/>
          <w:szCs w:val="28"/>
        </w:rPr>
      </w:pPr>
      <w:r>
        <w:rPr>
          <w:rFonts w:asciiTheme="majorBidi" w:hAnsiTheme="majorBidi" w:cstheme="majorBidi"/>
          <w:sz w:val="28"/>
          <w:szCs w:val="28"/>
        </w:rPr>
        <w:t>Fig()</w:t>
      </w:r>
    </w:p>
    <w:p w:rsidR="00F94778" w:rsidRDefault="00F94778" w:rsidP="00F94778">
      <w:pPr>
        <w:rPr>
          <w:rFonts w:asciiTheme="majorBidi" w:hAnsiTheme="majorBidi" w:cstheme="majorBidi"/>
          <w:sz w:val="28"/>
          <w:szCs w:val="28"/>
        </w:rPr>
      </w:pPr>
      <w:r>
        <w:rPr>
          <w:rFonts w:asciiTheme="majorBidi" w:hAnsiTheme="majorBidi" w:cstheme="majorBidi"/>
          <w:sz w:val="28"/>
          <w:szCs w:val="28"/>
        </w:rPr>
        <w:t xml:space="preserve">As seen </w:t>
      </w:r>
      <w:r w:rsidR="000E2A5A">
        <w:rPr>
          <w:rFonts w:asciiTheme="majorBidi" w:hAnsiTheme="majorBidi" w:cstheme="majorBidi"/>
          <w:sz w:val="28"/>
          <w:szCs w:val="28"/>
        </w:rPr>
        <w:t>in fig ()</w:t>
      </w:r>
      <w:r>
        <w:rPr>
          <w:rFonts w:asciiTheme="majorBidi" w:hAnsiTheme="majorBidi" w:cstheme="majorBidi"/>
          <w:sz w:val="28"/>
          <w:szCs w:val="28"/>
        </w:rPr>
        <w:t xml:space="preserve">above we used Maximum Power Point Tracker (MPPT) in our model inorder to output the maximum power </w:t>
      </w:r>
      <w:r w:rsidR="000E2A5A">
        <w:rPr>
          <w:rFonts w:asciiTheme="majorBidi" w:hAnsiTheme="majorBidi" w:cstheme="majorBidi"/>
          <w:sz w:val="28"/>
          <w:szCs w:val="28"/>
        </w:rPr>
        <w:t>of the system ,for that we used Perturb and observe algorthim (P&amp;O) algorthim below:</w:t>
      </w:r>
    </w:p>
    <w:p w:rsidR="000E2A5A" w:rsidRDefault="000E2A5A" w:rsidP="00F94778">
      <w:pPr>
        <w:rPr>
          <w:rFonts w:asciiTheme="majorBidi" w:hAnsiTheme="majorBidi" w:cstheme="majorBidi"/>
          <w:sz w:val="28"/>
          <w:szCs w:val="28"/>
        </w:rPr>
      </w:pPr>
      <w:r>
        <w:rPr>
          <w:rFonts w:asciiTheme="majorBidi" w:hAnsiTheme="majorBidi" w:cstheme="majorBidi"/>
          <w:sz w:val="28"/>
          <w:szCs w:val="28"/>
        </w:rPr>
        <w:t xml:space="preserve">[P&amp;O ] algorthim </w:t>
      </w:r>
    </w:p>
    <w:p w:rsidR="000E2A5A" w:rsidRDefault="000E2A5A" w:rsidP="00F94778">
      <w:pPr>
        <w:rPr>
          <w:rFonts w:asciiTheme="majorBidi" w:hAnsiTheme="majorBidi" w:cstheme="majorBidi"/>
          <w:sz w:val="28"/>
          <w:szCs w:val="28"/>
        </w:rPr>
      </w:pPr>
    </w:p>
    <w:p w:rsidR="000E2A5A" w:rsidRDefault="000E2A5A" w:rsidP="00F94778">
      <w:pPr>
        <w:rPr>
          <w:rFonts w:asciiTheme="majorBidi" w:hAnsiTheme="majorBidi" w:cstheme="majorBidi"/>
          <w:sz w:val="28"/>
          <w:szCs w:val="28"/>
        </w:rPr>
      </w:pPr>
      <w:r>
        <w:rPr>
          <w:rFonts w:asciiTheme="majorBidi" w:hAnsiTheme="majorBidi" w:cstheme="majorBidi"/>
          <w:sz w:val="28"/>
          <w:szCs w:val="28"/>
        </w:rPr>
        <w:lastRenderedPageBreak/>
        <w:t>Based on the datasheet used the parameters used for modeling are as follow :</w:t>
      </w:r>
    </w:p>
    <w:tbl>
      <w:tblPr>
        <w:tblStyle w:val="TableGrid"/>
        <w:tblW w:w="0" w:type="auto"/>
        <w:jc w:val="center"/>
        <w:tblLook w:val="04A0" w:firstRow="1" w:lastRow="0" w:firstColumn="1" w:lastColumn="0" w:noHBand="0" w:noVBand="1"/>
      </w:tblPr>
      <w:tblGrid>
        <w:gridCol w:w="2129"/>
        <w:gridCol w:w="1398"/>
        <w:gridCol w:w="1343"/>
        <w:gridCol w:w="1253"/>
        <w:gridCol w:w="1181"/>
        <w:gridCol w:w="1023"/>
        <w:gridCol w:w="1023"/>
      </w:tblGrid>
      <w:tr w:rsidR="00E31F2E" w:rsidTr="00E31F2E">
        <w:trPr>
          <w:jc w:val="center"/>
        </w:trPr>
        <w:tc>
          <w:tcPr>
            <w:tcW w:w="2129" w:type="dxa"/>
          </w:tcPr>
          <w:p w:rsidR="00E31F2E" w:rsidRDefault="00E31F2E" w:rsidP="000E2A5A">
            <w:pPr>
              <w:jc w:val="center"/>
              <w:rPr>
                <w:rFonts w:asciiTheme="majorBidi" w:hAnsiTheme="majorBidi" w:cstheme="majorBidi"/>
                <w:sz w:val="28"/>
                <w:szCs w:val="28"/>
              </w:rPr>
            </w:pPr>
            <w:r>
              <w:rPr>
                <w:rFonts w:asciiTheme="majorBidi" w:hAnsiTheme="majorBidi" w:cstheme="majorBidi"/>
                <w:sz w:val="28"/>
                <w:szCs w:val="28"/>
              </w:rPr>
              <w:t>Location</w:t>
            </w:r>
          </w:p>
        </w:tc>
        <w:tc>
          <w:tcPr>
            <w:tcW w:w="1398" w:type="dxa"/>
          </w:tcPr>
          <w:p w:rsidR="00E31F2E" w:rsidRDefault="00E31F2E" w:rsidP="000E2A5A">
            <w:pPr>
              <w:jc w:val="center"/>
              <w:rPr>
                <w:rFonts w:asciiTheme="majorBidi" w:hAnsiTheme="majorBidi" w:cstheme="majorBidi"/>
                <w:sz w:val="28"/>
                <w:szCs w:val="28"/>
              </w:rPr>
            </w:pPr>
            <w:r>
              <w:rPr>
                <w:rFonts w:asciiTheme="majorBidi" w:hAnsiTheme="majorBidi" w:cstheme="majorBidi"/>
                <w:sz w:val="28"/>
                <w:szCs w:val="28"/>
              </w:rPr>
              <w:t>No.of strings</w:t>
            </w:r>
          </w:p>
        </w:tc>
        <w:tc>
          <w:tcPr>
            <w:tcW w:w="1343" w:type="dxa"/>
          </w:tcPr>
          <w:p w:rsidR="00E31F2E" w:rsidRDefault="00E31F2E" w:rsidP="000E2A5A">
            <w:pPr>
              <w:jc w:val="center"/>
              <w:rPr>
                <w:rFonts w:asciiTheme="majorBidi" w:hAnsiTheme="majorBidi" w:cstheme="majorBidi"/>
                <w:sz w:val="28"/>
                <w:szCs w:val="28"/>
              </w:rPr>
            </w:pPr>
            <w:r>
              <w:rPr>
                <w:rFonts w:asciiTheme="majorBidi" w:hAnsiTheme="majorBidi" w:cstheme="majorBidi"/>
                <w:sz w:val="28"/>
                <w:szCs w:val="28"/>
              </w:rPr>
              <w:t>No. in series</w:t>
            </w:r>
          </w:p>
        </w:tc>
        <w:tc>
          <w:tcPr>
            <w:tcW w:w="1253" w:type="dxa"/>
          </w:tcPr>
          <w:p w:rsidR="00E31F2E" w:rsidRDefault="00E31F2E" w:rsidP="000E2A5A">
            <w:pPr>
              <w:jc w:val="center"/>
              <w:rPr>
                <w:rFonts w:asciiTheme="majorBidi" w:hAnsiTheme="majorBidi" w:cstheme="majorBidi"/>
                <w:sz w:val="28"/>
                <w:szCs w:val="28"/>
              </w:rPr>
            </w:pPr>
            <w:r>
              <w:rPr>
                <w:rFonts w:asciiTheme="majorBidi" w:hAnsiTheme="majorBidi" w:cstheme="majorBidi"/>
                <w:sz w:val="28"/>
                <w:szCs w:val="28"/>
              </w:rPr>
              <w:t xml:space="preserve">Voc </w:t>
            </w:r>
          </w:p>
        </w:tc>
        <w:tc>
          <w:tcPr>
            <w:tcW w:w="1181" w:type="dxa"/>
          </w:tcPr>
          <w:p w:rsidR="00E31F2E" w:rsidRDefault="00E31F2E" w:rsidP="000E2A5A">
            <w:pPr>
              <w:jc w:val="center"/>
              <w:rPr>
                <w:rFonts w:asciiTheme="majorBidi" w:hAnsiTheme="majorBidi" w:cstheme="majorBidi"/>
                <w:sz w:val="28"/>
                <w:szCs w:val="28"/>
              </w:rPr>
            </w:pPr>
            <w:r>
              <w:rPr>
                <w:rFonts w:asciiTheme="majorBidi" w:hAnsiTheme="majorBidi" w:cstheme="majorBidi"/>
                <w:sz w:val="28"/>
                <w:szCs w:val="28"/>
              </w:rPr>
              <w:t>Isc</w:t>
            </w:r>
          </w:p>
        </w:tc>
        <w:tc>
          <w:tcPr>
            <w:tcW w:w="1023" w:type="dxa"/>
          </w:tcPr>
          <w:p w:rsidR="00E31F2E" w:rsidRDefault="00E31F2E" w:rsidP="000E2A5A">
            <w:pPr>
              <w:jc w:val="center"/>
              <w:rPr>
                <w:rFonts w:asciiTheme="majorBidi" w:hAnsiTheme="majorBidi" w:cstheme="majorBidi"/>
                <w:sz w:val="28"/>
                <w:szCs w:val="28"/>
              </w:rPr>
            </w:pPr>
            <w:r>
              <w:rPr>
                <w:rFonts w:asciiTheme="majorBidi" w:hAnsiTheme="majorBidi" w:cstheme="majorBidi"/>
                <w:sz w:val="28"/>
                <w:szCs w:val="28"/>
              </w:rPr>
              <w:t>Vmp</w:t>
            </w:r>
          </w:p>
        </w:tc>
        <w:tc>
          <w:tcPr>
            <w:tcW w:w="1023" w:type="dxa"/>
          </w:tcPr>
          <w:p w:rsidR="00E31F2E" w:rsidRDefault="00E31F2E" w:rsidP="000E2A5A">
            <w:pPr>
              <w:jc w:val="center"/>
              <w:rPr>
                <w:rFonts w:asciiTheme="majorBidi" w:hAnsiTheme="majorBidi" w:cstheme="majorBidi"/>
                <w:sz w:val="28"/>
                <w:szCs w:val="28"/>
              </w:rPr>
            </w:pPr>
            <w:r>
              <w:rPr>
                <w:rFonts w:asciiTheme="majorBidi" w:hAnsiTheme="majorBidi" w:cstheme="majorBidi"/>
                <w:sz w:val="28"/>
                <w:szCs w:val="28"/>
              </w:rPr>
              <w:t>Imp</w:t>
            </w:r>
          </w:p>
        </w:tc>
      </w:tr>
      <w:tr w:rsidR="00E31F2E" w:rsidTr="00E31F2E">
        <w:trPr>
          <w:jc w:val="center"/>
        </w:trPr>
        <w:tc>
          <w:tcPr>
            <w:tcW w:w="2129" w:type="dxa"/>
          </w:tcPr>
          <w:p w:rsidR="00E31F2E" w:rsidRDefault="00E31F2E" w:rsidP="00F94778">
            <w:pPr>
              <w:rPr>
                <w:rFonts w:asciiTheme="majorBidi" w:hAnsiTheme="majorBidi" w:cstheme="majorBidi"/>
                <w:sz w:val="28"/>
                <w:szCs w:val="28"/>
              </w:rPr>
            </w:pPr>
            <w:r>
              <w:rPr>
                <w:rFonts w:asciiTheme="majorBidi" w:hAnsiTheme="majorBidi" w:cstheme="majorBidi"/>
                <w:sz w:val="28"/>
                <w:szCs w:val="28"/>
              </w:rPr>
              <w:t>Hamza_Elsheikh</w:t>
            </w:r>
          </w:p>
        </w:tc>
        <w:tc>
          <w:tcPr>
            <w:tcW w:w="1398" w:type="dxa"/>
          </w:tcPr>
          <w:p w:rsidR="00E31F2E" w:rsidRDefault="00E31F2E" w:rsidP="00F94778">
            <w:pPr>
              <w:rPr>
                <w:rFonts w:asciiTheme="majorBidi" w:hAnsiTheme="majorBidi" w:cstheme="majorBidi"/>
                <w:sz w:val="28"/>
                <w:szCs w:val="28"/>
              </w:rPr>
            </w:pPr>
          </w:p>
        </w:tc>
        <w:tc>
          <w:tcPr>
            <w:tcW w:w="1343" w:type="dxa"/>
          </w:tcPr>
          <w:p w:rsidR="00E31F2E" w:rsidRDefault="00E31F2E" w:rsidP="00F94778">
            <w:pPr>
              <w:rPr>
                <w:rFonts w:asciiTheme="majorBidi" w:hAnsiTheme="majorBidi" w:cstheme="majorBidi"/>
                <w:sz w:val="28"/>
                <w:szCs w:val="28"/>
              </w:rPr>
            </w:pPr>
          </w:p>
        </w:tc>
        <w:tc>
          <w:tcPr>
            <w:tcW w:w="1253" w:type="dxa"/>
          </w:tcPr>
          <w:p w:rsidR="00E31F2E" w:rsidRDefault="00E31F2E" w:rsidP="00F94778">
            <w:pPr>
              <w:rPr>
                <w:rFonts w:asciiTheme="majorBidi" w:hAnsiTheme="majorBidi" w:cstheme="majorBidi"/>
                <w:sz w:val="28"/>
                <w:szCs w:val="28"/>
              </w:rPr>
            </w:pPr>
          </w:p>
        </w:tc>
        <w:tc>
          <w:tcPr>
            <w:tcW w:w="1181" w:type="dxa"/>
          </w:tcPr>
          <w:p w:rsidR="00E31F2E" w:rsidRDefault="00E31F2E" w:rsidP="00F94778">
            <w:pPr>
              <w:rPr>
                <w:rFonts w:asciiTheme="majorBidi" w:hAnsiTheme="majorBidi" w:cstheme="majorBidi"/>
                <w:sz w:val="28"/>
                <w:szCs w:val="28"/>
              </w:rPr>
            </w:pPr>
          </w:p>
        </w:tc>
        <w:tc>
          <w:tcPr>
            <w:tcW w:w="1023" w:type="dxa"/>
          </w:tcPr>
          <w:p w:rsidR="00E31F2E" w:rsidRDefault="00E31F2E" w:rsidP="00F94778">
            <w:pPr>
              <w:rPr>
                <w:rFonts w:asciiTheme="majorBidi" w:hAnsiTheme="majorBidi" w:cstheme="majorBidi"/>
                <w:sz w:val="28"/>
                <w:szCs w:val="28"/>
              </w:rPr>
            </w:pPr>
          </w:p>
        </w:tc>
        <w:tc>
          <w:tcPr>
            <w:tcW w:w="1023" w:type="dxa"/>
          </w:tcPr>
          <w:p w:rsidR="00E31F2E" w:rsidRDefault="00E31F2E" w:rsidP="00F94778">
            <w:pPr>
              <w:rPr>
                <w:rFonts w:asciiTheme="majorBidi" w:hAnsiTheme="majorBidi" w:cstheme="majorBidi"/>
                <w:sz w:val="28"/>
                <w:szCs w:val="28"/>
              </w:rPr>
            </w:pPr>
          </w:p>
        </w:tc>
      </w:tr>
      <w:tr w:rsidR="00E31F2E" w:rsidTr="00E31F2E">
        <w:trPr>
          <w:jc w:val="center"/>
        </w:trPr>
        <w:tc>
          <w:tcPr>
            <w:tcW w:w="2129" w:type="dxa"/>
          </w:tcPr>
          <w:p w:rsidR="00E31F2E" w:rsidRDefault="00E31F2E" w:rsidP="00F94778">
            <w:pPr>
              <w:rPr>
                <w:rFonts w:asciiTheme="majorBidi" w:hAnsiTheme="majorBidi" w:cstheme="majorBidi"/>
                <w:sz w:val="28"/>
                <w:szCs w:val="28"/>
              </w:rPr>
            </w:pPr>
            <w:r>
              <w:rPr>
                <w:rFonts w:asciiTheme="majorBidi" w:hAnsiTheme="majorBidi" w:cstheme="majorBidi"/>
                <w:sz w:val="28"/>
                <w:szCs w:val="28"/>
              </w:rPr>
              <w:t>Tannah</w:t>
            </w:r>
          </w:p>
        </w:tc>
        <w:tc>
          <w:tcPr>
            <w:tcW w:w="1398" w:type="dxa"/>
          </w:tcPr>
          <w:p w:rsidR="00E31F2E" w:rsidRDefault="00E31F2E" w:rsidP="00F94778">
            <w:pPr>
              <w:rPr>
                <w:rFonts w:asciiTheme="majorBidi" w:hAnsiTheme="majorBidi" w:cstheme="majorBidi"/>
                <w:sz w:val="28"/>
                <w:szCs w:val="28"/>
              </w:rPr>
            </w:pPr>
          </w:p>
        </w:tc>
        <w:tc>
          <w:tcPr>
            <w:tcW w:w="1343" w:type="dxa"/>
          </w:tcPr>
          <w:p w:rsidR="00E31F2E" w:rsidRDefault="00E31F2E" w:rsidP="00F94778">
            <w:pPr>
              <w:rPr>
                <w:rFonts w:asciiTheme="majorBidi" w:hAnsiTheme="majorBidi" w:cstheme="majorBidi"/>
                <w:sz w:val="28"/>
                <w:szCs w:val="28"/>
              </w:rPr>
            </w:pPr>
          </w:p>
        </w:tc>
        <w:tc>
          <w:tcPr>
            <w:tcW w:w="1253" w:type="dxa"/>
          </w:tcPr>
          <w:p w:rsidR="00E31F2E" w:rsidRDefault="00E31F2E" w:rsidP="00F94778">
            <w:pPr>
              <w:rPr>
                <w:rFonts w:asciiTheme="majorBidi" w:hAnsiTheme="majorBidi" w:cstheme="majorBidi"/>
                <w:sz w:val="28"/>
                <w:szCs w:val="28"/>
              </w:rPr>
            </w:pPr>
          </w:p>
        </w:tc>
        <w:tc>
          <w:tcPr>
            <w:tcW w:w="1181" w:type="dxa"/>
          </w:tcPr>
          <w:p w:rsidR="00E31F2E" w:rsidRDefault="00E31F2E" w:rsidP="00F94778">
            <w:pPr>
              <w:rPr>
                <w:rFonts w:asciiTheme="majorBidi" w:hAnsiTheme="majorBidi" w:cstheme="majorBidi"/>
                <w:sz w:val="28"/>
                <w:szCs w:val="28"/>
              </w:rPr>
            </w:pPr>
          </w:p>
        </w:tc>
        <w:tc>
          <w:tcPr>
            <w:tcW w:w="1023" w:type="dxa"/>
          </w:tcPr>
          <w:p w:rsidR="00E31F2E" w:rsidRDefault="00E31F2E" w:rsidP="00F94778">
            <w:pPr>
              <w:rPr>
                <w:rFonts w:asciiTheme="majorBidi" w:hAnsiTheme="majorBidi" w:cstheme="majorBidi"/>
                <w:sz w:val="28"/>
                <w:szCs w:val="28"/>
              </w:rPr>
            </w:pPr>
          </w:p>
        </w:tc>
        <w:tc>
          <w:tcPr>
            <w:tcW w:w="1023" w:type="dxa"/>
          </w:tcPr>
          <w:p w:rsidR="00E31F2E" w:rsidRDefault="00E31F2E" w:rsidP="00F94778">
            <w:pPr>
              <w:rPr>
                <w:rFonts w:asciiTheme="majorBidi" w:hAnsiTheme="majorBidi" w:cstheme="majorBidi"/>
                <w:sz w:val="28"/>
                <w:szCs w:val="28"/>
              </w:rPr>
            </w:pPr>
          </w:p>
        </w:tc>
      </w:tr>
      <w:tr w:rsidR="00E31F2E" w:rsidTr="00E31F2E">
        <w:trPr>
          <w:jc w:val="center"/>
        </w:trPr>
        <w:tc>
          <w:tcPr>
            <w:tcW w:w="2129" w:type="dxa"/>
          </w:tcPr>
          <w:p w:rsidR="00E31F2E" w:rsidRDefault="00E31F2E" w:rsidP="00F94778">
            <w:pPr>
              <w:rPr>
                <w:rFonts w:asciiTheme="majorBidi" w:hAnsiTheme="majorBidi" w:cstheme="majorBidi"/>
                <w:sz w:val="28"/>
                <w:szCs w:val="28"/>
              </w:rPr>
            </w:pPr>
            <w:r>
              <w:rPr>
                <w:rFonts w:asciiTheme="majorBidi" w:hAnsiTheme="majorBidi" w:cstheme="majorBidi"/>
                <w:sz w:val="28"/>
                <w:szCs w:val="28"/>
              </w:rPr>
              <w:t>Um_Bader</w:t>
            </w:r>
          </w:p>
        </w:tc>
        <w:tc>
          <w:tcPr>
            <w:tcW w:w="1398" w:type="dxa"/>
          </w:tcPr>
          <w:p w:rsidR="00E31F2E" w:rsidRDefault="00E31F2E" w:rsidP="00F94778">
            <w:pPr>
              <w:rPr>
                <w:rFonts w:asciiTheme="majorBidi" w:hAnsiTheme="majorBidi" w:cstheme="majorBidi"/>
                <w:sz w:val="28"/>
                <w:szCs w:val="28"/>
              </w:rPr>
            </w:pPr>
          </w:p>
        </w:tc>
        <w:tc>
          <w:tcPr>
            <w:tcW w:w="1343" w:type="dxa"/>
          </w:tcPr>
          <w:p w:rsidR="00E31F2E" w:rsidRDefault="00E31F2E" w:rsidP="00F94778">
            <w:pPr>
              <w:rPr>
                <w:rFonts w:asciiTheme="majorBidi" w:hAnsiTheme="majorBidi" w:cstheme="majorBidi"/>
                <w:sz w:val="28"/>
                <w:szCs w:val="28"/>
              </w:rPr>
            </w:pPr>
          </w:p>
        </w:tc>
        <w:tc>
          <w:tcPr>
            <w:tcW w:w="1253" w:type="dxa"/>
          </w:tcPr>
          <w:p w:rsidR="00E31F2E" w:rsidRDefault="00E31F2E" w:rsidP="00F94778">
            <w:pPr>
              <w:rPr>
                <w:rFonts w:asciiTheme="majorBidi" w:hAnsiTheme="majorBidi" w:cstheme="majorBidi"/>
                <w:sz w:val="28"/>
                <w:szCs w:val="28"/>
              </w:rPr>
            </w:pPr>
          </w:p>
        </w:tc>
        <w:tc>
          <w:tcPr>
            <w:tcW w:w="1181" w:type="dxa"/>
          </w:tcPr>
          <w:p w:rsidR="00E31F2E" w:rsidRDefault="00E31F2E" w:rsidP="00F94778">
            <w:pPr>
              <w:rPr>
                <w:rFonts w:asciiTheme="majorBidi" w:hAnsiTheme="majorBidi" w:cstheme="majorBidi"/>
                <w:sz w:val="28"/>
                <w:szCs w:val="28"/>
              </w:rPr>
            </w:pPr>
          </w:p>
        </w:tc>
        <w:tc>
          <w:tcPr>
            <w:tcW w:w="1023" w:type="dxa"/>
          </w:tcPr>
          <w:p w:rsidR="00E31F2E" w:rsidRDefault="00E31F2E" w:rsidP="00F94778">
            <w:pPr>
              <w:rPr>
                <w:rFonts w:asciiTheme="majorBidi" w:hAnsiTheme="majorBidi" w:cstheme="majorBidi"/>
                <w:sz w:val="28"/>
                <w:szCs w:val="28"/>
              </w:rPr>
            </w:pPr>
          </w:p>
        </w:tc>
        <w:tc>
          <w:tcPr>
            <w:tcW w:w="1023" w:type="dxa"/>
          </w:tcPr>
          <w:p w:rsidR="00E31F2E" w:rsidRDefault="00E31F2E" w:rsidP="00F94778">
            <w:pPr>
              <w:rPr>
                <w:rFonts w:asciiTheme="majorBidi" w:hAnsiTheme="majorBidi" w:cstheme="majorBidi"/>
                <w:sz w:val="28"/>
                <w:szCs w:val="28"/>
              </w:rPr>
            </w:pPr>
          </w:p>
        </w:tc>
      </w:tr>
    </w:tbl>
    <w:p w:rsidR="000E2A5A" w:rsidRDefault="000E2A5A" w:rsidP="00F94778">
      <w:pPr>
        <w:rPr>
          <w:rFonts w:asciiTheme="majorBidi" w:hAnsiTheme="majorBidi" w:cstheme="majorBidi"/>
          <w:sz w:val="28"/>
          <w:szCs w:val="28"/>
        </w:rPr>
      </w:pPr>
    </w:p>
    <w:p w:rsidR="00E31F2E" w:rsidRDefault="00E31F2E" w:rsidP="00F94778">
      <w:pPr>
        <w:rPr>
          <w:rFonts w:asciiTheme="majorBidi" w:hAnsiTheme="majorBidi" w:cstheme="majorBidi"/>
          <w:sz w:val="28"/>
          <w:szCs w:val="28"/>
        </w:rPr>
      </w:pPr>
      <w:r>
        <w:rPr>
          <w:rFonts w:asciiTheme="majorBidi" w:hAnsiTheme="majorBidi" w:cstheme="majorBidi"/>
          <w:sz w:val="28"/>
          <w:szCs w:val="28"/>
        </w:rPr>
        <w:t>Where as the parameters for on PV system are :</w:t>
      </w:r>
    </w:p>
    <w:p w:rsidR="00E31F2E" w:rsidRDefault="00E31F2E" w:rsidP="00F94778">
      <w:pPr>
        <w:rPr>
          <w:rFonts w:asciiTheme="majorBidi" w:hAnsiTheme="majorBidi" w:cstheme="majorBidi"/>
          <w:sz w:val="28"/>
          <w:szCs w:val="28"/>
        </w:rPr>
      </w:pPr>
    </w:p>
    <w:p w:rsidR="000E2A5A" w:rsidRDefault="000E2A5A" w:rsidP="00F94778">
      <w:pPr>
        <w:rPr>
          <w:rFonts w:asciiTheme="majorBidi" w:hAnsiTheme="majorBidi" w:cstheme="majorBidi"/>
          <w:sz w:val="28"/>
          <w:szCs w:val="28"/>
        </w:rPr>
      </w:pPr>
      <w:r>
        <w:rPr>
          <w:rFonts w:asciiTheme="majorBidi" w:hAnsiTheme="majorBidi" w:cstheme="majorBidi"/>
          <w:sz w:val="28"/>
          <w:szCs w:val="28"/>
        </w:rPr>
        <w:t xml:space="preserve">For the irradiance and Temperature of the module </w:t>
      </w:r>
      <w:r w:rsidR="00E8235C">
        <w:rPr>
          <w:rFonts w:asciiTheme="majorBidi" w:hAnsiTheme="majorBidi" w:cstheme="majorBidi"/>
          <w:sz w:val="28"/>
          <w:szCs w:val="28"/>
        </w:rPr>
        <w:t>a dataset GIS was installed based on the identified location and inputted onto our various models.</w:t>
      </w:r>
    </w:p>
    <w:p w:rsidR="00F94778" w:rsidRDefault="00F94778" w:rsidP="00F94778">
      <w:pPr>
        <w:rPr>
          <w:rFonts w:asciiTheme="majorBidi" w:hAnsiTheme="majorBidi" w:cstheme="majorBidi"/>
          <w:b/>
          <w:bCs/>
          <w:sz w:val="28"/>
          <w:szCs w:val="28"/>
          <w:u w:val="single"/>
        </w:rPr>
      </w:pPr>
    </w:p>
    <w:p w:rsidR="0022322A" w:rsidRDefault="0022322A">
      <w:pPr>
        <w:rPr>
          <w:rFonts w:asciiTheme="majorBidi" w:hAnsiTheme="majorBidi" w:cstheme="majorBidi"/>
          <w:b/>
          <w:bCs/>
          <w:sz w:val="28"/>
          <w:szCs w:val="28"/>
          <w:u w:val="single"/>
        </w:rPr>
      </w:pPr>
      <w:r>
        <w:rPr>
          <w:rFonts w:asciiTheme="majorBidi" w:hAnsiTheme="majorBidi" w:cstheme="majorBidi"/>
          <w:b/>
          <w:bCs/>
          <w:sz w:val="28"/>
          <w:szCs w:val="28"/>
          <w:u w:val="single"/>
        </w:rPr>
        <w:t xml:space="preserve">Wind Turbine Farm </w:t>
      </w:r>
    </w:p>
    <w:p w:rsidR="0022322A" w:rsidRDefault="00E31F2E">
      <w:pPr>
        <w:rPr>
          <w:rFonts w:asciiTheme="majorBidi" w:hAnsiTheme="majorBidi" w:cstheme="majorBidi"/>
          <w:sz w:val="28"/>
          <w:szCs w:val="28"/>
        </w:rPr>
      </w:pPr>
      <w:r>
        <w:rPr>
          <w:rFonts w:asciiTheme="majorBidi" w:hAnsiTheme="majorBidi" w:cstheme="majorBidi"/>
          <w:sz w:val="28"/>
          <w:szCs w:val="28"/>
        </w:rPr>
        <w:t xml:space="preserve">Wind turbine is usually composed of a rotor,a generator ,three-blades and a drive train </w:t>
      </w:r>
      <w:r w:rsidR="00064D11">
        <w:rPr>
          <w:rFonts w:asciiTheme="majorBidi" w:hAnsiTheme="majorBidi" w:cstheme="majorBidi"/>
          <w:sz w:val="28"/>
          <w:szCs w:val="28"/>
        </w:rPr>
        <w:t>.Pitch angle is used to control the generated output at cases where the there is a high wind speed. The wind turbine extracts the kinetic energy from the blowing wind through the three blades.</w:t>
      </w:r>
    </w:p>
    <w:p w:rsidR="00064D11" w:rsidRDefault="00064D11">
      <w:pPr>
        <w:rPr>
          <w:rFonts w:asciiTheme="majorBidi" w:hAnsiTheme="majorBidi" w:cstheme="majorBidi"/>
          <w:sz w:val="28"/>
          <w:szCs w:val="28"/>
        </w:rPr>
      </w:pPr>
      <w:r>
        <w:rPr>
          <w:rFonts w:asciiTheme="majorBidi" w:hAnsiTheme="majorBidi" w:cstheme="majorBidi"/>
          <w:sz w:val="28"/>
          <w:szCs w:val="28"/>
        </w:rPr>
        <w:t>Simulink model designed below is of 1.5 MW wind farm system which was installed in the specified locations.</w:t>
      </w:r>
    </w:p>
    <w:p w:rsidR="00064D11" w:rsidRDefault="00064D11">
      <w:pPr>
        <w:rPr>
          <w:rFonts w:asciiTheme="majorBidi" w:hAnsiTheme="majorBidi" w:cstheme="majorBidi"/>
          <w:sz w:val="28"/>
          <w:szCs w:val="28"/>
        </w:rPr>
      </w:pPr>
      <w:r>
        <w:rPr>
          <w:rFonts w:asciiTheme="majorBidi" w:hAnsiTheme="majorBidi" w:cstheme="majorBidi"/>
          <w:sz w:val="28"/>
          <w:szCs w:val="28"/>
        </w:rPr>
        <w:t xml:space="preserve">[Wind Farm] model </w:t>
      </w:r>
    </w:p>
    <w:p w:rsidR="00064D11" w:rsidRDefault="00064D11">
      <w:pPr>
        <w:rPr>
          <w:rFonts w:asciiTheme="majorBidi" w:hAnsiTheme="majorBidi" w:cstheme="majorBidi"/>
          <w:sz w:val="28"/>
          <w:szCs w:val="28"/>
        </w:rPr>
      </w:pPr>
    </w:p>
    <w:p w:rsidR="00064D11" w:rsidRDefault="00064D11">
      <w:pPr>
        <w:rPr>
          <w:rFonts w:asciiTheme="majorBidi" w:hAnsiTheme="majorBidi" w:cstheme="majorBidi"/>
          <w:sz w:val="28"/>
          <w:szCs w:val="28"/>
        </w:rPr>
      </w:pPr>
    </w:p>
    <w:p w:rsidR="00064D11" w:rsidRDefault="00064D11" w:rsidP="00064D11">
      <w:pPr>
        <w:jc w:val="center"/>
        <w:rPr>
          <w:rFonts w:asciiTheme="majorBidi" w:hAnsiTheme="majorBidi" w:cstheme="majorBidi"/>
          <w:sz w:val="28"/>
          <w:szCs w:val="28"/>
        </w:rPr>
      </w:pPr>
      <w:r>
        <w:rPr>
          <w:rFonts w:asciiTheme="majorBidi" w:hAnsiTheme="majorBidi" w:cstheme="majorBidi"/>
          <w:sz w:val="28"/>
          <w:szCs w:val="28"/>
        </w:rPr>
        <w:t>Fig()</w:t>
      </w:r>
    </w:p>
    <w:p w:rsidR="00064D11" w:rsidRDefault="00064D11" w:rsidP="00064D11">
      <w:pPr>
        <w:jc w:val="center"/>
        <w:rPr>
          <w:rFonts w:asciiTheme="majorBidi" w:hAnsiTheme="majorBidi" w:cstheme="majorBidi"/>
          <w:sz w:val="28"/>
          <w:szCs w:val="28"/>
        </w:rPr>
      </w:pPr>
    </w:p>
    <w:p w:rsidR="00064D11" w:rsidRDefault="00064D11" w:rsidP="00064D11">
      <w:pPr>
        <w:rPr>
          <w:rFonts w:asciiTheme="majorBidi" w:hAnsiTheme="majorBidi" w:cstheme="majorBidi"/>
          <w:sz w:val="28"/>
          <w:szCs w:val="28"/>
        </w:rPr>
      </w:pPr>
      <w:r>
        <w:rPr>
          <w:rFonts w:asciiTheme="majorBidi" w:hAnsiTheme="majorBidi" w:cstheme="majorBidi"/>
          <w:sz w:val="28"/>
          <w:szCs w:val="28"/>
        </w:rPr>
        <w:t>The wind speed forecast GIS dataset was installed from [] taking into consideration the three locations for a 100m wind farm.</w:t>
      </w:r>
    </w:p>
    <w:p w:rsidR="007A06DC" w:rsidRDefault="007A06DC" w:rsidP="00064D11">
      <w:pPr>
        <w:rPr>
          <w:rFonts w:asciiTheme="majorBidi" w:hAnsiTheme="majorBidi" w:cstheme="majorBidi"/>
          <w:sz w:val="28"/>
          <w:szCs w:val="28"/>
        </w:rPr>
      </w:pPr>
    </w:p>
    <w:p w:rsidR="007A06DC" w:rsidRDefault="007A06DC" w:rsidP="00064D11">
      <w:pPr>
        <w:rPr>
          <w:rFonts w:asciiTheme="majorBidi" w:hAnsiTheme="majorBidi" w:cstheme="majorBidi"/>
          <w:sz w:val="28"/>
          <w:szCs w:val="28"/>
        </w:rPr>
      </w:pPr>
    </w:p>
    <w:p w:rsidR="007A06DC" w:rsidRPr="00E31F2E" w:rsidRDefault="007A06DC" w:rsidP="00064D11">
      <w:pPr>
        <w:rPr>
          <w:rFonts w:asciiTheme="majorBidi" w:hAnsiTheme="majorBidi" w:cstheme="majorBidi"/>
          <w:sz w:val="28"/>
          <w:szCs w:val="28"/>
        </w:rPr>
      </w:pPr>
    </w:p>
    <w:p w:rsidR="0022322A" w:rsidRDefault="0022322A">
      <w:pPr>
        <w:rPr>
          <w:rFonts w:asciiTheme="majorBidi" w:hAnsiTheme="majorBidi" w:cstheme="majorBidi"/>
          <w:b/>
          <w:bCs/>
          <w:sz w:val="28"/>
          <w:szCs w:val="28"/>
          <w:u w:val="single"/>
        </w:rPr>
      </w:pPr>
      <w:r>
        <w:rPr>
          <w:rFonts w:asciiTheme="majorBidi" w:hAnsiTheme="majorBidi" w:cstheme="majorBidi"/>
          <w:b/>
          <w:bCs/>
          <w:sz w:val="28"/>
          <w:szCs w:val="28"/>
          <w:u w:val="single"/>
        </w:rPr>
        <w:lastRenderedPageBreak/>
        <w:t>Energy Storage system</w:t>
      </w:r>
    </w:p>
    <w:p w:rsidR="007A06DC" w:rsidRPr="007A06DC" w:rsidRDefault="007A06DC">
      <w:pPr>
        <w:rPr>
          <w:rFonts w:asciiTheme="majorBidi" w:hAnsiTheme="majorBidi" w:cstheme="majorBidi"/>
          <w:sz w:val="28"/>
          <w:szCs w:val="28"/>
        </w:rPr>
      </w:pPr>
      <w:r>
        <w:rPr>
          <w:rFonts w:asciiTheme="majorBidi" w:hAnsiTheme="majorBidi" w:cstheme="majorBidi"/>
          <w:sz w:val="28"/>
          <w:szCs w:val="28"/>
        </w:rPr>
        <w:t xml:space="preserve">We stated before that the ESS is beneficial for our system as it allows to fill the gap generated between the supply and demand due to the changing </w:t>
      </w:r>
      <w:r w:rsidR="002C0528">
        <w:rPr>
          <w:rFonts w:asciiTheme="majorBidi" w:hAnsiTheme="majorBidi" w:cstheme="majorBidi"/>
          <w:sz w:val="28"/>
          <w:szCs w:val="28"/>
        </w:rPr>
        <w:t xml:space="preserve">conditions of the </w:t>
      </w:r>
      <w:r w:rsidR="00A979C9">
        <w:rPr>
          <w:rFonts w:asciiTheme="majorBidi" w:hAnsiTheme="majorBidi" w:cstheme="majorBidi"/>
          <w:sz w:val="28"/>
          <w:szCs w:val="28"/>
        </w:rPr>
        <w:t xml:space="preserve">RES. </w:t>
      </w:r>
      <w:r w:rsidR="002C0528">
        <w:rPr>
          <w:rFonts w:asciiTheme="majorBidi" w:hAnsiTheme="majorBidi" w:cstheme="majorBidi"/>
          <w:sz w:val="28"/>
          <w:szCs w:val="28"/>
        </w:rPr>
        <w:t>A desired storage system is expected to provide the required power into the micro-grid and store-up sufficient energy at low consumption.</w:t>
      </w:r>
    </w:p>
    <w:p w:rsidR="00DA2CA3" w:rsidRDefault="007A06DC">
      <w:pPr>
        <w:rPr>
          <w:rFonts w:asciiTheme="majorBidi" w:hAnsiTheme="majorBidi" w:cstheme="majorBidi"/>
          <w:sz w:val="28"/>
          <w:szCs w:val="28"/>
        </w:rPr>
      </w:pPr>
      <w:r>
        <w:rPr>
          <w:rFonts w:asciiTheme="majorBidi" w:hAnsiTheme="majorBidi" w:cstheme="majorBidi"/>
          <w:sz w:val="28"/>
          <w:szCs w:val="28"/>
        </w:rPr>
        <w:t xml:space="preserve">The storage system that we studied and modeled is of two </w:t>
      </w:r>
      <w:r w:rsidR="00A979C9">
        <w:rPr>
          <w:rFonts w:asciiTheme="majorBidi" w:hAnsiTheme="majorBidi" w:cstheme="majorBidi"/>
          <w:sz w:val="28"/>
          <w:szCs w:val="28"/>
        </w:rPr>
        <w:t>types:</w:t>
      </w:r>
    </w:p>
    <w:p w:rsidR="007A06DC" w:rsidRDefault="007A06DC" w:rsidP="007A06DC">
      <w:pPr>
        <w:pStyle w:val="ListParagraph"/>
        <w:numPr>
          <w:ilvl w:val="0"/>
          <w:numId w:val="2"/>
        </w:numPr>
        <w:rPr>
          <w:rFonts w:asciiTheme="majorBidi" w:hAnsiTheme="majorBidi" w:cstheme="majorBidi"/>
          <w:sz w:val="28"/>
          <w:szCs w:val="28"/>
        </w:rPr>
      </w:pPr>
      <w:r w:rsidRPr="007A06DC">
        <w:rPr>
          <w:rFonts w:asciiTheme="majorBidi" w:hAnsiTheme="majorBidi" w:cstheme="majorBidi"/>
          <w:sz w:val="28"/>
          <w:szCs w:val="28"/>
        </w:rPr>
        <w:t xml:space="preserve">Storage Batteries     </w:t>
      </w:r>
    </w:p>
    <w:p w:rsidR="007A06DC" w:rsidRDefault="007A06DC" w:rsidP="007A06DC">
      <w:pPr>
        <w:pStyle w:val="ListParagraph"/>
        <w:numPr>
          <w:ilvl w:val="0"/>
          <w:numId w:val="2"/>
        </w:numPr>
        <w:rPr>
          <w:rFonts w:asciiTheme="majorBidi" w:hAnsiTheme="majorBidi" w:cstheme="majorBidi"/>
          <w:sz w:val="28"/>
          <w:szCs w:val="28"/>
        </w:rPr>
      </w:pPr>
      <w:r>
        <w:rPr>
          <w:rFonts w:asciiTheme="majorBidi" w:hAnsiTheme="majorBidi" w:cstheme="majorBidi"/>
          <w:sz w:val="28"/>
          <w:szCs w:val="28"/>
        </w:rPr>
        <w:t>Super-capacitor</w:t>
      </w:r>
    </w:p>
    <w:p w:rsidR="00A979C9" w:rsidRDefault="00A979C9" w:rsidP="00A979C9">
      <w:pPr>
        <w:pStyle w:val="ListParagraph"/>
        <w:rPr>
          <w:rFonts w:asciiTheme="majorBidi" w:hAnsiTheme="majorBidi" w:cstheme="majorBidi"/>
          <w:sz w:val="28"/>
          <w:szCs w:val="28"/>
        </w:rPr>
      </w:pPr>
    </w:p>
    <w:p w:rsidR="002C0528" w:rsidRPr="00A979C9" w:rsidRDefault="00A979C9" w:rsidP="00A979C9">
      <w:pPr>
        <w:ind w:left="720"/>
        <w:rPr>
          <w:rFonts w:asciiTheme="majorBidi" w:hAnsiTheme="majorBidi" w:cstheme="majorBidi"/>
          <w:b/>
          <w:bCs/>
          <w:sz w:val="28"/>
          <w:szCs w:val="28"/>
          <w:u w:val="single"/>
        </w:rPr>
      </w:pPr>
      <w:r w:rsidRPr="00A979C9">
        <w:rPr>
          <w:rFonts w:asciiTheme="majorBidi" w:hAnsiTheme="majorBidi" w:cstheme="majorBidi"/>
          <w:b/>
          <w:bCs/>
          <w:sz w:val="28"/>
          <w:szCs w:val="28"/>
          <w:u w:val="single"/>
        </w:rPr>
        <w:t>B</w:t>
      </w:r>
      <w:r w:rsidR="002C0528" w:rsidRPr="00A979C9">
        <w:rPr>
          <w:rFonts w:asciiTheme="majorBidi" w:hAnsiTheme="majorBidi" w:cstheme="majorBidi"/>
          <w:b/>
          <w:bCs/>
          <w:sz w:val="28"/>
          <w:szCs w:val="28"/>
          <w:u w:val="single"/>
        </w:rPr>
        <w:t>attery Banks:</w:t>
      </w:r>
    </w:p>
    <w:p w:rsidR="002C0528" w:rsidRDefault="00A979C9" w:rsidP="002C0528">
      <w:pPr>
        <w:rPr>
          <w:rFonts w:asciiTheme="majorBidi" w:hAnsiTheme="majorBidi" w:cstheme="majorBidi"/>
          <w:sz w:val="28"/>
          <w:szCs w:val="28"/>
        </w:rPr>
      </w:pPr>
      <w:r>
        <w:rPr>
          <w:rFonts w:asciiTheme="majorBidi" w:hAnsiTheme="majorBidi" w:cstheme="majorBidi"/>
          <w:sz w:val="28"/>
          <w:szCs w:val="28"/>
        </w:rPr>
        <w:t xml:space="preserve">In Simulink there is a set of predetermined charge behavior for two types of battery :Lead-Acid,Lithium-Ion. For our system we use Lead-Acid and specified the following parameters </w:t>
      </w:r>
    </w:p>
    <w:tbl>
      <w:tblPr>
        <w:tblStyle w:val="TableGrid"/>
        <w:tblW w:w="0" w:type="auto"/>
        <w:tblLook w:val="04A0" w:firstRow="1" w:lastRow="0" w:firstColumn="1" w:lastColumn="0" w:noHBand="0" w:noVBand="1"/>
      </w:tblPr>
      <w:tblGrid>
        <w:gridCol w:w="4675"/>
        <w:gridCol w:w="4675"/>
      </w:tblGrid>
      <w:tr w:rsidR="00A979C9" w:rsidTr="00A979C9">
        <w:tc>
          <w:tcPr>
            <w:tcW w:w="4675" w:type="dxa"/>
          </w:tcPr>
          <w:p w:rsidR="00A979C9" w:rsidRDefault="00A979C9" w:rsidP="002C0528">
            <w:pPr>
              <w:rPr>
                <w:rFonts w:asciiTheme="majorBidi" w:hAnsiTheme="majorBidi" w:cstheme="majorBidi"/>
                <w:sz w:val="28"/>
                <w:szCs w:val="28"/>
              </w:rPr>
            </w:pPr>
          </w:p>
        </w:tc>
        <w:tc>
          <w:tcPr>
            <w:tcW w:w="4675" w:type="dxa"/>
          </w:tcPr>
          <w:p w:rsidR="00A979C9" w:rsidRDefault="00A979C9" w:rsidP="002C0528">
            <w:pPr>
              <w:rPr>
                <w:rFonts w:asciiTheme="majorBidi" w:hAnsiTheme="majorBidi" w:cstheme="majorBidi"/>
                <w:sz w:val="28"/>
                <w:szCs w:val="28"/>
              </w:rPr>
            </w:pPr>
          </w:p>
        </w:tc>
      </w:tr>
      <w:tr w:rsidR="00A979C9" w:rsidTr="00A979C9">
        <w:tc>
          <w:tcPr>
            <w:tcW w:w="4675" w:type="dxa"/>
          </w:tcPr>
          <w:p w:rsidR="00A979C9" w:rsidRDefault="00A979C9" w:rsidP="002C0528">
            <w:pPr>
              <w:rPr>
                <w:rFonts w:asciiTheme="majorBidi" w:hAnsiTheme="majorBidi" w:cstheme="majorBidi"/>
                <w:sz w:val="28"/>
                <w:szCs w:val="28"/>
              </w:rPr>
            </w:pPr>
          </w:p>
        </w:tc>
        <w:tc>
          <w:tcPr>
            <w:tcW w:w="4675" w:type="dxa"/>
          </w:tcPr>
          <w:p w:rsidR="00A979C9" w:rsidRDefault="00A979C9" w:rsidP="002C0528">
            <w:pPr>
              <w:rPr>
                <w:rFonts w:asciiTheme="majorBidi" w:hAnsiTheme="majorBidi" w:cstheme="majorBidi"/>
                <w:sz w:val="28"/>
                <w:szCs w:val="28"/>
              </w:rPr>
            </w:pPr>
          </w:p>
        </w:tc>
      </w:tr>
      <w:tr w:rsidR="00A979C9" w:rsidTr="00A979C9">
        <w:tc>
          <w:tcPr>
            <w:tcW w:w="4675" w:type="dxa"/>
          </w:tcPr>
          <w:p w:rsidR="00A979C9" w:rsidRDefault="00A979C9" w:rsidP="002C0528">
            <w:pPr>
              <w:rPr>
                <w:rFonts w:asciiTheme="majorBidi" w:hAnsiTheme="majorBidi" w:cstheme="majorBidi"/>
                <w:sz w:val="28"/>
                <w:szCs w:val="28"/>
              </w:rPr>
            </w:pPr>
          </w:p>
        </w:tc>
        <w:tc>
          <w:tcPr>
            <w:tcW w:w="4675" w:type="dxa"/>
          </w:tcPr>
          <w:p w:rsidR="00A979C9" w:rsidRDefault="00A979C9" w:rsidP="002C0528">
            <w:pPr>
              <w:rPr>
                <w:rFonts w:asciiTheme="majorBidi" w:hAnsiTheme="majorBidi" w:cstheme="majorBidi"/>
                <w:sz w:val="28"/>
                <w:szCs w:val="28"/>
              </w:rPr>
            </w:pPr>
          </w:p>
        </w:tc>
      </w:tr>
      <w:tr w:rsidR="00A979C9" w:rsidTr="00A979C9">
        <w:tc>
          <w:tcPr>
            <w:tcW w:w="4675" w:type="dxa"/>
          </w:tcPr>
          <w:p w:rsidR="00A979C9" w:rsidRDefault="00A979C9" w:rsidP="002C0528">
            <w:pPr>
              <w:rPr>
                <w:rFonts w:asciiTheme="majorBidi" w:hAnsiTheme="majorBidi" w:cstheme="majorBidi"/>
                <w:sz w:val="28"/>
                <w:szCs w:val="28"/>
              </w:rPr>
            </w:pPr>
          </w:p>
        </w:tc>
        <w:tc>
          <w:tcPr>
            <w:tcW w:w="4675" w:type="dxa"/>
          </w:tcPr>
          <w:p w:rsidR="00A979C9" w:rsidRDefault="00A979C9" w:rsidP="002C0528">
            <w:pPr>
              <w:rPr>
                <w:rFonts w:asciiTheme="majorBidi" w:hAnsiTheme="majorBidi" w:cstheme="majorBidi"/>
                <w:sz w:val="28"/>
                <w:szCs w:val="28"/>
              </w:rPr>
            </w:pPr>
          </w:p>
        </w:tc>
      </w:tr>
      <w:tr w:rsidR="00A979C9" w:rsidTr="00A979C9">
        <w:tc>
          <w:tcPr>
            <w:tcW w:w="4675" w:type="dxa"/>
          </w:tcPr>
          <w:p w:rsidR="00A979C9" w:rsidRDefault="00A979C9" w:rsidP="002C0528">
            <w:pPr>
              <w:rPr>
                <w:rFonts w:asciiTheme="majorBidi" w:hAnsiTheme="majorBidi" w:cstheme="majorBidi"/>
                <w:sz w:val="28"/>
                <w:szCs w:val="28"/>
              </w:rPr>
            </w:pPr>
          </w:p>
        </w:tc>
        <w:tc>
          <w:tcPr>
            <w:tcW w:w="4675" w:type="dxa"/>
          </w:tcPr>
          <w:p w:rsidR="00A979C9" w:rsidRDefault="00A979C9" w:rsidP="002C0528">
            <w:pPr>
              <w:rPr>
                <w:rFonts w:asciiTheme="majorBidi" w:hAnsiTheme="majorBidi" w:cstheme="majorBidi"/>
                <w:sz w:val="28"/>
                <w:szCs w:val="28"/>
              </w:rPr>
            </w:pPr>
          </w:p>
        </w:tc>
      </w:tr>
    </w:tbl>
    <w:p w:rsidR="00A979C9" w:rsidRDefault="00A979C9" w:rsidP="002C0528">
      <w:pPr>
        <w:rPr>
          <w:rFonts w:asciiTheme="majorBidi" w:hAnsiTheme="majorBidi" w:cstheme="majorBidi"/>
          <w:sz w:val="28"/>
          <w:szCs w:val="28"/>
        </w:rPr>
      </w:pPr>
    </w:p>
    <w:p w:rsidR="00A979C9" w:rsidRDefault="00A979C9" w:rsidP="002C0528">
      <w:pPr>
        <w:rPr>
          <w:rFonts w:asciiTheme="majorBidi" w:hAnsiTheme="majorBidi" w:cstheme="majorBidi"/>
          <w:sz w:val="28"/>
          <w:szCs w:val="28"/>
        </w:rPr>
      </w:pPr>
      <w:r>
        <w:rPr>
          <w:rFonts w:asciiTheme="majorBidi" w:hAnsiTheme="majorBidi" w:cstheme="majorBidi"/>
          <w:sz w:val="28"/>
          <w:szCs w:val="28"/>
        </w:rPr>
        <w:t>The figure below shows the Simulink model:</w:t>
      </w:r>
    </w:p>
    <w:p w:rsidR="00686416" w:rsidRDefault="00686416" w:rsidP="002C0528">
      <w:pPr>
        <w:rPr>
          <w:rFonts w:asciiTheme="majorBidi" w:hAnsiTheme="majorBidi" w:cstheme="majorBidi"/>
          <w:sz w:val="28"/>
          <w:szCs w:val="28"/>
        </w:rPr>
      </w:pPr>
      <w:r>
        <w:rPr>
          <w:rFonts w:asciiTheme="majorBidi" w:hAnsiTheme="majorBidi" w:cstheme="majorBidi"/>
          <w:sz w:val="28"/>
          <w:szCs w:val="28"/>
        </w:rPr>
        <w:t>[Battery Model]</w:t>
      </w:r>
    </w:p>
    <w:p w:rsidR="00686416" w:rsidRDefault="00686416" w:rsidP="00686416">
      <w:pPr>
        <w:jc w:val="center"/>
        <w:rPr>
          <w:rFonts w:asciiTheme="majorBidi" w:hAnsiTheme="majorBidi" w:cstheme="majorBidi"/>
          <w:sz w:val="28"/>
          <w:szCs w:val="28"/>
        </w:rPr>
      </w:pPr>
      <w:r>
        <w:rPr>
          <w:rFonts w:asciiTheme="majorBidi" w:hAnsiTheme="majorBidi" w:cstheme="majorBidi"/>
          <w:sz w:val="28"/>
          <w:szCs w:val="28"/>
        </w:rPr>
        <w:t>Fig()</w:t>
      </w:r>
    </w:p>
    <w:p w:rsidR="00686416" w:rsidRDefault="00686416" w:rsidP="002C0528">
      <w:pPr>
        <w:rPr>
          <w:rFonts w:asciiTheme="majorBidi" w:hAnsiTheme="majorBidi" w:cstheme="majorBidi"/>
          <w:sz w:val="28"/>
          <w:szCs w:val="28"/>
        </w:rPr>
      </w:pPr>
    </w:p>
    <w:p w:rsidR="00686416" w:rsidRDefault="00686416" w:rsidP="002C0528">
      <w:pPr>
        <w:rPr>
          <w:rFonts w:asciiTheme="majorBidi" w:hAnsiTheme="majorBidi" w:cstheme="majorBidi"/>
          <w:sz w:val="28"/>
          <w:szCs w:val="28"/>
        </w:rPr>
      </w:pPr>
    </w:p>
    <w:p w:rsidR="00686416" w:rsidRDefault="00686416" w:rsidP="002C0528">
      <w:pPr>
        <w:rPr>
          <w:rFonts w:asciiTheme="majorBidi" w:hAnsiTheme="majorBidi" w:cstheme="majorBidi"/>
          <w:sz w:val="28"/>
          <w:szCs w:val="28"/>
        </w:rPr>
      </w:pPr>
    </w:p>
    <w:p w:rsidR="00686416" w:rsidRDefault="00686416" w:rsidP="002C0528">
      <w:pPr>
        <w:rPr>
          <w:rFonts w:asciiTheme="majorBidi" w:hAnsiTheme="majorBidi" w:cstheme="majorBidi"/>
          <w:sz w:val="28"/>
          <w:szCs w:val="28"/>
        </w:rPr>
      </w:pPr>
    </w:p>
    <w:p w:rsidR="00686416" w:rsidRDefault="00686416" w:rsidP="002C0528">
      <w:pPr>
        <w:rPr>
          <w:rFonts w:asciiTheme="majorBidi" w:hAnsiTheme="majorBidi" w:cstheme="majorBidi"/>
          <w:sz w:val="28"/>
          <w:szCs w:val="28"/>
        </w:rPr>
      </w:pPr>
    </w:p>
    <w:p w:rsidR="00686416" w:rsidRDefault="00686416" w:rsidP="002C0528">
      <w:pPr>
        <w:rPr>
          <w:rFonts w:asciiTheme="majorBidi" w:hAnsiTheme="majorBidi" w:cstheme="majorBidi"/>
          <w:sz w:val="28"/>
          <w:szCs w:val="28"/>
        </w:rPr>
      </w:pPr>
    </w:p>
    <w:p w:rsidR="00686416" w:rsidRDefault="00686416" w:rsidP="002C0528">
      <w:pPr>
        <w:rPr>
          <w:rFonts w:asciiTheme="majorBidi" w:hAnsiTheme="majorBidi" w:cstheme="majorBidi"/>
          <w:sz w:val="28"/>
          <w:szCs w:val="28"/>
        </w:rPr>
      </w:pPr>
    </w:p>
    <w:p w:rsidR="00A979C9" w:rsidRPr="00686416" w:rsidRDefault="00A979C9" w:rsidP="00A979C9">
      <w:pPr>
        <w:rPr>
          <w:rFonts w:asciiTheme="majorBidi" w:hAnsiTheme="majorBidi" w:cstheme="majorBidi"/>
          <w:b/>
          <w:bCs/>
          <w:sz w:val="28"/>
          <w:szCs w:val="28"/>
          <w:u w:val="single"/>
        </w:rPr>
      </w:pPr>
      <w:r>
        <w:rPr>
          <w:rFonts w:asciiTheme="majorBidi" w:hAnsiTheme="majorBidi" w:cstheme="majorBidi"/>
          <w:sz w:val="28"/>
          <w:szCs w:val="28"/>
        </w:rPr>
        <w:lastRenderedPageBreak/>
        <w:tab/>
      </w:r>
      <w:r w:rsidRPr="00686416">
        <w:rPr>
          <w:rFonts w:asciiTheme="majorBidi" w:hAnsiTheme="majorBidi" w:cstheme="majorBidi"/>
          <w:b/>
          <w:bCs/>
          <w:sz w:val="28"/>
          <w:szCs w:val="28"/>
          <w:u w:val="single"/>
        </w:rPr>
        <w:t>Super-Capacitor</w:t>
      </w:r>
    </w:p>
    <w:p w:rsidR="00A979C9" w:rsidRDefault="00686416" w:rsidP="00686416">
      <w:pPr>
        <w:rPr>
          <w:rFonts w:asciiTheme="majorBidi" w:hAnsiTheme="majorBidi" w:cstheme="majorBidi"/>
          <w:sz w:val="28"/>
          <w:szCs w:val="28"/>
        </w:rPr>
      </w:pPr>
      <w:r w:rsidRPr="00686416">
        <w:rPr>
          <w:rFonts w:asciiTheme="majorBidi" w:hAnsiTheme="majorBidi" w:cstheme="majorBidi"/>
          <w:sz w:val="28"/>
          <w:szCs w:val="28"/>
        </w:rPr>
        <w:t>The Super-capacitor, also known as ultra-capacitor, is the electrochemical capacitor that has higher energy density than common capacitors on the order of thousands of times. The equivalent circuit used for conventional capacitors can also be applied to super-capacitors</w:t>
      </w:r>
      <w:r>
        <w:rPr>
          <w:rFonts w:asciiTheme="majorBidi" w:hAnsiTheme="majorBidi" w:cstheme="majorBidi"/>
          <w:sz w:val="28"/>
          <w:szCs w:val="28"/>
        </w:rPr>
        <w:t>.</w:t>
      </w:r>
      <w:r w:rsidRPr="00686416">
        <w:rPr>
          <w:sz w:val="23"/>
          <w:szCs w:val="23"/>
        </w:rPr>
        <w:t xml:space="preserve"> </w:t>
      </w:r>
      <w:r w:rsidRPr="00686416">
        <w:rPr>
          <w:rFonts w:asciiTheme="majorBidi" w:hAnsiTheme="majorBidi" w:cstheme="majorBidi"/>
          <w:sz w:val="28"/>
          <w:szCs w:val="28"/>
        </w:rPr>
        <w:t>If the simulation time is much larger than the self-discharge time, the equivalent parallel resistance might be neglected as well. The actual capacity C varies with quantities as current, voltage and temperature.</w:t>
      </w:r>
    </w:p>
    <w:p w:rsidR="00686416" w:rsidRDefault="00686416" w:rsidP="00686416">
      <w:pPr>
        <w:rPr>
          <w:rFonts w:asciiTheme="majorBidi" w:hAnsiTheme="majorBidi" w:cstheme="majorBidi"/>
          <w:sz w:val="28"/>
          <w:szCs w:val="28"/>
        </w:rPr>
      </w:pPr>
      <w:r>
        <w:rPr>
          <w:rFonts w:asciiTheme="majorBidi" w:hAnsiTheme="majorBidi" w:cstheme="majorBidi"/>
          <w:sz w:val="28"/>
          <w:szCs w:val="28"/>
        </w:rPr>
        <w:t>The model below illustrates the super-capacitor block :</w:t>
      </w:r>
    </w:p>
    <w:p w:rsidR="00686416" w:rsidRDefault="00686416" w:rsidP="00686416">
      <w:pPr>
        <w:rPr>
          <w:rFonts w:asciiTheme="majorBidi" w:hAnsiTheme="majorBidi" w:cstheme="majorBidi"/>
          <w:sz w:val="28"/>
          <w:szCs w:val="28"/>
        </w:rPr>
      </w:pPr>
    </w:p>
    <w:p w:rsidR="00686416" w:rsidRPr="00A979C9" w:rsidRDefault="00686416" w:rsidP="00686416">
      <w:pPr>
        <w:rPr>
          <w:rFonts w:asciiTheme="majorBidi" w:hAnsiTheme="majorBidi" w:cstheme="majorBidi"/>
          <w:sz w:val="28"/>
          <w:szCs w:val="28"/>
        </w:rPr>
      </w:pPr>
      <w:r>
        <w:rPr>
          <w:rFonts w:asciiTheme="majorBidi" w:hAnsiTheme="majorBidi" w:cstheme="majorBidi"/>
          <w:sz w:val="28"/>
          <w:szCs w:val="28"/>
        </w:rPr>
        <w:t>[Super Capacit</w:t>
      </w:r>
      <w:r w:rsidR="00AB3050">
        <w:rPr>
          <w:rFonts w:asciiTheme="majorBidi" w:hAnsiTheme="majorBidi" w:cstheme="majorBidi"/>
          <w:sz w:val="28"/>
          <w:szCs w:val="28"/>
        </w:rPr>
        <w:t>o</w:t>
      </w:r>
      <w:r>
        <w:rPr>
          <w:rFonts w:asciiTheme="majorBidi" w:hAnsiTheme="majorBidi" w:cstheme="majorBidi"/>
          <w:sz w:val="28"/>
          <w:szCs w:val="28"/>
        </w:rPr>
        <w:t>r]Model</w:t>
      </w:r>
    </w:p>
    <w:p w:rsidR="00A979C9" w:rsidRDefault="00A979C9" w:rsidP="002C0528">
      <w:pPr>
        <w:rPr>
          <w:rFonts w:asciiTheme="majorBidi" w:hAnsiTheme="majorBidi" w:cstheme="majorBidi"/>
          <w:sz w:val="28"/>
          <w:szCs w:val="28"/>
        </w:rPr>
      </w:pPr>
    </w:p>
    <w:p w:rsidR="0046596A" w:rsidRDefault="0046596A" w:rsidP="002C0528">
      <w:pPr>
        <w:rPr>
          <w:rFonts w:asciiTheme="majorBidi" w:hAnsiTheme="majorBidi" w:cstheme="majorBidi"/>
          <w:sz w:val="28"/>
          <w:szCs w:val="28"/>
        </w:rPr>
      </w:pPr>
    </w:p>
    <w:p w:rsidR="0046596A" w:rsidRDefault="0046596A" w:rsidP="002C0528">
      <w:pPr>
        <w:rPr>
          <w:rFonts w:asciiTheme="majorBidi" w:hAnsiTheme="majorBidi" w:cstheme="majorBidi"/>
          <w:sz w:val="28"/>
          <w:szCs w:val="28"/>
        </w:rPr>
      </w:pPr>
    </w:p>
    <w:p w:rsidR="00A979C9" w:rsidRPr="00A979C9" w:rsidRDefault="0046596A" w:rsidP="0046596A">
      <w:pPr>
        <w:jc w:val="center"/>
        <w:rPr>
          <w:rFonts w:asciiTheme="majorBidi" w:hAnsiTheme="majorBidi" w:cstheme="majorBidi"/>
          <w:b/>
          <w:bCs/>
          <w:sz w:val="28"/>
          <w:szCs w:val="28"/>
          <w:u w:val="single"/>
        </w:rPr>
      </w:pPr>
      <w:r>
        <w:rPr>
          <w:rFonts w:asciiTheme="majorBidi" w:hAnsiTheme="majorBidi" w:cstheme="majorBidi"/>
          <w:b/>
          <w:bCs/>
          <w:sz w:val="28"/>
          <w:szCs w:val="28"/>
          <w:u w:val="single"/>
        </w:rPr>
        <w:t>Fig()</w:t>
      </w:r>
    </w:p>
    <w:p w:rsidR="0022322A" w:rsidRDefault="0022322A">
      <w:pPr>
        <w:rPr>
          <w:rFonts w:asciiTheme="majorBidi" w:hAnsiTheme="majorBidi" w:cstheme="majorBidi"/>
          <w:b/>
          <w:bCs/>
          <w:sz w:val="28"/>
          <w:szCs w:val="28"/>
          <w:u w:val="single"/>
        </w:rPr>
      </w:pPr>
      <w:r>
        <w:rPr>
          <w:rFonts w:asciiTheme="majorBidi" w:hAnsiTheme="majorBidi" w:cstheme="majorBidi"/>
          <w:b/>
          <w:bCs/>
          <w:sz w:val="28"/>
          <w:szCs w:val="28"/>
          <w:u w:val="single"/>
        </w:rPr>
        <w:t>Load</w:t>
      </w:r>
    </w:p>
    <w:p w:rsidR="0022322A" w:rsidRDefault="0046596A">
      <w:pPr>
        <w:rPr>
          <w:rFonts w:asciiTheme="majorBidi" w:hAnsiTheme="majorBidi" w:cstheme="majorBidi"/>
          <w:sz w:val="28"/>
          <w:szCs w:val="28"/>
        </w:rPr>
      </w:pPr>
      <w:r>
        <w:rPr>
          <w:rFonts w:asciiTheme="majorBidi" w:hAnsiTheme="majorBidi" w:cstheme="majorBidi"/>
          <w:sz w:val="28"/>
          <w:szCs w:val="28"/>
        </w:rPr>
        <w:t>In Chapter 2 we have mentioned that the microgrid load is of two types :critical and non-critical load (fixed and flexible).</w:t>
      </w:r>
      <w:r w:rsidR="00AB3050">
        <w:rPr>
          <w:rFonts w:asciiTheme="majorBidi" w:hAnsiTheme="majorBidi" w:cstheme="majorBidi"/>
          <w:sz w:val="28"/>
          <w:szCs w:val="28"/>
        </w:rPr>
        <w:t>Based on the capacity of the system and the geographical locatio</w:t>
      </w:r>
      <w:r w:rsidR="001D5C3B">
        <w:rPr>
          <w:rFonts w:asciiTheme="majorBidi" w:hAnsiTheme="majorBidi" w:cstheme="majorBidi"/>
          <w:sz w:val="28"/>
          <w:szCs w:val="28"/>
        </w:rPr>
        <w:t xml:space="preserve">n we categorize our load in a way </w:t>
      </w:r>
      <w:r w:rsidR="00AB3050">
        <w:rPr>
          <w:rFonts w:asciiTheme="majorBidi" w:hAnsiTheme="majorBidi" w:cstheme="majorBidi"/>
          <w:sz w:val="28"/>
          <w:szCs w:val="28"/>
        </w:rPr>
        <w:t xml:space="preserve">to prioritize the </w:t>
      </w:r>
      <w:r w:rsidR="001D5C3B">
        <w:rPr>
          <w:rFonts w:asciiTheme="majorBidi" w:hAnsiTheme="majorBidi" w:cstheme="majorBidi"/>
          <w:sz w:val="28"/>
          <w:szCs w:val="28"/>
        </w:rPr>
        <w:t>demand of the specified area. In our study we defined three locations and identified the load capacity within each location check the Table below:</w:t>
      </w:r>
    </w:p>
    <w:p w:rsidR="001D5C3B" w:rsidRDefault="001D5C3B">
      <w:pPr>
        <w:rPr>
          <w:rFonts w:asciiTheme="majorBidi" w:hAnsiTheme="majorBidi" w:cstheme="majorBidi"/>
          <w:sz w:val="28"/>
          <w:szCs w:val="28"/>
        </w:rPr>
      </w:pPr>
    </w:p>
    <w:p w:rsidR="001D5C3B" w:rsidRDefault="001D5C3B">
      <w:pPr>
        <w:rPr>
          <w:rFonts w:asciiTheme="majorBidi" w:hAnsiTheme="majorBidi" w:cstheme="majorBidi"/>
          <w:sz w:val="28"/>
          <w:szCs w:val="28"/>
        </w:rPr>
      </w:pPr>
      <w:r>
        <w:rPr>
          <w:rFonts w:asciiTheme="majorBidi" w:hAnsiTheme="majorBidi" w:cstheme="majorBidi"/>
          <w:sz w:val="28"/>
          <w:szCs w:val="28"/>
        </w:rPr>
        <w:t>Table Below (Load of three microgrid )</w:t>
      </w:r>
      <w:bookmarkStart w:id="0" w:name="_GoBack"/>
      <w:bookmarkEnd w:id="0"/>
    </w:p>
    <w:p w:rsidR="001D5C3B" w:rsidRPr="0046596A" w:rsidRDefault="001D5C3B">
      <w:pPr>
        <w:rPr>
          <w:rFonts w:asciiTheme="majorBidi" w:hAnsiTheme="majorBidi" w:cstheme="majorBidi"/>
          <w:sz w:val="28"/>
          <w:szCs w:val="28"/>
        </w:rPr>
      </w:pPr>
    </w:p>
    <w:p w:rsidR="0022322A" w:rsidRPr="0022322A" w:rsidRDefault="0022322A">
      <w:pPr>
        <w:rPr>
          <w:rFonts w:asciiTheme="majorBidi" w:hAnsiTheme="majorBidi" w:cstheme="majorBidi"/>
          <w:b/>
          <w:bCs/>
          <w:sz w:val="28"/>
          <w:szCs w:val="28"/>
          <w:u w:val="single"/>
        </w:rPr>
      </w:pPr>
      <w:r>
        <w:rPr>
          <w:rFonts w:asciiTheme="majorBidi" w:hAnsiTheme="majorBidi" w:cstheme="majorBidi"/>
          <w:b/>
          <w:bCs/>
          <w:sz w:val="28"/>
          <w:szCs w:val="28"/>
          <w:u w:val="single"/>
        </w:rPr>
        <w:t>Controller</w:t>
      </w:r>
    </w:p>
    <w:sectPr w:rsidR="0022322A" w:rsidRPr="002232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A5517E"/>
    <w:multiLevelType w:val="hybridMultilevel"/>
    <w:tmpl w:val="11BA496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442BAA"/>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
    <w:nsid w:val="50A0520A"/>
    <w:multiLevelType w:val="hybridMultilevel"/>
    <w:tmpl w:val="982C555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716F1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7FE"/>
    <w:rsid w:val="00064D11"/>
    <w:rsid w:val="000E2A5A"/>
    <w:rsid w:val="000F2E39"/>
    <w:rsid w:val="001D5C3B"/>
    <w:rsid w:val="0022322A"/>
    <w:rsid w:val="002C0528"/>
    <w:rsid w:val="00322889"/>
    <w:rsid w:val="00425197"/>
    <w:rsid w:val="0046596A"/>
    <w:rsid w:val="00533B29"/>
    <w:rsid w:val="0053624E"/>
    <w:rsid w:val="005E57FE"/>
    <w:rsid w:val="00686416"/>
    <w:rsid w:val="007244A3"/>
    <w:rsid w:val="007A06DC"/>
    <w:rsid w:val="00A67961"/>
    <w:rsid w:val="00A979C9"/>
    <w:rsid w:val="00AB3050"/>
    <w:rsid w:val="00BE1F6B"/>
    <w:rsid w:val="00DA2CA3"/>
    <w:rsid w:val="00E31F2E"/>
    <w:rsid w:val="00E8235C"/>
    <w:rsid w:val="00F947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685775-DFE6-4F5C-A6F9-CEA4ED246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E2A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A06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4</Pages>
  <Words>652</Words>
  <Characters>3720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cp:revision>
  <dcterms:created xsi:type="dcterms:W3CDTF">2020-08-19T01:54:00Z</dcterms:created>
  <dcterms:modified xsi:type="dcterms:W3CDTF">2020-08-19T06:05:00Z</dcterms:modified>
</cp:coreProperties>
</file>