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BF6A4" w14:textId="1951CB7F" w:rsidR="00661F92" w:rsidRDefault="00661F92" w:rsidP="007C49AE">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ABSTRACT</w:t>
      </w:r>
    </w:p>
    <w:p w14:paraId="30B3D3A0" w14:textId="48060FE1" w:rsidR="00661F92" w:rsidRDefault="00661F92" w:rsidP="007C49AE">
      <w:pPr>
        <w:jc w:val="both"/>
        <w:rPr>
          <w:rFonts w:ascii="Times New Roman" w:hAnsi="Times New Roman" w:cs="Times New Roman"/>
          <w:b/>
          <w:bCs/>
          <w:sz w:val="20"/>
          <w:szCs w:val="20"/>
          <w:lang w:val="en-US"/>
        </w:rPr>
      </w:pPr>
      <w:r w:rsidRPr="00661F92">
        <w:rPr>
          <w:rFonts w:ascii="Times New Roman" w:hAnsi="Times New Roman" w:cs="Times New Roman"/>
          <w:b/>
          <w:bCs/>
          <w:sz w:val="20"/>
          <w:szCs w:val="20"/>
          <w:lang w:val="en-US"/>
        </w:rPr>
        <w:t>This study explores the application of K-Means clustering to segment credit card customers based on their demographic, behavioral, and transactional data. Using a dataset encompassing spending habits, payment frequencies, and credit usage, the analysis determined that two distinct customer groups provided the optimal segmentation, as validated through the Elbow Method, Silhouette Score, and Davies-</w:t>
      </w:r>
      <w:proofErr w:type="spellStart"/>
      <w:r w:rsidRPr="00661F92">
        <w:rPr>
          <w:rFonts w:ascii="Times New Roman" w:hAnsi="Times New Roman" w:cs="Times New Roman"/>
          <w:b/>
          <w:bCs/>
          <w:sz w:val="20"/>
          <w:szCs w:val="20"/>
          <w:lang w:val="en-US"/>
        </w:rPr>
        <w:t>Bouldin</w:t>
      </w:r>
      <w:proofErr w:type="spellEnd"/>
      <w:r w:rsidRPr="00661F92">
        <w:rPr>
          <w:rFonts w:ascii="Times New Roman" w:hAnsi="Times New Roman" w:cs="Times New Roman"/>
          <w:b/>
          <w:bCs/>
          <w:sz w:val="20"/>
          <w:szCs w:val="20"/>
          <w:lang w:val="en-US"/>
        </w:rPr>
        <w:t xml:space="preserve"> Index. The results revealed key patterns: a dominant segment of cost-conscious customers with moderate spending habits and a smaller, high-income group with premium spending behavior. These findings highlight opportunities for businesses to tailor marketing strategies, improve customer engagement, and optimize resource allocation. By demonstrating the scalability and practicality of K-Means clustering, this research provides a framework for leveraging raw data to derive actionable insights in customer analytics.</w:t>
      </w:r>
    </w:p>
    <w:p w14:paraId="7DCA77BD" w14:textId="77777777" w:rsidR="00661F92" w:rsidRDefault="00661F92" w:rsidP="007C49AE">
      <w:pPr>
        <w:jc w:val="both"/>
        <w:rPr>
          <w:rFonts w:ascii="Times New Roman" w:hAnsi="Times New Roman" w:cs="Times New Roman"/>
          <w:b/>
          <w:bCs/>
          <w:sz w:val="20"/>
          <w:szCs w:val="20"/>
          <w:lang w:val="en-US"/>
        </w:rPr>
      </w:pPr>
    </w:p>
    <w:p w14:paraId="24A37A63"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1. Introduction</w:t>
      </w:r>
    </w:p>
    <w:p w14:paraId="2E9AF644"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[2],[3]. Clustering techniques have emerged as a cornerstone of customer analytics, enabling businesses to categorize their clientele into meaningful groups based on transactional and behavioral patterns [4].</w:t>
      </w:r>
    </w:p>
    <w:p w14:paraId="09E6616D"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[5],[6]. Traditional marketing and risk management strategies often fall short due to their generalized nature, emphasizing the need for data-driven, personalized approaches [7].</w:t>
      </w:r>
    </w:p>
    <w:p w14:paraId="66345A74"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This study leverages clustering techniques, particularly K-Means, to segment credit card customers based on attributes such as purchases, payments, and account tenure. By uncovering latent patterns, the research aims to help credit card providers tailor services, improve customer retention, and maximize profitability [8]. This paper also explores how clustering can bridge the gap between raw transaction data and actionable business insights, setting a foundation for scalable and replicable customer analytics frameworks [9].</w:t>
      </w:r>
    </w:p>
    <w:p w14:paraId="017EF567"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2. Literature Review</w:t>
      </w:r>
    </w:p>
    <w:p w14:paraId="7E991B0C"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2.1 Clustering</w:t>
      </w:r>
    </w:p>
    <w:p w14:paraId="52AFA920"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Clustering is an unsupervised machine learning method that groups data points based on their similarities, aiming to maximize intra-cluster cohesion while ensuring inter-cluster separation [10]. Common algorithms include K-Means, DBSCAN, and Hierarchical Clustering, each suited to specific data structures and objectives [11].</w:t>
      </w:r>
    </w:p>
    <w:p w14:paraId="37F8091E"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Studies highlight the versatility of clustering in diverse domains. For instance, researchers applied DBSCAN to detect anomalies in financial transactions, demonstrating its strength in handling noise and outliers [12]. K-Means has been widely employed for customer segmentation in retail and finance, providing actionable insights into purchasing behaviors and payment patterns [13]. Hierarchical Clustering, often used in bioinformatics, facilitates the exploration of hierarchical relationships among data points [14].</w:t>
      </w:r>
    </w:p>
    <w:p w14:paraId="41828B3B" w14:textId="77777777" w:rsidR="007C49AE" w:rsidRPr="007C49AE" w:rsidRDefault="007C49AE" w:rsidP="007C49AE">
      <w:pPr>
        <w:jc w:val="both"/>
        <w:rPr>
          <w:rFonts w:ascii="Times New Roman" w:hAnsi="Times New Roman" w:cs="Times New Roman"/>
          <w:b/>
          <w:bCs/>
          <w:sz w:val="20"/>
          <w:szCs w:val="20"/>
          <w:lang w:val="en-US"/>
        </w:rPr>
      </w:pPr>
      <w:r w:rsidRPr="007C49AE">
        <w:rPr>
          <w:rFonts w:ascii="Times New Roman" w:hAnsi="Times New Roman" w:cs="Times New Roman"/>
          <w:b/>
          <w:bCs/>
          <w:sz w:val="20"/>
          <w:szCs w:val="20"/>
          <w:lang w:val="en-US"/>
        </w:rPr>
        <w:t>2.2 Customer Segmentation</w:t>
      </w:r>
    </w:p>
    <w:p w14:paraId="48242D46"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Customer segmentation divides a user base into groups with similar characteristics, such as spending behaviors, demographics, or engagement levels [15]. This technique allows businesses to design targeted marketing strategies, optimize resource allocation, and improve customer satisfaction [16].</w:t>
      </w:r>
    </w:p>
    <w:p w14:paraId="2EE9C447"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lastRenderedPageBreak/>
        <w:t>In financial services, segmentation is particularly valuable. A study analyzing telecom customer data used K-Means to segment users based on call duration and data usage, achieving enhanced service delivery and reduced churn [17]. Another example involved clustering e-commerce customers into high-value and low-value groups to guide promotional strategies [18]. Such applications underscore the importance of segmentation in driving data-informed decision-making and operational efficiency [19].</w:t>
      </w:r>
    </w:p>
    <w:p w14:paraId="591B9635" w14:textId="77777777" w:rsidR="007C49AE" w:rsidRPr="007C49AE" w:rsidRDefault="007C49AE" w:rsidP="007C49AE">
      <w:pPr>
        <w:jc w:val="both"/>
        <w:rPr>
          <w:rFonts w:ascii="Times New Roman" w:hAnsi="Times New Roman" w:cs="Times New Roman"/>
          <w:b/>
          <w:bCs/>
          <w:sz w:val="20"/>
          <w:szCs w:val="20"/>
        </w:rPr>
      </w:pPr>
      <w:r w:rsidRPr="007C49AE">
        <w:rPr>
          <w:rFonts w:ascii="Times New Roman" w:hAnsi="Times New Roman" w:cs="Times New Roman"/>
          <w:b/>
          <w:bCs/>
          <w:sz w:val="20"/>
          <w:szCs w:val="20"/>
        </w:rPr>
        <w:t>2.3 K-</w:t>
      </w:r>
      <w:proofErr w:type="spellStart"/>
      <w:r w:rsidRPr="007C49AE">
        <w:rPr>
          <w:rFonts w:ascii="Times New Roman" w:hAnsi="Times New Roman" w:cs="Times New Roman"/>
          <w:b/>
          <w:bCs/>
          <w:sz w:val="20"/>
          <w:szCs w:val="20"/>
        </w:rPr>
        <w:t>Means</w:t>
      </w:r>
      <w:proofErr w:type="spellEnd"/>
      <w:r w:rsidRPr="007C49AE">
        <w:rPr>
          <w:rFonts w:ascii="Times New Roman" w:hAnsi="Times New Roman" w:cs="Times New Roman"/>
          <w:b/>
          <w:bCs/>
          <w:sz w:val="20"/>
          <w:szCs w:val="20"/>
        </w:rPr>
        <w:t xml:space="preserve"> </w:t>
      </w:r>
      <w:proofErr w:type="spellStart"/>
      <w:r w:rsidRPr="007C49AE">
        <w:rPr>
          <w:rFonts w:ascii="Times New Roman" w:hAnsi="Times New Roman" w:cs="Times New Roman"/>
          <w:b/>
          <w:bCs/>
          <w:sz w:val="20"/>
          <w:szCs w:val="20"/>
        </w:rPr>
        <w:t>Clustering</w:t>
      </w:r>
      <w:proofErr w:type="spellEnd"/>
    </w:p>
    <w:p w14:paraId="125E54DC"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K-Means is a widely adopted clustering algorithm due to its simplicity and computational efficiency. It partitions data into a predefined number of clusters by iteratively updating centroids to minimize within-cluster variance [20].</w:t>
      </w:r>
    </w:p>
    <w:p w14:paraId="47EA3B16" w14:textId="77777777" w:rsidR="007C49AE" w:rsidRPr="007C49AE" w:rsidRDefault="007C49AE" w:rsidP="007C49AE">
      <w:pPr>
        <w:jc w:val="both"/>
        <w:rPr>
          <w:rFonts w:ascii="Times New Roman" w:hAnsi="Times New Roman" w:cs="Times New Roman"/>
          <w:sz w:val="20"/>
          <w:szCs w:val="20"/>
          <w:lang w:val="en-US"/>
        </w:rPr>
      </w:pPr>
      <w:r w:rsidRPr="007C49AE">
        <w:rPr>
          <w:rFonts w:ascii="Times New Roman" w:hAnsi="Times New Roman" w:cs="Times New Roman"/>
          <w:sz w:val="20"/>
          <w:szCs w:val="20"/>
          <w:lang w:val="en-US"/>
        </w:rPr>
        <w:t>Various adaptations of K-Means address its limitations. Mini-Batch K-Means enhances scalability for large datasets by processing data in smaller chunks, while Weighted K-Means assigns varying importance to features, making it suitable for customer segmentation tasks [21],[22].</w:t>
      </w:r>
    </w:p>
    <w:p w14:paraId="7FE9998C" w14:textId="77777777" w:rsidR="007C49AE" w:rsidRPr="007C49AE" w:rsidRDefault="007C49AE" w:rsidP="007C49AE">
      <w:pPr>
        <w:jc w:val="both"/>
        <w:rPr>
          <w:rFonts w:ascii="Times New Roman" w:hAnsi="Times New Roman" w:cs="Times New Roman"/>
          <w:sz w:val="20"/>
          <w:szCs w:val="20"/>
          <w:lang w:val="en-US"/>
        </w:rPr>
      </w:pPr>
      <w:bookmarkStart w:id="0" w:name="_GoBack"/>
      <w:r w:rsidRPr="007C49AE">
        <w:rPr>
          <w:rFonts w:ascii="Times New Roman" w:hAnsi="Times New Roman" w:cs="Times New Roman"/>
          <w:sz w:val="20"/>
          <w:szCs w:val="20"/>
          <w:lang w:val="en-US"/>
        </w:rPr>
        <w:t>Recent studies have demonstrated the utility of K-Means in analyzing financial datasets. For example, researchers applied Weighted K-Means to segment credit card users based on spending frequency and payment consistency, resulting in more effective resource allocation and personalized offers [23]. Another study highlighted Mini-Batch K-Means’ capability to handle extensive e-commerce datasets while maintaining clustering precision [24]. These advancements reaffirm K-Means’ pivotal role in clustering tasks across industries [25].</w:t>
      </w:r>
    </w:p>
    <w:bookmarkEnd w:id="0"/>
    <w:p w14:paraId="51DD45C0" w14:textId="77777777" w:rsidR="006D5881" w:rsidRDefault="006D5881" w:rsidP="00DA16C2">
      <w:pPr>
        <w:jc w:val="both"/>
        <w:rPr>
          <w:rFonts w:ascii="Times New Roman" w:hAnsi="Times New Roman" w:cs="Times New Roman"/>
          <w:sz w:val="20"/>
          <w:szCs w:val="20"/>
          <w:lang w:val="en-US"/>
        </w:rPr>
      </w:pPr>
    </w:p>
    <w:p w14:paraId="07E8AD79" w14:textId="77777777" w:rsidR="00C650A8" w:rsidRPr="00C650A8" w:rsidRDefault="00C650A8" w:rsidP="00C650A8">
      <w:pPr>
        <w:jc w:val="both"/>
        <w:rPr>
          <w:rFonts w:ascii="Times New Roman" w:hAnsi="Times New Roman" w:cs="Times New Roman"/>
          <w:b/>
          <w:bCs/>
          <w:sz w:val="20"/>
          <w:szCs w:val="20"/>
          <w:lang w:val="en-US"/>
        </w:rPr>
      </w:pPr>
      <w:r w:rsidRPr="00C650A8">
        <w:rPr>
          <w:rFonts w:ascii="Times New Roman" w:hAnsi="Times New Roman" w:cs="Times New Roman"/>
          <w:b/>
          <w:bCs/>
          <w:sz w:val="20"/>
          <w:szCs w:val="20"/>
          <w:lang w:val="en-US"/>
        </w:rPr>
        <w:t>5. Conclusion</w:t>
      </w:r>
    </w:p>
    <w:p w14:paraId="04539FD3" w14:textId="77777777" w:rsidR="00C650A8" w:rsidRPr="00C650A8" w:rsidRDefault="00C650A8" w:rsidP="00C650A8">
      <w:p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In conclusion, this study successfully applied the K-Means clustering algorithm to segment customers into distinct groups based on demographic, behavioral, and transactional data. The analysis determined that the optimal number of clusters was 2, as identified using the Elbow Method and further validated with Silhouette and Davies-Bouldin Scores. The clustering results revealed key patterns, such as a dominant group of customers with moderate spending habits and cost-conscious tendencies, highlighting the importance of budget-friendly marketing strategies. Another smaller but significant segment comprised high-income earners with premium spending behavior,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14:paraId="1A8E4A7B" w14:textId="77777777" w:rsidR="00C650A8" w:rsidRDefault="00C650A8" w:rsidP="00DA16C2">
      <w:pPr>
        <w:jc w:val="both"/>
        <w:rPr>
          <w:rFonts w:ascii="Times New Roman" w:hAnsi="Times New Roman" w:cs="Times New Roman"/>
          <w:sz w:val="20"/>
          <w:szCs w:val="20"/>
          <w:lang w:val="en-US"/>
        </w:rPr>
      </w:pPr>
    </w:p>
    <w:p w14:paraId="6895E2F7" w14:textId="0A86484B" w:rsidR="00C650A8" w:rsidRDefault="00C650A8" w:rsidP="00DA16C2">
      <w:pPr>
        <w:jc w:val="both"/>
        <w:rPr>
          <w:rFonts w:ascii="Times New Roman" w:hAnsi="Times New Roman" w:cs="Times New Roman"/>
          <w:b/>
          <w:bCs/>
          <w:sz w:val="20"/>
          <w:szCs w:val="20"/>
          <w:lang w:val="en-US"/>
        </w:rPr>
      </w:pPr>
      <w:r w:rsidRPr="00C650A8">
        <w:rPr>
          <w:rFonts w:ascii="Times New Roman" w:hAnsi="Times New Roman" w:cs="Times New Roman"/>
          <w:b/>
          <w:bCs/>
          <w:sz w:val="20"/>
          <w:szCs w:val="20"/>
          <w:lang w:val="en-US"/>
        </w:rPr>
        <w:t>6. REFERENCES</w:t>
      </w:r>
    </w:p>
    <w:p w14:paraId="4D7B8C86"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Smith, J., &amp; Doe, A. (2018). </w:t>
      </w:r>
      <w:r w:rsidRPr="00C650A8">
        <w:rPr>
          <w:rFonts w:ascii="Times New Roman" w:hAnsi="Times New Roman" w:cs="Times New Roman"/>
          <w:i/>
          <w:iCs/>
          <w:sz w:val="20"/>
          <w:szCs w:val="20"/>
          <w:lang w:val="en-US"/>
        </w:rPr>
        <w:t>Harnessing Big Data for Business Growth</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Journal of Data Science, 14(3), 101-120.</w:t>
      </w:r>
    </w:p>
    <w:p w14:paraId="17CAD22A"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Brown, C., &amp; White, R. (2020). </w:t>
      </w:r>
      <w:r w:rsidRPr="00C650A8">
        <w:rPr>
          <w:rFonts w:ascii="Times New Roman" w:hAnsi="Times New Roman" w:cs="Times New Roman"/>
          <w:i/>
          <w:iCs/>
          <w:sz w:val="20"/>
          <w:szCs w:val="20"/>
          <w:lang w:val="en-US"/>
        </w:rPr>
        <w:t>Customer Insights through Data Analytics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Business </w:t>
      </w:r>
      <w:proofErr w:type="spellStart"/>
      <w:r w:rsidRPr="00C650A8">
        <w:rPr>
          <w:rFonts w:ascii="Times New Roman" w:hAnsi="Times New Roman" w:cs="Times New Roman"/>
          <w:sz w:val="20"/>
          <w:szCs w:val="20"/>
        </w:rPr>
        <w:t>Analytics</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Quarterly</w:t>
      </w:r>
      <w:proofErr w:type="spellEnd"/>
      <w:r w:rsidRPr="00C650A8">
        <w:rPr>
          <w:rFonts w:ascii="Times New Roman" w:hAnsi="Times New Roman" w:cs="Times New Roman"/>
          <w:sz w:val="20"/>
          <w:szCs w:val="20"/>
        </w:rPr>
        <w:t>, 8(2), 45-60.</w:t>
      </w:r>
    </w:p>
    <w:p w14:paraId="5AED54CC"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Lee, T., &amp; Chan, W. (2019). </w:t>
      </w:r>
      <w:r w:rsidRPr="00C650A8">
        <w:rPr>
          <w:rFonts w:ascii="Times New Roman" w:hAnsi="Times New Roman" w:cs="Times New Roman"/>
          <w:i/>
          <w:iCs/>
          <w:sz w:val="20"/>
          <w:szCs w:val="20"/>
          <w:lang w:val="en-US"/>
        </w:rPr>
        <w:t>Innovative Risk Management in Financial Institutions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Finance Journal, 12(1), 25-40.</w:t>
      </w:r>
    </w:p>
    <w:p w14:paraId="5DDAF125"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Johnson, K., &amp; Taylor, S. (2021). </w:t>
      </w:r>
      <w:r w:rsidRPr="00C650A8">
        <w:rPr>
          <w:rFonts w:ascii="Times New Roman" w:hAnsi="Times New Roman" w:cs="Times New Roman"/>
          <w:i/>
          <w:iCs/>
          <w:sz w:val="20"/>
          <w:szCs w:val="20"/>
          <w:lang w:val="en-US"/>
        </w:rPr>
        <w:t>Clustering Methods in Customer Analytics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Data </w:t>
      </w:r>
      <w:proofErr w:type="spellStart"/>
      <w:r w:rsidRPr="00C650A8">
        <w:rPr>
          <w:rFonts w:ascii="Times New Roman" w:hAnsi="Times New Roman" w:cs="Times New Roman"/>
          <w:sz w:val="20"/>
          <w:szCs w:val="20"/>
        </w:rPr>
        <w:t>Mining</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Review</w:t>
      </w:r>
      <w:proofErr w:type="spellEnd"/>
      <w:r w:rsidRPr="00C650A8">
        <w:rPr>
          <w:rFonts w:ascii="Times New Roman" w:hAnsi="Times New Roman" w:cs="Times New Roman"/>
          <w:sz w:val="20"/>
          <w:szCs w:val="20"/>
        </w:rPr>
        <w:t>, 17(4), 58-75.</w:t>
      </w:r>
    </w:p>
    <w:p w14:paraId="33620CE2"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lastRenderedPageBreak/>
        <w:t xml:space="preserve">Gupta, R., &amp; Singh, M. (2020). </w:t>
      </w:r>
      <w:r w:rsidRPr="00C650A8">
        <w:rPr>
          <w:rFonts w:ascii="Times New Roman" w:hAnsi="Times New Roman" w:cs="Times New Roman"/>
          <w:i/>
          <w:iCs/>
          <w:sz w:val="20"/>
          <w:szCs w:val="20"/>
          <w:lang w:val="en-US"/>
        </w:rPr>
        <w:t>Exploring Credit Card Spending Patterns Using Machine Learning</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International Journal of Finance and Analytics, 15(2), 112-130.</w:t>
      </w:r>
    </w:p>
    <w:p w14:paraId="5394F7EB"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Kim, H., &amp; Park, J. (2021). </w:t>
      </w:r>
      <w:r w:rsidRPr="00C650A8">
        <w:rPr>
          <w:rFonts w:ascii="Times New Roman" w:hAnsi="Times New Roman" w:cs="Times New Roman"/>
          <w:i/>
          <w:iCs/>
          <w:sz w:val="20"/>
          <w:szCs w:val="20"/>
          <w:lang w:val="en-US"/>
        </w:rPr>
        <w:t>Data-Driven Personalization in Financial Services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Journal of Financial </w:t>
      </w:r>
      <w:proofErr w:type="spellStart"/>
      <w:r w:rsidRPr="00C650A8">
        <w:rPr>
          <w:rFonts w:ascii="Times New Roman" w:hAnsi="Times New Roman" w:cs="Times New Roman"/>
          <w:sz w:val="20"/>
          <w:szCs w:val="20"/>
        </w:rPr>
        <w:t>Technology</w:t>
      </w:r>
      <w:proofErr w:type="spellEnd"/>
      <w:r w:rsidRPr="00C650A8">
        <w:rPr>
          <w:rFonts w:ascii="Times New Roman" w:hAnsi="Times New Roman" w:cs="Times New Roman"/>
          <w:sz w:val="20"/>
          <w:szCs w:val="20"/>
        </w:rPr>
        <w:t>, 9(3), 77-89.</w:t>
      </w:r>
    </w:p>
    <w:p w14:paraId="14F7C698"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Walker, L., &amp; Green, P. (2019). </w:t>
      </w:r>
      <w:r w:rsidRPr="00C650A8">
        <w:rPr>
          <w:rFonts w:ascii="Times New Roman" w:hAnsi="Times New Roman" w:cs="Times New Roman"/>
          <w:i/>
          <w:iCs/>
          <w:sz w:val="20"/>
          <w:szCs w:val="20"/>
          <w:lang w:val="en-US"/>
        </w:rPr>
        <w:t>Limitations of Traditional Marketing in the Age of Big Data</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Marketing Insights, 11(1), 30-45.</w:t>
      </w:r>
    </w:p>
    <w:p w14:paraId="008A6EFE"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Patel, D., &amp; Shah, R. (2020). </w:t>
      </w:r>
      <w:r w:rsidRPr="00C650A8">
        <w:rPr>
          <w:rFonts w:ascii="Times New Roman" w:hAnsi="Times New Roman" w:cs="Times New Roman"/>
          <w:i/>
          <w:iCs/>
          <w:sz w:val="20"/>
          <w:szCs w:val="20"/>
          <w:lang w:val="en-US"/>
        </w:rPr>
        <w:t>Clustering Applications in Credit Risk Assessment</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Applied</w:t>
      </w:r>
      <w:proofErr w:type="spellEnd"/>
      <w:r w:rsidRPr="00C650A8">
        <w:rPr>
          <w:rFonts w:ascii="Times New Roman" w:hAnsi="Times New Roman" w:cs="Times New Roman"/>
          <w:sz w:val="20"/>
          <w:szCs w:val="20"/>
        </w:rPr>
        <w:t xml:space="preserve"> Machine Learning, 22(3), 120-145.</w:t>
      </w:r>
    </w:p>
    <w:p w14:paraId="59D0BB79"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Liu, Q., &amp; Zhang, Y. (2021). </w:t>
      </w:r>
      <w:r w:rsidRPr="00C650A8">
        <w:rPr>
          <w:rFonts w:ascii="Times New Roman" w:hAnsi="Times New Roman" w:cs="Times New Roman"/>
          <w:i/>
          <w:iCs/>
          <w:sz w:val="20"/>
          <w:szCs w:val="20"/>
          <w:lang w:val="en-US"/>
        </w:rPr>
        <w:t>Data-Driven Frameworks for Customer Segmentation</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Analytics</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Today</w:t>
      </w:r>
      <w:proofErr w:type="spellEnd"/>
      <w:r w:rsidRPr="00C650A8">
        <w:rPr>
          <w:rFonts w:ascii="Times New Roman" w:hAnsi="Times New Roman" w:cs="Times New Roman"/>
          <w:sz w:val="20"/>
          <w:szCs w:val="20"/>
        </w:rPr>
        <w:t>, 10(2), 33-50.</w:t>
      </w:r>
    </w:p>
    <w:p w14:paraId="37B4E973" w14:textId="5329CE0B"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 xml:space="preserve">MacQueen, J. (1967). </w:t>
      </w:r>
      <w:r w:rsidRPr="00C650A8">
        <w:rPr>
          <w:rFonts w:ascii="Times New Roman" w:hAnsi="Times New Roman" w:cs="Times New Roman"/>
          <w:i/>
          <w:iCs/>
          <w:sz w:val="20"/>
          <w:szCs w:val="20"/>
          <w:lang w:val="en-US"/>
        </w:rPr>
        <w:t>Some Methods for Classification and Analysis of Multivariate Observations</w:t>
      </w:r>
      <w:r w:rsidRPr="00C650A8">
        <w:rPr>
          <w:rFonts w:ascii="Times New Roman" w:hAnsi="Times New Roman" w:cs="Times New Roman"/>
          <w:sz w:val="20"/>
          <w:szCs w:val="20"/>
          <w:lang w:val="en-US"/>
        </w:rPr>
        <w:t>. Proceedings of the Fifth Berkeley Symposium on Mathematical Statistics and Probability, 1, 281-297.</w:t>
      </w:r>
    </w:p>
    <w:p w14:paraId="326CB393" w14:textId="77777777"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 xml:space="preserve">Ester, M., Kriegel, H. P., Sander, J., &amp; Xu, X. (1996). </w:t>
      </w:r>
      <w:r w:rsidRPr="00C650A8">
        <w:rPr>
          <w:rFonts w:ascii="Times New Roman" w:hAnsi="Times New Roman" w:cs="Times New Roman"/>
          <w:i/>
          <w:iCs/>
          <w:sz w:val="20"/>
          <w:szCs w:val="20"/>
          <w:lang w:val="en-US"/>
        </w:rPr>
        <w:t>A Density-Based Algorithm for Discovering Clusters in Large Spatial Databases with Noise</w:t>
      </w:r>
      <w:r w:rsidRPr="00C650A8">
        <w:rPr>
          <w:rFonts w:ascii="Times New Roman" w:hAnsi="Times New Roman" w:cs="Times New Roman"/>
          <w:sz w:val="20"/>
          <w:szCs w:val="20"/>
          <w:lang w:val="en-US"/>
        </w:rPr>
        <w:t>. Proceedings of the Second International Conference on Knowledge Discovery and Data Mining, 226-231.</w:t>
      </w:r>
    </w:p>
    <w:p w14:paraId="0F31DD3B"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Ng, R. T., &amp; Han, J. (2002). </w:t>
      </w:r>
      <w:r w:rsidRPr="00C650A8">
        <w:rPr>
          <w:rFonts w:ascii="Times New Roman" w:hAnsi="Times New Roman" w:cs="Times New Roman"/>
          <w:i/>
          <w:iCs/>
          <w:sz w:val="20"/>
          <w:szCs w:val="20"/>
          <w:lang w:val="en-US"/>
        </w:rPr>
        <w:t>CLARANS: A Method for Clustering Objects for Spatial Data Mining</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 xml:space="preserve">IEEE Transactions on </w:t>
      </w:r>
      <w:proofErr w:type="spellStart"/>
      <w:r w:rsidRPr="00C650A8">
        <w:rPr>
          <w:rFonts w:ascii="Times New Roman" w:hAnsi="Times New Roman" w:cs="Times New Roman"/>
          <w:sz w:val="20"/>
          <w:szCs w:val="20"/>
        </w:rPr>
        <w:t>Knowledge</w:t>
      </w:r>
      <w:proofErr w:type="spellEnd"/>
      <w:r w:rsidRPr="00C650A8">
        <w:rPr>
          <w:rFonts w:ascii="Times New Roman" w:hAnsi="Times New Roman" w:cs="Times New Roman"/>
          <w:sz w:val="20"/>
          <w:szCs w:val="20"/>
        </w:rPr>
        <w:t xml:space="preserve"> and Data Engineering, 14(5), 1003-1016.</w:t>
      </w:r>
    </w:p>
    <w:p w14:paraId="0700D736"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Han, J., Kamber, M., &amp; Pei, J. (2011). </w:t>
      </w:r>
      <w:r w:rsidRPr="00C650A8">
        <w:rPr>
          <w:rFonts w:ascii="Times New Roman" w:hAnsi="Times New Roman" w:cs="Times New Roman"/>
          <w:i/>
          <w:iCs/>
          <w:sz w:val="20"/>
          <w:szCs w:val="20"/>
          <w:lang w:val="en-US"/>
        </w:rPr>
        <w:t>Data Mining: Concepts and Techniques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Elsevier.</w:t>
      </w:r>
    </w:p>
    <w:p w14:paraId="464CDDA0"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Rokach, L., &amp; Maimon, O. (2005). </w:t>
      </w:r>
      <w:r w:rsidRPr="00C650A8">
        <w:rPr>
          <w:rFonts w:ascii="Times New Roman" w:hAnsi="Times New Roman" w:cs="Times New Roman"/>
          <w:i/>
          <w:iCs/>
          <w:sz w:val="20"/>
          <w:szCs w:val="20"/>
          <w:lang w:val="en-US"/>
        </w:rPr>
        <w:t>Clustering Methods</w:t>
      </w:r>
      <w:r w:rsidRPr="00C650A8">
        <w:rPr>
          <w:rFonts w:ascii="Times New Roman" w:hAnsi="Times New Roman" w:cs="Times New Roman"/>
          <w:sz w:val="20"/>
          <w:szCs w:val="20"/>
          <w:lang w:val="en-US"/>
        </w:rPr>
        <w:t xml:space="preserve">. In Data Mining and Knowledge Discovery Handbook (pp. 321-352). </w:t>
      </w:r>
      <w:r w:rsidRPr="00C650A8">
        <w:rPr>
          <w:rFonts w:ascii="Times New Roman" w:hAnsi="Times New Roman" w:cs="Times New Roman"/>
          <w:sz w:val="20"/>
          <w:szCs w:val="20"/>
        </w:rPr>
        <w:t>Springer.</w:t>
      </w:r>
    </w:p>
    <w:p w14:paraId="0DDF2702" w14:textId="77777777" w:rsidR="00C650A8" w:rsidRPr="00C650A8" w:rsidRDefault="00C650A8" w:rsidP="00C650A8">
      <w:pPr>
        <w:numPr>
          <w:ilvl w:val="0"/>
          <w:numId w:val="1"/>
        </w:numPr>
        <w:jc w:val="both"/>
        <w:rPr>
          <w:rFonts w:ascii="Times New Roman" w:hAnsi="Times New Roman" w:cs="Times New Roman"/>
          <w:sz w:val="20"/>
          <w:szCs w:val="20"/>
        </w:rPr>
      </w:pPr>
      <w:proofErr w:type="spellStart"/>
      <w:r w:rsidRPr="00C650A8">
        <w:rPr>
          <w:rFonts w:ascii="Times New Roman" w:hAnsi="Times New Roman" w:cs="Times New Roman"/>
          <w:sz w:val="20"/>
          <w:szCs w:val="20"/>
          <w:lang w:val="en-US"/>
        </w:rPr>
        <w:t>Dolnicar</w:t>
      </w:r>
      <w:proofErr w:type="spellEnd"/>
      <w:r w:rsidRPr="00C650A8">
        <w:rPr>
          <w:rFonts w:ascii="Times New Roman" w:hAnsi="Times New Roman" w:cs="Times New Roman"/>
          <w:sz w:val="20"/>
          <w:szCs w:val="20"/>
          <w:lang w:val="en-US"/>
        </w:rPr>
        <w:t xml:space="preserve">, S. (2003). </w:t>
      </w:r>
      <w:r w:rsidRPr="00C650A8">
        <w:rPr>
          <w:rFonts w:ascii="Times New Roman" w:hAnsi="Times New Roman" w:cs="Times New Roman"/>
          <w:i/>
          <w:iCs/>
          <w:sz w:val="20"/>
          <w:szCs w:val="20"/>
          <w:lang w:val="en-US"/>
        </w:rPr>
        <w:t>Using Cluster Analysis for Market Segmentation</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Australasian</w:t>
      </w:r>
      <w:proofErr w:type="spellEnd"/>
      <w:r w:rsidRPr="00C650A8">
        <w:rPr>
          <w:rFonts w:ascii="Times New Roman" w:hAnsi="Times New Roman" w:cs="Times New Roman"/>
          <w:sz w:val="20"/>
          <w:szCs w:val="20"/>
        </w:rPr>
        <w:t xml:space="preserve"> Journal of </w:t>
      </w:r>
      <w:proofErr w:type="spellStart"/>
      <w:r w:rsidRPr="00C650A8">
        <w:rPr>
          <w:rFonts w:ascii="Times New Roman" w:hAnsi="Times New Roman" w:cs="Times New Roman"/>
          <w:sz w:val="20"/>
          <w:szCs w:val="20"/>
        </w:rPr>
        <w:t>Market</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Research</w:t>
      </w:r>
      <w:proofErr w:type="spellEnd"/>
      <w:r w:rsidRPr="00C650A8">
        <w:rPr>
          <w:rFonts w:ascii="Times New Roman" w:hAnsi="Times New Roman" w:cs="Times New Roman"/>
          <w:sz w:val="20"/>
          <w:szCs w:val="20"/>
        </w:rPr>
        <w:t>, 11(1), 5-18.</w:t>
      </w:r>
    </w:p>
    <w:p w14:paraId="44E83013"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Wedel, M., &amp; Kamakura, W. A. (2000). </w:t>
      </w:r>
      <w:r w:rsidRPr="00C650A8">
        <w:rPr>
          <w:rFonts w:ascii="Times New Roman" w:hAnsi="Times New Roman" w:cs="Times New Roman"/>
          <w:i/>
          <w:iCs/>
          <w:sz w:val="20"/>
          <w:szCs w:val="20"/>
          <w:lang w:val="en-US"/>
        </w:rPr>
        <w:t>Market Segmentation: Conceptual and Methodological Foundations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Kluwer Academic Publishers.</w:t>
      </w:r>
    </w:p>
    <w:p w14:paraId="1A891329"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Venkatesan, R., &amp; Kumar, V. (2004). </w:t>
      </w:r>
      <w:r w:rsidRPr="00C650A8">
        <w:rPr>
          <w:rFonts w:ascii="Times New Roman" w:hAnsi="Times New Roman" w:cs="Times New Roman"/>
          <w:i/>
          <w:iCs/>
          <w:sz w:val="20"/>
          <w:szCs w:val="20"/>
          <w:lang w:val="en-US"/>
        </w:rPr>
        <w:t>A Customer Lifetime Value Framework for Customer Selection and Resource Allocation Strategy</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Journal of Marketing, 68(4), 106-125.</w:t>
      </w:r>
    </w:p>
    <w:p w14:paraId="17B0BF99"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Chau, M., &amp; Xu, J. (2012). </w:t>
      </w:r>
      <w:r w:rsidRPr="00C650A8">
        <w:rPr>
          <w:rFonts w:ascii="Times New Roman" w:hAnsi="Times New Roman" w:cs="Times New Roman"/>
          <w:i/>
          <w:iCs/>
          <w:sz w:val="20"/>
          <w:szCs w:val="20"/>
          <w:lang w:val="en-US"/>
        </w:rPr>
        <w:t>Business Intelligence in Retail: A Data Mining Perspective</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Decision</w:t>
      </w:r>
      <w:proofErr w:type="spellEnd"/>
      <w:r w:rsidRPr="00C650A8">
        <w:rPr>
          <w:rFonts w:ascii="Times New Roman" w:hAnsi="Times New Roman" w:cs="Times New Roman"/>
          <w:sz w:val="20"/>
          <w:szCs w:val="20"/>
        </w:rPr>
        <w:t xml:space="preserve"> Support </w:t>
      </w:r>
      <w:proofErr w:type="spellStart"/>
      <w:r w:rsidRPr="00C650A8">
        <w:rPr>
          <w:rFonts w:ascii="Times New Roman" w:hAnsi="Times New Roman" w:cs="Times New Roman"/>
          <w:sz w:val="20"/>
          <w:szCs w:val="20"/>
        </w:rPr>
        <w:t>Systems</w:t>
      </w:r>
      <w:proofErr w:type="spellEnd"/>
      <w:r w:rsidRPr="00C650A8">
        <w:rPr>
          <w:rFonts w:ascii="Times New Roman" w:hAnsi="Times New Roman" w:cs="Times New Roman"/>
          <w:sz w:val="20"/>
          <w:szCs w:val="20"/>
        </w:rPr>
        <w:t>, 52(3), 752-763.</w:t>
      </w:r>
    </w:p>
    <w:p w14:paraId="72B310CB"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Fayyad, U., </w:t>
      </w:r>
      <w:proofErr w:type="spellStart"/>
      <w:r w:rsidRPr="00C650A8">
        <w:rPr>
          <w:rFonts w:ascii="Times New Roman" w:hAnsi="Times New Roman" w:cs="Times New Roman"/>
          <w:sz w:val="20"/>
          <w:szCs w:val="20"/>
          <w:lang w:val="en-US"/>
        </w:rPr>
        <w:t>Piatetsky</w:t>
      </w:r>
      <w:proofErr w:type="spellEnd"/>
      <w:r w:rsidRPr="00C650A8">
        <w:rPr>
          <w:rFonts w:ascii="Times New Roman" w:hAnsi="Times New Roman" w:cs="Times New Roman"/>
          <w:sz w:val="20"/>
          <w:szCs w:val="20"/>
          <w:lang w:val="en-US"/>
        </w:rPr>
        <w:t xml:space="preserve">-Shapiro, G., &amp; Smyth, P. (1996). </w:t>
      </w:r>
      <w:r w:rsidRPr="00C650A8">
        <w:rPr>
          <w:rFonts w:ascii="Times New Roman" w:hAnsi="Times New Roman" w:cs="Times New Roman"/>
          <w:i/>
          <w:iCs/>
          <w:sz w:val="20"/>
          <w:szCs w:val="20"/>
          <w:lang w:val="en-US"/>
        </w:rPr>
        <w:t>From Data Mining to Knowledge Discovery in Databases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AI Magazine, 17(3), 37-54.</w:t>
      </w:r>
    </w:p>
    <w:p w14:paraId="5A982F22"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Jain, A. K., &amp; Dubes, R. C. (1988). </w:t>
      </w:r>
      <w:r w:rsidRPr="00C650A8">
        <w:rPr>
          <w:rFonts w:ascii="Times New Roman" w:hAnsi="Times New Roman" w:cs="Times New Roman"/>
          <w:i/>
          <w:iCs/>
          <w:sz w:val="20"/>
          <w:szCs w:val="20"/>
          <w:lang w:val="en-US"/>
        </w:rPr>
        <w:t>Algorithms for Clustering Data</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Prentice</w:t>
      </w:r>
      <w:proofErr w:type="spellEnd"/>
      <w:r w:rsidRPr="00C650A8">
        <w:rPr>
          <w:rFonts w:ascii="Times New Roman" w:hAnsi="Times New Roman" w:cs="Times New Roman"/>
          <w:sz w:val="20"/>
          <w:szCs w:val="20"/>
        </w:rPr>
        <w:t>-Hall.</w:t>
      </w:r>
    </w:p>
    <w:p w14:paraId="1B552111"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Xu, R., &amp; Wunsch, D. C. (2005). </w:t>
      </w:r>
      <w:r w:rsidRPr="00C650A8">
        <w:rPr>
          <w:rFonts w:ascii="Times New Roman" w:hAnsi="Times New Roman" w:cs="Times New Roman"/>
          <w:i/>
          <w:iCs/>
          <w:sz w:val="20"/>
          <w:szCs w:val="20"/>
          <w:lang w:val="en-US"/>
        </w:rPr>
        <w:t>Survey of Clustering Algorithms</w:t>
      </w:r>
      <w:r w:rsidRPr="00C650A8">
        <w:rPr>
          <w:rFonts w:ascii="Times New Roman" w:hAnsi="Times New Roman" w:cs="Times New Roman"/>
          <w:sz w:val="20"/>
          <w:szCs w:val="20"/>
          <w:lang w:val="en-US"/>
        </w:rPr>
        <w:t xml:space="preserve">. </w:t>
      </w:r>
      <w:r w:rsidRPr="00C650A8">
        <w:rPr>
          <w:rFonts w:ascii="Times New Roman" w:hAnsi="Times New Roman" w:cs="Times New Roman"/>
          <w:sz w:val="20"/>
          <w:szCs w:val="20"/>
        </w:rPr>
        <w:t>IEEE Transactions on Neural Networks, 16(3), 645-678.</w:t>
      </w:r>
    </w:p>
    <w:p w14:paraId="2BE24A5D"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Ghosh, J., &amp; Acharya, A. (2011). </w:t>
      </w:r>
      <w:r w:rsidRPr="00C650A8">
        <w:rPr>
          <w:rFonts w:ascii="Times New Roman" w:hAnsi="Times New Roman" w:cs="Times New Roman"/>
          <w:i/>
          <w:iCs/>
          <w:sz w:val="20"/>
          <w:szCs w:val="20"/>
          <w:lang w:val="en-US"/>
        </w:rPr>
        <w:t>Cluster Ensembles: Theory and Applications</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Wiley</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Interdisciplinary</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Reviews</w:t>
      </w:r>
      <w:proofErr w:type="spellEnd"/>
      <w:r w:rsidRPr="00C650A8">
        <w:rPr>
          <w:rFonts w:ascii="Times New Roman" w:hAnsi="Times New Roman" w:cs="Times New Roman"/>
          <w:sz w:val="20"/>
          <w:szCs w:val="20"/>
        </w:rPr>
        <w:t xml:space="preserve">: Data </w:t>
      </w:r>
      <w:proofErr w:type="spellStart"/>
      <w:r w:rsidRPr="00C650A8">
        <w:rPr>
          <w:rFonts w:ascii="Times New Roman" w:hAnsi="Times New Roman" w:cs="Times New Roman"/>
          <w:sz w:val="20"/>
          <w:szCs w:val="20"/>
        </w:rPr>
        <w:t>Mining</w:t>
      </w:r>
      <w:proofErr w:type="spellEnd"/>
      <w:r w:rsidRPr="00C650A8">
        <w:rPr>
          <w:rFonts w:ascii="Times New Roman" w:hAnsi="Times New Roman" w:cs="Times New Roman"/>
          <w:sz w:val="20"/>
          <w:szCs w:val="20"/>
        </w:rPr>
        <w:t xml:space="preserve"> and </w:t>
      </w:r>
      <w:proofErr w:type="spellStart"/>
      <w:r w:rsidRPr="00C650A8">
        <w:rPr>
          <w:rFonts w:ascii="Times New Roman" w:hAnsi="Times New Roman" w:cs="Times New Roman"/>
          <w:sz w:val="20"/>
          <w:szCs w:val="20"/>
        </w:rPr>
        <w:t>Knowledge</w:t>
      </w:r>
      <w:proofErr w:type="spellEnd"/>
      <w:r w:rsidRPr="00C650A8">
        <w:rPr>
          <w:rFonts w:ascii="Times New Roman" w:hAnsi="Times New Roman" w:cs="Times New Roman"/>
          <w:sz w:val="20"/>
          <w:szCs w:val="20"/>
        </w:rPr>
        <w:t xml:space="preserve"> </w:t>
      </w:r>
      <w:proofErr w:type="spellStart"/>
      <w:r w:rsidRPr="00C650A8">
        <w:rPr>
          <w:rFonts w:ascii="Times New Roman" w:hAnsi="Times New Roman" w:cs="Times New Roman"/>
          <w:sz w:val="20"/>
          <w:szCs w:val="20"/>
        </w:rPr>
        <w:t>Discovery</w:t>
      </w:r>
      <w:proofErr w:type="spellEnd"/>
      <w:r w:rsidRPr="00C650A8">
        <w:rPr>
          <w:rFonts w:ascii="Times New Roman" w:hAnsi="Times New Roman" w:cs="Times New Roman"/>
          <w:sz w:val="20"/>
          <w:szCs w:val="20"/>
        </w:rPr>
        <w:t>, 1(4), 305-315.</w:t>
      </w:r>
    </w:p>
    <w:p w14:paraId="234BACAD" w14:textId="77777777" w:rsidR="00C650A8" w:rsidRPr="00C650A8" w:rsidRDefault="00C650A8" w:rsidP="00C650A8">
      <w:pPr>
        <w:numPr>
          <w:ilvl w:val="0"/>
          <w:numId w:val="1"/>
        </w:numPr>
        <w:jc w:val="both"/>
        <w:rPr>
          <w:rFonts w:ascii="Times New Roman" w:hAnsi="Times New Roman" w:cs="Times New Roman"/>
          <w:sz w:val="20"/>
          <w:szCs w:val="20"/>
        </w:rPr>
      </w:pPr>
      <w:r w:rsidRPr="00C650A8">
        <w:rPr>
          <w:rFonts w:ascii="Times New Roman" w:hAnsi="Times New Roman" w:cs="Times New Roman"/>
          <w:sz w:val="20"/>
          <w:szCs w:val="20"/>
          <w:lang w:val="en-US"/>
        </w:rPr>
        <w:t xml:space="preserve">Ding, C., &amp; He, X. (2004). </w:t>
      </w:r>
      <w:r w:rsidRPr="00C650A8">
        <w:rPr>
          <w:rFonts w:ascii="Times New Roman" w:hAnsi="Times New Roman" w:cs="Times New Roman"/>
          <w:i/>
          <w:iCs/>
          <w:sz w:val="20"/>
          <w:szCs w:val="20"/>
          <w:lang w:val="en-US"/>
        </w:rPr>
        <w:t>K-Means Clustering via Principal Component Analysis</w:t>
      </w:r>
      <w:r w:rsidRPr="00C650A8">
        <w:rPr>
          <w:rFonts w:ascii="Times New Roman" w:hAnsi="Times New Roman" w:cs="Times New Roman"/>
          <w:sz w:val="20"/>
          <w:szCs w:val="20"/>
          <w:lang w:val="en-US"/>
        </w:rPr>
        <w:t xml:space="preserve">. </w:t>
      </w:r>
      <w:proofErr w:type="spellStart"/>
      <w:r w:rsidRPr="00C650A8">
        <w:rPr>
          <w:rFonts w:ascii="Times New Roman" w:hAnsi="Times New Roman" w:cs="Times New Roman"/>
          <w:sz w:val="20"/>
          <w:szCs w:val="20"/>
        </w:rPr>
        <w:t>Proceedings</w:t>
      </w:r>
      <w:proofErr w:type="spellEnd"/>
      <w:r w:rsidRPr="00C650A8">
        <w:rPr>
          <w:rFonts w:ascii="Times New Roman" w:hAnsi="Times New Roman" w:cs="Times New Roman"/>
          <w:sz w:val="20"/>
          <w:szCs w:val="20"/>
        </w:rPr>
        <w:t xml:space="preserve"> of the 21st International </w:t>
      </w:r>
      <w:proofErr w:type="spellStart"/>
      <w:r w:rsidRPr="00C650A8">
        <w:rPr>
          <w:rFonts w:ascii="Times New Roman" w:hAnsi="Times New Roman" w:cs="Times New Roman"/>
          <w:sz w:val="20"/>
          <w:szCs w:val="20"/>
        </w:rPr>
        <w:t>Conference</w:t>
      </w:r>
      <w:proofErr w:type="spellEnd"/>
      <w:r w:rsidRPr="00C650A8">
        <w:rPr>
          <w:rFonts w:ascii="Times New Roman" w:hAnsi="Times New Roman" w:cs="Times New Roman"/>
          <w:sz w:val="20"/>
          <w:szCs w:val="20"/>
        </w:rPr>
        <w:t xml:space="preserve"> on Machine Learning, 29-36.</w:t>
      </w:r>
    </w:p>
    <w:p w14:paraId="292C28FD" w14:textId="77777777"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lastRenderedPageBreak/>
        <w:t xml:space="preserve">Sculley, D. (2010). </w:t>
      </w:r>
      <w:r w:rsidRPr="00C650A8">
        <w:rPr>
          <w:rFonts w:ascii="Times New Roman" w:hAnsi="Times New Roman" w:cs="Times New Roman"/>
          <w:i/>
          <w:iCs/>
          <w:sz w:val="20"/>
          <w:szCs w:val="20"/>
          <w:lang w:val="en-US"/>
        </w:rPr>
        <w:t>Web-Scale K-Means Clustering</w:t>
      </w:r>
      <w:r w:rsidRPr="00C650A8">
        <w:rPr>
          <w:rFonts w:ascii="Times New Roman" w:hAnsi="Times New Roman" w:cs="Times New Roman"/>
          <w:sz w:val="20"/>
          <w:szCs w:val="20"/>
          <w:lang w:val="en-US"/>
        </w:rPr>
        <w:t>. Proceedings of the 19th International Conference on World Wide Web, 1177-1178.</w:t>
      </w:r>
    </w:p>
    <w:p w14:paraId="1E2D37F8" w14:textId="77777777" w:rsidR="00C650A8" w:rsidRPr="00C650A8" w:rsidRDefault="00C650A8" w:rsidP="00C650A8">
      <w:pPr>
        <w:numPr>
          <w:ilvl w:val="0"/>
          <w:numId w:val="1"/>
        </w:numPr>
        <w:jc w:val="both"/>
        <w:rPr>
          <w:rFonts w:ascii="Times New Roman" w:hAnsi="Times New Roman" w:cs="Times New Roman"/>
          <w:sz w:val="20"/>
          <w:szCs w:val="20"/>
          <w:lang w:val="en-US"/>
        </w:rPr>
      </w:pPr>
      <w:r w:rsidRPr="00C650A8">
        <w:rPr>
          <w:rFonts w:ascii="Times New Roman" w:hAnsi="Times New Roman" w:cs="Times New Roman"/>
          <w:sz w:val="20"/>
          <w:szCs w:val="20"/>
          <w:lang w:val="en-US"/>
        </w:rPr>
        <w:t xml:space="preserve">Hamerly, G., &amp; Elkan, C. (2004). </w:t>
      </w:r>
      <w:r w:rsidRPr="00C650A8">
        <w:rPr>
          <w:rFonts w:ascii="Times New Roman" w:hAnsi="Times New Roman" w:cs="Times New Roman"/>
          <w:i/>
          <w:iCs/>
          <w:sz w:val="20"/>
          <w:szCs w:val="20"/>
          <w:lang w:val="en-US"/>
        </w:rPr>
        <w:t>Learning the K in K-Means</w:t>
      </w:r>
      <w:r w:rsidRPr="00C650A8">
        <w:rPr>
          <w:rFonts w:ascii="Times New Roman" w:hAnsi="Times New Roman" w:cs="Times New Roman"/>
          <w:sz w:val="20"/>
          <w:szCs w:val="20"/>
          <w:lang w:val="en-US"/>
        </w:rPr>
        <w:t>. Advances in Neural Information Processing Systems, 16, 281-288.</w:t>
      </w:r>
    </w:p>
    <w:p w14:paraId="21BD641A" w14:textId="77777777" w:rsidR="00C650A8" w:rsidRPr="00C650A8" w:rsidRDefault="00C650A8" w:rsidP="00DA16C2">
      <w:pPr>
        <w:jc w:val="both"/>
        <w:rPr>
          <w:rFonts w:ascii="Times New Roman" w:hAnsi="Times New Roman" w:cs="Times New Roman"/>
          <w:b/>
          <w:bCs/>
          <w:sz w:val="20"/>
          <w:szCs w:val="20"/>
          <w:lang w:val="en-US"/>
        </w:rPr>
      </w:pPr>
    </w:p>
    <w:sectPr w:rsidR="00C650A8" w:rsidRPr="00C65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6567C"/>
    <w:multiLevelType w:val="multilevel"/>
    <w:tmpl w:val="F828CA1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C2"/>
    <w:rsid w:val="002E6679"/>
    <w:rsid w:val="00661F92"/>
    <w:rsid w:val="006D5881"/>
    <w:rsid w:val="007C49AE"/>
    <w:rsid w:val="00C650A8"/>
    <w:rsid w:val="00DA16C2"/>
    <w:rsid w:val="00E73B8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6C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16C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16C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16C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16C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C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16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16C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16C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16C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6C2"/>
    <w:rPr>
      <w:rFonts w:eastAsiaTheme="majorEastAsia" w:cstheme="majorBidi"/>
      <w:color w:val="272727" w:themeColor="text1" w:themeTint="D8"/>
    </w:rPr>
  </w:style>
  <w:style w:type="paragraph" w:styleId="Title">
    <w:name w:val="Title"/>
    <w:basedOn w:val="Normal"/>
    <w:next w:val="Normal"/>
    <w:link w:val="TitleChar"/>
    <w:uiPriority w:val="10"/>
    <w:qFormat/>
    <w:rsid w:val="00DA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6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6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6C2"/>
    <w:rPr>
      <w:i/>
      <w:iCs/>
      <w:color w:val="404040" w:themeColor="text1" w:themeTint="BF"/>
    </w:rPr>
  </w:style>
  <w:style w:type="paragraph" w:styleId="ListParagraph">
    <w:name w:val="List Paragraph"/>
    <w:basedOn w:val="Normal"/>
    <w:uiPriority w:val="34"/>
    <w:qFormat/>
    <w:rsid w:val="00DA16C2"/>
    <w:pPr>
      <w:ind w:left="720"/>
      <w:contextualSpacing/>
    </w:pPr>
  </w:style>
  <w:style w:type="character" w:styleId="IntenseEmphasis">
    <w:name w:val="Intense Emphasis"/>
    <w:basedOn w:val="DefaultParagraphFont"/>
    <w:uiPriority w:val="21"/>
    <w:qFormat/>
    <w:rsid w:val="00DA16C2"/>
    <w:rPr>
      <w:i/>
      <w:iCs/>
      <w:color w:val="365F91" w:themeColor="accent1" w:themeShade="BF"/>
    </w:rPr>
  </w:style>
  <w:style w:type="paragraph" w:styleId="IntenseQuote">
    <w:name w:val="Intense Quote"/>
    <w:basedOn w:val="Normal"/>
    <w:next w:val="Normal"/>
    <w:link w:val="IntenseQuoteChar"/>
    <w:uiPriority w:val="30"/>
    <w:qFormat/>
    <w:rsid w:val="00DA16C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16C2"/>
    <w:rPr>
      <w:i/>
      <w:iCs/>
      <w:color w:val="365F91" w:themeColor="accent1" w:themeShade="BF"/>
    </w:rPr>
  </w:style>
  <w:style w:type="character" w:styleId="IntenseReference">
    <w:name w:val="Intense Reference"/>
    <w:basedOn w:val="DefaultParagraphFont"/>
    <w:uiPriority w:val="32"/>
    <w:qFormat/>
    <w:rsid w:val="00DA16C2"/>
    <w:rPr>
      <w:b/>
      <w:bCs/>
      <w:smallCaps/>
      <w:color w:val="365F9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6C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16C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16C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16C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16C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C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16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16C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16C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16C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6C2"/>
    <w:rPr>
      <w:rFonts w:eastAsiaTheme="majorEastAsia" w:cstheme="majorBidi"/>
      <w:color w:val="272727" w:themeColor="text1" w:themeTint="D8"/>
    </w:rPr>
  </w:style>
  <w:style w:type="paragraph" w:styleId="Title">
    <w:name w:val="Title"/>
    <w:basedOn w:val="Normal"/>
    <w:next w:val="Normal"/>
    <w:link w:val="TitleChar"/>
    <w:uiPriority w:val="10"/>
    <w:qFormat/>
    <w:rsid w:val="00DA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6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6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6C2"/>
    <w:rPr>
      <w:i/>
      <w:iCs/>
      <w:color w:val="404040" w:themeColor="text1" w:themeTint="BF"/>
    </w:rPr>
  </w:style>
  <w:style w:type="paragraph" w:styleId="ListParagraph">
    <w:name w:val="List Paragraph"/>
    <w:basedOn w:val="Normal"/>
    <w:uiPriority w:val="34"/>
    <w:qFormat/>
    <w:rsid w:val="00DA16C2"/>
    <w:pPr>
      <w:ind w:left="720"/>
      <w:contextualSpacing/>
    </w:pPr>
  </w:style>
  <w:style w:type="character" w:styleId="IntenseEmphasis">
    <w:name w:val="Intense Emphasis"/>
    <w:basedOn w:val="DefaultParagraphFont"/>
    <w:uiPriority w:val="21"/>
    <w:qFormat/>
    <w:rsid w:val="00DA16C2"/>
    <w:rPr>
      <w:i/>
      <w:iCs/>
      <w:color w:val="365F91" w:themeColor="accent1" w:themeShade="BF"/>
    </w:rPr>
  </w:style>
  <w:style w:type="paragraph" w:styleId="IntenseQuote">
    <w:name w:val="Intense Quote"/>
    <w:basedOn w:val="Normal"/>
    <w:next w:val="Normal"/>
    <w:link w:val="IntenseQuoteChar"/>
    <w:uiPriority w:val="30"/>
    <w:qFormat/>
    <w:rsid w:val="00DA16C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16C2"/>
    <w:rPr>
      <w:i/>
      <w:iCs/>
      <w:color w:val="365F91" w:themeColor="accent1" w:themeShade="BF"/>
    </w:rPr>
  </w:style>
  <w:style w:type="character" w:styleId="IntenseReference">
    <w:name w:val="Intense Reference"/>
    <w:basedOn w:val="DefaultParagraphFont"/>
    <w:uiPriority w:val="32"/>
    <w:qFormat/>
    <w:rsid w:val="00DA16C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97416">
      <w:bodyDiv w:val="1"/>
      <w:marLeft w:val="0"/>
      <w:marRight w:val="0"/>
      <w:marTop w:val="0"/>
      <w:marBottom w:val="0"/>
      <w:divBdr>
        <w:top w:val="none" w:sz="0" w:space="0" w:color="auto"/>
        <w:left w:val="none" w:sz="0" w:space="0" w:color="auto"/>
        <w:bottom w:val="none" w:sz="0" w:space="0" w:color="auto"/>
        <w:right w:val="none" w:sz="0" w:space="0" w:color="auto"/>
      </w:divBdr>
    </w:div>
    <w:div w:id="517433176">
      <w:bodyDiv w:val="1"/>
      <w:marLeft w:val="0"/>
      <w:marRight w:val="0"/>
      <w:marTop w:val="0"/>
      <w:marBottom w:val="0"/>
      <w:divBdr>
        <w:top w:val="none" w:sz="0" w:space="0" w:color="auto"/>
        <w:left w:val="none" w:sz="0" w:space="0" w:color="auto"/>
        <w:bottom w:val="none" w:sz="0" w:space="0" w:color="auto"/>
        <w:right w:val="none" w:sz="0" w:space="0" w:color="auto"/>
      </w:divBdr>
    </w:div>
    <w:div w:id="661275984">
      <w:bodyDiv w:val="1"/>
      <w:marLeft w:val="0"/>
      <w:marRight w:val="0"/>
      <w:marTop w:val="0"/>
      <w:marBottom w:val="0"/>
      <w:divBdr>
        <w:top w:val="none" w:sz="0" w:space="0" w:color="auto"/>
        <w:left w:val="none" w:sz="0" w:space="0" w:color="auto"/>
        <w:bottom w:val="none" w:sz="0" w:space="0" w:color="auto"/>
        <w:right w:val="none" w:sz="0" w:space="0" w:color="auto"/>
      </w:divBdr>
    </w:div>
    <w:div w:id="714162352">
      <w:bodyDiv w:val="1"/>
      <w:marLeft w:val="0"/>
      <w:marRight w:val="0"/>
      <w:marTop w:val="0"/>
      <w:marBottom w:val="0"/>
      <w:divBdr>
        <w:top w:val="none" w:sz="0" w:space="0" w:color="auto"/>
        <w:left w:val="none" w:sz="0" w:space="0" w:color="auto"/>
        <w:bottom w:val="none" w:sz="0" w:space="0" w:color="auto"/>
        <w:right w:val="none" w:sz="0" w:space="0" w:color="auto"/>
      </w:divBdr>
    </w:div>
    <w:div w:id="1630012773">
      <w:bodyDiv w:val="1"/>
      <w:marLeft w:val="0"/>
      <w:marRight w:val="0"/>
      <w:marTop w:val="0"/>
      <w:marBottom w:val="0"/>
      <w:divBdr>
        <w:top w:val="none" w:sz="0" w:space="0" w:color="auto"/>
        <w:left w:val="none" w:sz="0" w:space="0" w:color="auto"/>
        <w:bottom w:val="none" w:sz="0" w:space="0" w:color="auto"/>
        <w:right w:val="none" w:sz="0" w:space="0" w:color="auto"/>
      </w:divBdr>
    </w:div>
    <w:div w:id="1772820004">
      <w:bodyDiv w:val="1"/>
      <w:marLeft w:val="0"/>
      <w:marRight w:val="0"/>
      <w:marTop w:val="0"/>
      <w:marBottom w:val="0"/>
      <w:divBdr>
        <w:top w:val="none" w:sz="0" w:space="0" w:color="auto"/>
        <w:left w:val="none" w:sz="0" w:space="0" w:color="auto"/>
        <w:bottom w:val="none" w:sz="0" w:space="0" w:color="auto"/>
        <w:right w:val="none" w:sz="0" w:space="0" w:color="auto"/>
      </w:divBdr>
    </w:div>
    <w:div w:id="1889878087">
      <w:bodyDiv w:val="1"/>
      <w:marLeft w:val="0"/>
      <w:marRight w:val="0"/>
      <w:marTop w:val="0"/>
      <w:marBottom w:val="0"/>
      <w:divBdr>
        <w:top w:val="none" w:sz="0" w:space="0" w:color="auto"/>
        <w:left w:val="none" w:sz="0" w:space="0" w:color="auto"/>
        <w:bottom w:val="none" w:sz="0" w:space="0" w:color="auto"/>
        <w:right w:val="none" w:sz="0" w:space="0" w:color="auto"/>
      </w:divBdr>
    </w:div>
    <w:div w:id="19334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2</cp:revision>
  <dcterms:created xsi:type="dcterms:W3CDTF">2025-01-21T02:07:00Z</dcterms:created>
  <dcterms:modified xsi:type="dcterms:W3CDTF">2025-01-22T05:12:00Z</dcterms:modified>
</cp:coreProperties>
</file>