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0A4552">
      <w:pPr>
        <w:pStyle w:val="4"/>
      </w:pPr>
      <w:bookmarkStart w:id="0" w:name="header-n0"/>
      <w:r>
        <w:t>软件架构选择：微服务架构的分析与应用</w:t>
      </w:r>
    </w:p>
    <w:p w14:paraId="2A00540F">
      <w:pPr>
        <w:pStyle w:val="23"/>
        <w:ind w:firstLine="720" w:firstLineChars="0"/>
      </w:pPr>
      <w:r>
        <w:t>在软件项目管理中，“选择”这一概念贯穿了整个开发生命周期，从最初的软件开发生命周期选择，到后续的架构选择，再到代码层面的设计模式选择。本文将聚焦于软件架构的选择，详细分析微服务架构的应用、优缺点、技术栈、实际应用以及个人感受。微服务架构是近年来软件开发领域中广泛采用的一种架构模式，特别适用于需要高可扩展性和高可维护性的分布式系统。</w:t>
      </w:r>
    </w:p>
    <w:p w14:paraId="248B9124">
      <w:pPr>
        <w:pStyle w:val="5"/>
      </w:pPr>
      <w:bookmarkStart w:id="1" w:name="header-n3"/>
      <w:r>
        <w:t>一、什么是微服务架构</w:t>
      </w:r>
    </w:p>
    <w:p w14:paraId="5314DD43">
      <w:pPr>
        <w:pStyle w:val="23"/>
        <w:ind w:firstLine="720" w:firstLineChars="0"/>
      </w:pPr>
      <w:r>
        <w:t>微服务架构是一种将单一应用拆分为一组小型服务的方法，这些服务是围绕业务功能组织的，每个服务都可以独立部署、独立开发、独立扩展，并通过轻量级的通信机制（通常是 HTTP REST 或消息队列）进行交互。每个微服务都有自己独立的数据存储，可以使用不同的技术栈，并且可以独立地进行版本管理和更新。</w:t>
      </w:r>
    </w:p>
    <w:p w14:paraId="01B3AED1">
      <w:pPr>
        <w:pStyle w:val="3"/>
      </w:pPr>
      <w:r>
        <w:t>与传统的单体架构相比，微服务架构将整个应用划分为若干个小的、自治的模块，每个模块负责一个特定的业务功能。这种架构使得系统变得更加灵活，易于扩展，并且能够更好地适应复杂和多变的业务需求。</w:t>
      </w:r>
    </w:p>
    <w:bookmarkEnd w:id="1"/>
    <w:p w14:paraId="6E5E5B73">
      <w:pPr>
        <w:pStyle w:val="5"/>
      </w:pPr>
      <w:bookmarkStart w:id="2" w:name="header-n6"/>
      <w:r>
        <w:t>二、微服务架构的应用场景</w:t>
      </w:r>
    </w:p>
    <w:p w14:paraId="5C4B6FD2">
      <w:pPr>
        <w:pStyle w:val="23"/>
      </w:pPr>
      <w:r>
        <w:t>微服务架构适用于以下几种典型的应用场景：</w:t>
      </w:r>
    </w:p>
    <w:p w14:paraId="17B86D02">
      <w:pPr>
        <w:numPr>
          <w:ilvl w:val="0"/>
          <w:numId w:val="1"/>
        </w:numPr>
      </w:pPr>
      <w:r>
        <w:rPr>
          <w:b/>
          <w:bCs/>
        </w:rPr>
        <w:t>大规模分布式系统</w:t>
      </w:r>
      <w:r>
        <w:t>： 微服务架构特别适合需要处理大量用户请求和大规模数据的系统。例如，电商平台、社交媒体平台、在线支付系统等。这些系统通常需要高度的可扩展性和灵活性，微服务架构能够通过分布式部署来实现。</w:t>
      </w:r>
    </w:p>
    <w:p w14:paraId="12126CC6">
      <w:pPr>
        <w:numPr>
          <w:ilvl w:val="0"/>
          <w:numId w:val="1"/>
        </w:numPr>
      </w:pPr>
      <w:r>
        <w:rPr>
          <w:b/>
          <w:bCs/>
        </w:rPr>
        <w:t>需要快速迭代和灵活部署的系统</w:t>
      </w:r>
      <w:r>
        <w:t>： 当企业需要快速响应市场变化并频繁发布新功能时，微服务架构可以有效支持快速迭代的开发模式。通过将系统拆分为多个小模块，每个模块都可以独立开发、测试和部署，从而加速产品的发布周期。</w:t>
      </w:r>
    </w:p>
    <w:p w14:paraId="153C0B8E">
      <w:pPr>
        <w:numPr>
          <w:ilvl w:val="0"/>
          <w:numId w:val="1"/>
        </w:numPr>
      </w:pPr>
      <w:r>
        <w:rPr>
          <w:b/>
          <w:bCs/>
        </w:rPr>
        <w:t>跨团队协作的大型系统</w:t>
      </w:r>
      <w:r>
        <w:t>： 在大型企业中，多个团队可能需要共同开发一个复杂的应用程序。微服务架构使得每个团队可以独立负责一个服务，从而避免了跨团队的复杂协调，提升了开发效率和团队的自治性。</w:t>
      </w:r>
    </w:p>
    <w:p w14:paraId="0120427A">
      <w:pPr>
        <w:numPr>
          <w:ilvl w:val="0"/>
          <w:numId w:val="1"/>
        </w:numPr>
      </w:pPr>
      <w:r>
        <w:rPr>
          <w:b/>
          <w:bCs/>
        </w:rPr>
        <w:t>需要高可用性和容错的系统</w:t>
      </w:r>
      <w:r>
        <w:t>： 微服务架构通过将应用程序分割成多个自治的服务，使得每个服务的故障不会影响整个系统的正常运行。系统可以采用分布式部署和容错机制，确保高可用性。</w:t>
      </w:r>
    </w:p>
    <w:bookmarkEnd w:id="2"/>
    <w:p w14:paraId="7DBD98D0">
      <w:pPr>
        <w:pStyle w:val="5"/>
      </w:pPr>
      <w:bookmarkStart w:id="3" w:name="header-n17"/>
      <w:r>
        <w:t>三、微服务架构的优缺点</w:t>
      </w:r>
    </w:p>
    <w:p w14:paraId="6D7380FE">
      <w:pPr>
        <w:pStyle w:val="6"/>
      </w:pPr>
      <w:bookmarkStart w:id="4" w:name="header-n18"/>
      <w:r>
        <w:t>优点</w:t>
      </w:r>
    </w:p>
    <w:p w14:paraId="6F5C613B">
      <w:pPr>
        <w:numPr>
          <w:ilvl w:val="0"/>
          <w:numId w:val="2"/>
        </w:numPr>
      </w:pPr>
      <w:r>
        <w:rPr>
          <w:b/>
          <w:bCs/>
        </w:rPr>
        <w:t>可扩展性</w:t>
      </w:r>
      <w:r>
        <w:t>： 微服务架构允许每个服务独立地扩展。比如，在高负载时，可以根据服务的具体需求进行单独扩展，而无需扩展整个应用程序。这种灵活的扩展方式可以显著提升系统的性能和资源利用率。</w:t>
      </w:r>
    </w:p>
    <w:p w14:paraId="4EFFE3DD">
      <w:pPr>
        <w:numPr>
          <w:ilvl w:val="0"/>
          <w:numId w:val="2"/>
        </w:numPr>
      </w:pPr>
      <w:r>
        <w:rPr>
          <w:b/>
          <w:bCs/>
        </w:rPr>
        <w:t>高可维护性</w:t>
      </w:r>
      <w:r>
        <w:t>： 由于每个微服务都是围绕特定的业务功能构建的，因此微服务具有高内聚性。每个服务可以独立开发、测试和部署，降低了系统复杂性，提高了可维护性。</w:t>
      </w:r>
    </w:p>
    <w:p w14:paraId="17411E45">
      <w:pPr>
        <w:numPr>
          <w:ilvl w:val="0"/>
          <w:numId w:val="2"/>
        </w:numPr>
      </w:pPr>
      <w:r>
        <w:rPr>
          <w:b/>
          <w:bCs/>
        </w:rPr>
        <w:t>灵活的技术栈选择</w:t>
      </w:r>
      <w:r>
        <w:t>： 每个微服务可以使用不同的技术栈，这意味着开发人员可以根据服务的需求选择最合适的编程语言和框架。例如，某些性能要求较高的服务可以选择使用高效的编程语言（如 C++），而其他服务则可以选择更适合快速开发的语言（如 Python 或 Node.js）。</w:t>
      </w:r>
    </w:p>
    <w:p w14:paraId="67456752">
      <w:pPr>
        <w:numPr>
          <w:ilvl w:val="0"/>
          <w:numId w:val="2"/>
        </w:numPr>
      </w:pPr>
      <w:r>
        <w:rPr>
          <w:b/>
          <w:bCs/>
        </w:rPr>
        <w:t>容错性与高可用性</w:t>
      </w:r>
      <w:r>
        <w:t>： 微服务架构通常采用分布式部署方式，这意味着单个服务的故障不会影响整个系统的运行。通过引入服务的容错机制（如熔断器、重试机制等），系统可以在部分服务出现故障时依然保持高可用性。</w:t>
      </w:r>
    </w:p>
    <w:p w14:paraId="4455EA9B">
      <w:pPr>
        <w:numPr>
          <w:ilvl w:val="0"/>
          <w:numId w:val="2"/>
        </w:numPr>
      </w:pPr>
      <w:r>
        <w:rPr>
          <w:b/>
          <w:bCs/>
        </w:rPr>
        <w:t>支持独立的持续集成和持续交付（CI/CD）</w:t>
      </w:r>
      <w:r>
        <w:t>： 由于微服务是独立开发和部署的，它们能够实现更高效的持续集成和持续交付。每个服务可以独立地进行版本管理和更新，不会对其他服务造成影响。</w:t>
      </w:r>
    </w:p>
    <w:bookmarkEnd w:id="4"/>
    <w:p w14:paraId="6A015D80">
      <w:pPr>
        <w:pStyle w:val="6"/>
      </w:pPr>
      <w:bookmarkStart w:id="5" w:name="header-n30"/>
      <w:r>
        <w:t>缺点</w:t>
      </w:r>
    </w:p>
    <w:p w14:paraId="7C25162C">
      <w:pPr>
        <w:numPr>
          <w:ilvl w:val="0"/>
          <w:numId w:val="3"/>
        </w:numPr>
      </w:pPr>
      <w:r>
        <w:rPr>
          <w:b/>
          <w:bCs/>
        </w:rPr>
        <w:t>系统复杂性增加</w:t>
      </w:r>
      <w:r>
        <w:t>： 虽然微服务架构可以将应用拆分成多个服务，但这种拆分也带来了更高的系统复杂性。需要管理的服务数量增多，服务间的通信、数据一致性、分布式事务等问题变得更加复杂。</w:t>
      </w:r>
    </w:p>
    <w:p w14:paraId="1FD51F89">
      <w:pPr>
        <w:numPr>
          <w:ilvl w:val="0"/>
          <w:numId w:val="3"/>
        </w:numPr>
      </w:pPr>
      <w:r>
        <w:rPr>
          <w:b/>
          <w:bCs/>
        </w:rPr>
        <w:t>跨服务的通信开销</w:t>
      </w:r>
      <w:r>
        <w:t>： 微服务架构依赖于网络进行服务间的通信，因此相比于传统的单体应用，服务间的调用可能会带来额外的延迟和带宽消耗。服务间通信的开销可能成为性能瓶颈。</w:t>
      </w:r>
    </w:p>
    <w:p w14:paraId="63F266E4">
      <w:pPr>
        <w:numPr>
          <w:ilvl w:val="0"/>
          <w:numId w:val="3"/>
        </w:numPr>
      </w:pPr>
      <w:r>
        <w:rPr>
          <w:b/>
          <w:bCs/>
        </w:rPr>
        <w:t>数据一致性问题</w:t>
      </w:r>
      <w:r>
        <w:t>： 由于微服务架构中的每个服务通常拥有独立的数据库，如何确保跨服务的数据一致性成为一个挑战。需要引入分布式事务机制，或者采用事件驱动架构来保证数据的最终一致性。</w:t>
      </w:r>
    </w:p>
    <w:p w14:paraId="015F39DB">
      <w:pPr>
        <w:numPr>
          <w:ilvl w:val="0"/>
          <w:numId w:val="3"/>
        </w:numPr>
      </w:pPr>
      <w:r>
        <w:rPr>
          <w:b/>
          <w:bCs/>
        </w:rPr>
        <w:t>运维和监控的复杂性</w:t>
      </w:r>
      <w:r>
        <w:t>： 在微服务架构中，服务的数量会大大增加，服务之间的依赖关系也更加复杂。因此，如何进行服务的监控、日志分析和故障排查成为一项重要的工作。运维人员需要掌握更复杂的工具和技术，以确保系统的稳定性。</w:t>
      </w:r>
    </w:p>
    <w:bookmarkEnd w:id="3"/>
    <w:bookmarkEnd w:id="5"/>
    <w:p w14:paraId="4F66B325">
      <w:pPr>
        <w:pStyle w:val="5"/>
      </w:pPr>
      <w:bookmarkStart w:id="6" w:name="header-n40"/>
      <w:r>
        <w:t>四、微服务架构所需的技术栈</w:t>
      </w:r>
    </w:p>
    <w:p w14:paraId="1755E0B9">
      <w:pPr>
        <w:pStyle w:val="23"/>
      </w:pPr>
      <w:r>
        <w:t>微服务架构通常需要以下几种技术栈来实现：</w:t>
      </w:r>
    </w:p>
    <w:p w14:paraId="1EE56146">
      <w:pPr>
        <w:numPr>
          <w:ilvl w:val="0"/>
          <w:numId w:val="4"/>
        </w:numPr>
      </w:pPr>
      <w:r>
        <w:rPr>
          <w:b/>
          <w:bCs/>
        </w:rPr>
        <w:t>容器化与虚拟化技术</w:t>
      </w:r>
      <w:r>
        <w:t>： 微服务架构的服务通常以容器的形式进行部署，常见的容器技术包括 Docker。容器化能够提供一致的运行环境，避免开发、测试和生产环境之间的差异问题。</w:t>
      </w:r>
    </w:p>
    <w:p w14:paraId="4FB250D7">
      <w:pPr>
        <w:numPr>
          <w:ilvl w:val="0"/>
          <w:numId w:val="4"/>
        </w:numPr>
      </w:pPr>
      <w:r>
        <w:rPr>
          <w:b/>
          <w:bCs/>
        </w:rPr>
        <w:t>容器编排工具</w:t>
      </w:r>
      <w:r>
        <w:t>： Kubernetes 是一种广泛使用的容器编排工具，它能够自动化管理容器的部署、扩展和管理。在微服务架构中，Kubernetes 扮演着核心角色，帮助开发者高效地管理分布式服务。</w:t>
      </w:r>
    </w:p>
    <w:p w14:paraId="4A63F50F">
      <w:pPr>
        <w:numPr>
          <w:ilvl w:val="0"/>
          <w:numId w:val="4"/>
        </w:numPr>
      </w:pPr>
      <w:r>
        <w:rPr>
          <w:b/>
          <w:bCs/>
        </w:rPr>
        <w:t>API网关</w:t>
      </w:r>
      <w:r>
        <w:t>： API网关是一种常见的技术，用于统一管理微服务的入口，处理请求路由、负载均衡、认证、日志记录等任务。常见的 API 网关工具包括 Kong、Zuul 和 Nginx。</w:t>
      </w:r>
    </w:p>
    <w:p w14:paraId="12F9F3A6">
      <w:pPr>
        <w:numPr>
          <w:ilvl w:val="0"/>
          <w:numId w:val="4"/>
        </w:numPr>
      </w:pPr>
      <w:r>
        <w:rPr>
          <w:b/>
          <w:bCs/>
        </w:rPr>
        <w:t>消息队列与事件驱动架构</w:t>
      </w:r>
      <w:r>
        <w:t>： 在微服务之间的通信中，消息队列（如 Kafka、RabbitMQ）扮演着至关重要的角色。通过消息队列，服务可以异步地传递消息，避免了同步调用可能带来的性能问题。</w:t>
      </w:r>
    </w:p>
    <w:p w14:paraId="3FB3B37F">
      <w:pPr>
        <w:numPr>
          <w:ilvl w:val="0"/>
          <w:numId w:val="4"/>
        </w:numPr>
      </w:pPr>
      <w:r>
        <w:rPr>
          <w:b/>
          <w:bCs/>
        </w:rPr>
        <w:t>服务发现与配置管理</w:t>
      </w:r>
      <w:r>
        <w:t>： 在微服务架构中，服务实例的数量和地址可能发生动态变化，因此需要服务发现机制（如 Consul、Eureka）来实时监控服务的状态。此外，配置管理工具（如 Spring Cloud Config、Consul）能够集中管理不同服务的配置信息。</w:t>
      </w:r>
    </w:p>
    <w:p w14:paraId="2A2A2394">
      <w:pPr>
        <w:numPr>
          <w:ilvl w:val="0"/>
          <w:numId w:val="4"/>
        </w:numPr>
      </w:pPr>
      <w:r>
        <w:rPr>
          <w:b/>
          <w:bCs/>
        </w:rPr>
        <w:t>日志和监控工具</w:t>
      </w:r>
      <w:r>
        <w:t>： 微服务架构需要集成日志管理和监控工具，以便对多个微服务进行实时监控和故障排查。常见的工具包括 ELK（Elasticsearch, Logstash, Kibana）栈、Prometheus 和 Grafana。</w:t>
      </w:r>
    </w:p>
    <w:bookmarkEnd w:id="6"/>
    <w:p w14:paraId="03AD1792">
      <w:pPr>
        <w:pStyle w:val="5"/>
      </w:pPr>
      <w:bookmarkStart w:id="7" w:name="header-n55"/>
      <w:r>
        <w:t>五、使用微服务架构的知名系统与软件</w:t>
      </w:r>
    </w:p>
    <w:p w14:paraId="21580DCE">
      <w:pPr>
        <w:numPr>
          <w:ilvl w:val="0"/>
          <w:numId w:val="5"/>
        </w:numPr>
      </w:pPr>
      <w:r>
        <w:rPr>
          <w:b/>
          <w:bCs/>
        </w:rPr>
        <w:t>Netflix</w:t>
      </w:r>
      <w:r>
        <w:t>： Netflix 是微服务架构的先行者之一。为了应对全球范围内大量用户请求的高并发需求，Netflix 将其单体应用拆分为数百个独立的微服务。Netflix 使用了大量的开源工具，如 Eureka（服务发现）、Hystrix（熔断器）等，构建了一个高可用、可扩展的分布式系统。</w:t>
      </w:r>
    </w:p>
    <w:p w14:paraId="439FA3C5">
      <w:pPr>
        <w:numPr>
          <w:ilvl w:val="0"/>
          <w:numId w:val="5"/>
        </w:numPr>
      </w:pPr>
      <w:r>
        <w:rPr>
          <w:b/>
          <w:bCs/>
        </w:rPr>
        <w:t>Amazon</w:t>
      </w:r>
      <w:r>
        <w:t>： 亚马逊的电商平台采用微服务架构，以应对大规模的交易请求。通过将应用拆分成多个微服务，亚马逊能够更灵活地管理各个业务模块，同时实现高度的扩展性和容错能力。</w:t>
      </w:r>
    </w:p>
    <w:p w14:paraId="3D9DDFA9">
      <w:pPr>
        <w:numPr>
          <w:ilvl w:val="0"/>
          <w:numId w:val="5"/>
        </w:numPr>
      </w:pPr>
      <w:r>
        <w:rPr>
          <w:b/>
          <w:bCs/>
        </w:rPr>
        <w:t>Uber</w:t>
      </w:r>
      <w:r>
        <w:t>： Uber 采用微服务架构来处理其复杂的业务流程，如派单系统、支付系统、地图系统等。每个功能模块都有独立的服务，能够独立扩展和部署，确保了 Uber 平台的高可用性和快速响应能力。</w:t>
      </w:r>
    </w:p>
    <w:bookmarkEnd w:id="7"/>
    <w:p w14:paraId="46F596A5">
      <w:pPr>
        <w:pStyle w:val="5"/>
      </w:pPr>
      <w:bookmarkStart w:id="8" w:name="header-n63"/>
      <w:r>
        <w:t>六、个人感受与总结</w:t>
      </w:r>
    </w:p>
    <w:p w14:paraId="43C43553">
      <w:pPr>
        <w:pStyle w:val="23"/>
        <w:ind w:firstLine="720" w:firstLineChars="0"/>
      </w:pPr>
      <w:bookmarkStart w:id="9" w:name="_GoBack"/>
      <w:bookmarkEnd w:id="9"/>
      <w:r>
        <w:t>微服务架构在许多大型互联网公司中得到了成功应用，但它并不是适用于所有场景。对于中小型项目或系统，微服务架构可能带来不必要的复杂性。选择微服务架构时，需要考虑团队的技术能力、系统的规模以及业务需求。微服务架构在扩展性、维护性和灵活性上具有明显优势，特别适合那些需要快速迭代、跨团队协作、或需要</w:t>
      </w:r>
    </w:p>
    <w:bookmarkEnd w:id="0"/>
    <w:bookmarkEnd w:id="8"/>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0A650C83"/>
    <w:rsid w:val="44E473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
    <w:next w:val="3"/>
    <w:link w:val="26"/>
    <w:qFormat/>
    <w:uiPriority w:val="11"/>
    <w:rPr>
      <w:rFonts w:eastAsiaTheme="majorEastAsia" w:cstheme="majorBidi"/>
      <w:color w:val="585858" w:themeColor="text1" w:themeTint="A6"/>
      <w:spacing w:val="15"/>
      <w:sz w:val="28"/>
      <w:szCs w:val="28"/>
    </w:rPr>
  </w:style>
  <w:style w:type="paragraph" w:styleId="16">
    <w:name w:val="footnote text"/>
    <w:basedOn w:val="1"/>
    <w:unhideWhenUsed/>
    <w:qFormat/>
    <w:uiPriority w:val="9"/>
  </w:style>
  <w:style w:type="paragraph" w:styleId="17">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20">
    <w:name w:val="Hyperlink"/>
    <w:basedOn w:val="21"/>
    <w:uiPriority w:val="0"/>
    <w:rPr>
      <w:color w:val="156082"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7"/>
    <w:uiPriority w:val="10"/>
    <w:rPr>
      <w:rFonts w:asciiTheme="majorHAnsi" w:hAnsiTheme="majorHAnsi" w:eastAsiaTheme="majorEastAsia" w:cstheme="majorBidi"/>
      <w:spacing w:val="-10"/>
      <w:kern w:val="28"/>
      <w:sz w:val="56"/>
      <w:szCs w:val="56"/>
    </w:rPr>
  </w:style>
  <w:style w:type="character" w:customStyle="1" w:styleId="26">
    <w:name w:val="Subtitle Char"/>
    <w:basedOn w:val="19"/>
    <w:link w:val="15"/>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color w:val="345A8A"/>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qFormat/>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uiPriority w:val="9"/>
    <w:rPr>
      <w:rFonts w:eastAsiaTheme="majorEastAsia" w:cstheme="majorBidi"/>
      <w:i/>
      <w:iCs/>
      <w:color w:val="0F4761" w:themeColor="accent1" w:themeShade="BF"/>
    </w:rPr>
  </w:style>
  <w:style w:type="character" w:customStyle="1" w:styleId="35">
    <w:name w:val="Heading 5 Char"/>
    <w:basedOn w:val="19"/>
    <w:link w:val="7"/>
    <w:semiHidden/>
    <w:qFormat/>
    <w:uiPriority w:val="9"/>
    <w:rPr>
      <w:rFonts w:eastAsiaTheme="majorEastAsia" w:cstheme="majorBidi"/>
      <w:color w:val="0F4761" w:themeColor="accent1" w:themeShade="BF"/>
    </w:rPr>
  </w:style>
  <w:style w:type="character" w:customStyle="1" w:styleId="36">
    <w:name w:val="Heading 6 Char"/>
    <w:basedOn w:val="19"/>
    <w:link w:val="8"/>
    <w:semiHidden/>
    <w:uiPriority w:val="9"/>
    <w:rPr>
      <w:rFonts w:eastAsiaTheme="majorEastAsia" w:cstheme="majorBidi"/>
      <w:i/>
      <w:iCs/>
      <w:color w:val="585858" w:themeColor="text1" w:themeTint="A6"/>
    </w:rPr>
  </w:style>
  <w:style w:type="character" w:customStyle="1" w:styleId="37">
    <w:name w:val="Heading 7 Char"/>
    <w:basedOn w:val="19"/>
    <w:link w:val="9"/>
    <w:semiHidden/>
    <w:qFormat/>
    <w:uiPriority w:val="9"/>
    <w:rPr>
      <w:rFonts w:eastAsiaTheme="majorEastAsia" w:cstheme="majorBidi"/>
      <w:color w:val="585858" w:themeColor="text1" w:themeTint="A6"/>
    </w:rPr>
  </w:style>
  <w:style w:type="character" w:customStyle="1" w:styleId="38">
    <w:name w:val="Heading 8 Char"/>
    <w:basedOn w:val="19"/>
    <w:link w:val="10"/>
    <w:semiHidden/>
    <w:uiPriority w:val="9"/>
    <w:rPr>
      <w:rFonts w:eastAsiaTheme="majorEastAsia" w:cstheme="majorBidi"/>
      <w:i/>
      <w:iCs/>
      <w:color w:val="262626" w:themeColor="text1" w:themeTint="D8"/>
    </w:rPr>
  </w:style>
  <w:style w:type="character" w:customStyle="1" w:styleId="39">
    <w:name w:val="Heading 9 Char"/>
    <w:basedOn w:val="19"/>
    <w:link w:val="11"/>
    <w:semiHidden/>
    <w:uiPriority w:val="9"/>
    <w:rPr>
      <w:rFonts w:eastAsiaTheme="majorEastAsia" w:cstheme="majorBidi"/>
      <w:color w:val="262626" w:themeColor="text1" w:themeTint="D8"/>
    </w:rPr>
  </w:style>
  <w:style w:type="paragraph" w:customStyle="1" w:styleId="40">
    <w:name w:val="Footnote Block Text"/>
    <w:basedOn w:val="16"/>
    <w:next w:val="16"/>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21"/>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1"/>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qFormat/>
    <w:uiPriority w:val="0"/>
  </w:style>
  <w:style w:type="character" w:customStyle="1" w:styleId="75">
    <w:name w:val="PreprocessorTok"/>
    <w:basedOn w:val="48"/>
    <w:qFormat/>
    <w:uiPriority w:val="0"/>
    <w:rPr>
      <w:color w:val="BC7A00"/>
    </w:rPr>
  </w:style>
  <w:style w:type="character" w:customStyle="1" w:styleId="76">
    <w:name w:val="AttributeTok"/>
    <w:basedOn w:val="48"/>
    <w:qFormat/>
    <w:uiPriority w:val="0"/>
    <w:rPr>
      <w:color w:val="7D9029"/>
    </w:rPr>
  </w:style>
  <w:style w:type="character" w:customStyle="1" w:styleId="77">
    <w:name w:val="RegionMarkerTok"/>
    <w:basedOn w:val="48"/>
    <w:qFormat/>
    <w:uiPriority w:val="0"/>
  </w:style>
  <w:style w:type="character" w:customStyle="1" w:styleId="78">
    <w:name w:val="InformationTok"/>
    <w:basedOn w:val="48"/>
    <w:qFormat/>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2602</Words>
  <Characters>2811</Characters>
  <Lines>12</Lines>
  <Paragraphs>8</Paragraphs>
  <TotalTime>6</TotalTime>
  <ScaleCrop>false</ScaleCrop>
  <LinksUpToDate>false</LinksUpToDate>
  <CharactersWithSpaces>2865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2025-01-03T06:25:00Z</dcterms:created>
  <dc:creator>研</dc:creator>
  <cp:lastModifiedBy>研</cp:lastModifiedBy>
  <dcterms:modified xsi:type="dcterms:W3CDTF">2025-01-03T06:27:35Z</dcterms:modified>
  <dc:title>2022141461006+王科比+个人作业.md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eyJoZGlkIjoiZTkxNWNhMjFlM2JlZGVkZjNlMWJiYmIzZTY3ZmNmNjIiLCJ1c2VySWQiOiIyNzQyNjg1MzkifQ==</vt:lpwstr>
  </property>
  <property fmtid="{D5CDD505-2E9C-101B-9397-08002B2CF9AE}" pid="3" name="KSOProductBuildVer">
    <vt:lpwstr>2052-12.1.0.19770</vt:lpwstr>
  </property>
  <property fmtid="{D5CDD505-2E9C-101B-9397-08002B2CF9AE}" pid="4" name="ICV">
    <vt:lpwstr>EAC5C7E07D3D4364A4A308078F3954C3_12</vt:lpwstr>
  </property>
</Properties>
</file>