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F30E3" w14:textId="77777777" w:rsidR="009149C1" w:rsidRPr="009149C1" w:rsidRDefault="009149C1" w:rsidP="009149C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1. 软件架构叙述：</w:t>
      </w:r>
      <w:proofErr w:type="gramStart"/>
      <w:r w:rsidRPr="009149C1">
        <w:rPr>
          <w:rFonts w:ascii="宋体" w:eastAsia="宋体" w:hAnsi="宋体"/>
          <w:b/>
          <w:bCs/>
          <w:sz w:val="24"/>
          <w:szCs w:val="24"/>
        </w:rPr>
        <w:t>微服务</w:t>
      </w:r>
      <w:proofErr w:type="gramEnd"/>
      <w:r w:rsidRPr="009149C1">
        <w:rPr>
          <w:rFonts w:ascii="宋体" w:eastAsia="宋体" w:hAnsi="宋体"/>
          <w:b/>
          <w:bCs/>
          <w:sz w:val="24"/>
          <w:szCs w:val="24"/>
        </w:rPr>
        <w:t>架构</w:t>
      </w:r>
    </w:p>
    <w:p w14:paraId="41332BD6" w14:textId="77777777" w:rsidR="009149C1" w:rsidRPr="009149C1" w:rsidRDefault="009149C1" w:rsidP="009149C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9149C1">
        <w:rPr>
          <w:rFonts w:ascii="宋体" w:eastAsia="宋体" w:hAnsi="宋体"/>
          <w:sz w:val="24"/>
          <w:szCs w:val="24"/>
        </w:rPr>
        <w:t>微服务</w:t>
      </w:r>
      <w:proofErr w:type="gramEnd"/>
      <w:r w:rsidRPr="009149C1">
        <w:rPr>
          <w:rFonts w:ascii="宋体" w:eastAsia="宋体" w:hAnsi="宋体"/>
          <w:sz w:val="24"/>
          <w:szCs w:val="24"/>
        </w:rPr>
        <w:t>架构是一种软件架构风格，它将一个大型应用程序拆分为一组小型、独立的服务，每个服务都专注于执行特定的业务功能。这些服务可以独立开发、部署和扩展，通过轻量级的通信机制进行相互协作，共同构建一个完整的应用系统。</w:t>
      </w:r>
    </w:p>
    <w:p w14:paraId="6325937F" w14:textId="77777777" w:rsidR="009149C1" w:rsidRPr="009149C1" w:rsidRDefault="009149C1" w:rsidP="009149C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2. 应用场景</w:t>
      </w:r>
    </w:p>
    <w:p w14:paraId="33985869" w14:textId="77777777" w:rsidR="009149C1" w:rsidRPr="009149C1" w:rsidRDefault="009149C1" w:rsidP="009149C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9149C1">
        <w:rPr>
          <w:rFonts w:ascii="宋体" w:eastAsia="宋体" w:hAnsi="宋体"/>
          <w:sz w:val="24"/>
          <w:szCs w:val="24"/>
        </w:rPr>
        <w:t>微服务</w:t>
      </w:r>
      <w:proofErr w:type="gramEnd"/>
      <w:r w:rsidRPr="009149C1">
        <w:rPr>
          <w:rFonts w:ascii="宋体" w:eastAsia="宋体" w:hAnsi="宋体"/>
          <w:sz w:val="24"/>
          <w:szCs w:val="24"/>
        </w:rPr>
        <w:t>架构适用于需要高度灵活性和</w:t>
      </w:r>
      <w:proofErr w:type="gramStart"/>
      <w:r w:rsidRPr="009149C1">
        <w:rPr>
          <w:rFonts w:ascii="宋体" w:eastAsia="宋体" w:hAnsi="宋体"/>
          <w:sz w:val="24"/>
          <w:szCs w:val="24"/>
        </w:rPr>
        <w:t>可</w:t>
      </w:r>
      <w:proofErr w:type="gramEnd"/>
      <w:r w:rsidRPr="009149C1">
        <w:rPr>
          <w:rFonts w:ascii="宋体" w:eastAsia="宋体" w:hAnsi="宋体"/>
          <w:sz w:val="24"/>
          <w:szCs w:val="24"/>
        </w:rPr>
        <w:t>扩展性的系统。它特别适合于大型、复杂的应用程序，这些应用程序需要快速迭代和持续部署。例如，电商平台、在线支付系统和</w:t>
      </w:r>
      <w:proofErr w:type="gramStart"/>
      <w:r w:rsidRPr="009149C1">
        <w:rPr>
          <w:rFonts w:ascii="宋体" w:eastAsia="宋体" w:hAnsi="宋体"/>
          <w:sz w:val="24"/>
          <w:szCs w:val="24"/>
        </w:rPr>
        <w:t>云服务</w:t>
      </w:r>
      <w:proofErr w:type="gramEnd"/>
      <w:r w:rsidRPr="009149C1">
        <w:rPr>
          <w:rFonts w:ascii="宋体" w:eastAsia="宋体" w:hAnsi="宋体"/>
          <w:sz w:val="24"/>
          <w:szCs w:val="24"/>
        </w:rPr>
        <w:t>等。</w:t>
      </w:r>
    </w:p>
    <w:p w14:paraId="768495D9" w14:textId="77777777" w:rsidR="009149C1" w:rsidRPr="009149C1" w:rsidRDefault="009149C1" w:rsidP="009149C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3. 优点和缺点</w:t>
      </w:r>
    </w:p>
    <w:p w14:paraId="5775A0A3" w14:textId="77777777" w:rsidR="009149C1" w:rsidRPr="009149C1" w:rsidRDefault="009149C1" w:rsidP="009149C1">
      <w:p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优点</w:t>
      </w:r>
      <w:r w:rsidRPr="009149C1">
        <w:rPr>
          <w:rFonts w:ascii="宋体" w:eastAsia="宋体" w:hAnsi="宋体"/>
          <w:sz w:val="24"/>
          <w:szCs w:val="24"/>
        </w:rPr>
        <w:t>：</w:t>
      </w:r>
    </w:p>
    <w:p w14:paraId="56A08254" w14:textId="77777777" w:rsidR="009149C1" w:rsidRPr="009149C1" w:rsidRDefault="009149C1" w:rsidP="009149C1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灵活性高</w:t>
      </w:r>
      <w:r w:rsidRPr="009149C1">
        <w:rPr>
          <w:rFonts w:ascii="宋体" w:eastAsia="宋体" w:hAnsi="宋体"/>
          <w:sz w:val="24"/>
          <w:szCs w:val="24"/>
        </w:rPr>
        <w:t>：服务独立测试、部署、升级和发布。</w:t>
      </w:r>
    </w:p>
    <w:p w14:paraId="66B4A6AE" w14:textId="77777777" w:rsidR="009149C1" w:rsidRPr="009149C1" w:rsidRDefault="009149C1" w:rsidP="009149C1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独立性高</w:t>
      </w:r>
      <w:r w:rsidRPr="009149C1">
        <w:rPr>
          <w:rFonts w:ascii="宋体" w:eastAsia="宋体" w:hAnsi="宋体"/>
          <w:sz w:val="24"/>
          <w:szCs w:val="24"/>
        </w:rPr>
        <w:t>：每个服务可以自行进行扩展。</w:t>
      </w:r>
    </w:p>
    <w:p w14:paraId="3B6B5D11" w14:textId="77777777" w:rsidR="009149C1" w:rsidRPr="009149C1" w:rsidRDefault="009149C1" w:rsidP="009149C1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提高容错性</w:t>
      </w:r>
      <w:r w:rsidRPr="009149C1">
        <w:rPr>
          <w:rFonts w:ascii="宋体" w:eastAsia="宋体" w:hAnsi="宋体"/>
          <w:sz w:val="24"/>
          <w:szCs w:val="24"/>
        </w:rPr>
        <w:t>：一个服务的问题并不会让整个系统瘫痪。</w:t>
      </w:r>
    </w:p>
    <w:p w14:paraId="20DE38AF" w14:textId="77777777" w:rsidR="009149C1" w:rsidRPr="009149C1" w:rsidRDefault="009149C1" w:rsidP="009149C1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新技术的应用容易</w:t>
      </w:r>
      <w:r w:rsidRPr="009149C1">
        <w:rPr>
          <w:rFonts w:ascii="宋体" w:eastAsia="宋体" w:hAnsi="宋体"/>
          <w:sz w:val="24"/>
          <w:szCs w:val="24"/>
        </w:rPr>
        <w:t>：支持多种编程语言。</w:t>
      </w:r>
    </w:p>
    <w:p w14:paraId="08314D72" w14:textId="77777777" w:rsidR="009149C1" w:rsidRPr="009149C1" w:rsidRDefault="009149C1" w:rsidP="009149C1">
      <w:p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缺点</w:t>
      </w:r>
      <w:r w:rsidRPr="009149C1">
        <w:rPr>
          <w:rFonts w:ascii="宋体" w:eastAsia="宋体" w:hAnsi="宋体"/>
          <w:sz w:val="24"/>
          <w:szCs w:val="24"/>
        </w:rPr>
        <w:t>：</w:t>
      </w:r>
    </w:p>
    <w:p w14:paraId="6674C6E8" w14:textId="77777777" w:rsidR="009149C1" w:rsidRPr="009149C1" w:rsidRDefault="009149C1" w:rsidP="009149C1">
      <w:pPr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运</w:t>
      </w:r>
      <w:proofErr w:type="gramStart"/>
      <w:r w:rsidRPr="009149C1">
        <w:rPr>
          <w:rFonts w:ascii="宋体" w:eastAsia="宋体" w:hAnsi="宋体"/>
          <w:b/>
          <w:bCs/>
          <w:sz w:val="24"/>
          <w:szCs w:val="24"/>
        </w:rPr>
        <w:t>维复杂</w:t>
      </w:r>
      <w:proofErr w:type="gramEnd"/>
      <w:r w:rsidRPr="009149C1">
        <w:rPr>
          <w:rFonts w:ascii="宋体" w:eastAsia="宋体" w:hAnsi="宋体"/>
          <w:b/>
          <w:bCs/>
          <w:sz w:val="24"/>
          <w:szCs w:val="24"/>
        </w:rPr>
        <w:t>度高</w:t>
      </w:r>
      <w:r w:rsidRPr="009149C1">
        <w:rPr>
          <w:rFonts w:ascii="宋体" w:eastAsia="宋体" w:hAnsi="宋体"/>
          <w:sz w:val="24"/>
          <w:szCs w:val="24"/>
        </w:rPr>
        <w:t>：业务不断发展，应用和服务不断升级，应用和服务的部署变得复杂。</w:t>
      </w:r>
    </w:p>
    <w:p w14:paraId="28FFB0D6" w14:textId="77777777" w:rsidR="009149C1" w:rsidRPr="009149C1" w:rsidRDefault="009149C1" w:rsidP="009149C1">
      <w:pPr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资源使用多</w:t>
      </w:r>
      <w:r w:rsidRPr="009149C1">
        <w:rPr>
          <w:rFonts w:ascii="宋体" w:eastAsia="宋体" w:hAnsi="宋体"/>
          <w:sz w:val="24"/>
          <w:szCs w:val="24"/>
        </w:rPr>
        <w:t>：这些独立运行的</w:t>
      </w:r>
      <w:proofErr w:type="gramStart"/>
      <w:r w:rsidRPr="009149C1">
        <w:rPr>
          <w:rFonts w:ascii="宋体" w:eastAsia="宋体" w:hAnsi="宋体"/>
          <w:sz w:val="24"/>
          <w:szCs w:val="24"/>
        </w:rPr>
        <w:t>微服务</w:t>
      </w:r>
      <w:proofErr w:type="gramEnd"/>
      <w:r w:rsidRPr="009149C1">
        <w:rPr>
          <w:rFonts w:ascii="宋体" w:eastAsia="宋体" w:hAnsi="宋体"/>
          <w:sz w:val="24"/>
          <w:szCs w:val="24"/>
        </w:rPr>
        <w:t>都需要占用内存和CPU。</w:t>
      </w:r>
    </w:p>
    <w:p w14:paraId="742FD390" w14:textId="77777777" w:rsidR="009149C1" w:rsidRPr="009149C1" w:rsidRDefault="009149C1" w:rsidP="009149C1">
      <w:pPr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处理故障困难</w:t>
      </w:r>
      <w:r w:rsidRPr="009149C1">
        <w:rPr>
          <w:rFonts w:ascii="宋体" w:eastAsia="宋体" w:hAnsi="宋体"/>
          <w:sz w:val="24"/>
          <w:szCs w:val="24"/>
        </w:rPr>
        <w:t>：一个请求跨多个服务调用，需要查看不同的服务的日志完成问题定位。</w:t>
      </w:r>
    </w:p>
    <w:p w14:paraId="69D422A3" w14:textId="77777777" w:rsidR="009149C1" w:rsidRPr="009149C1" w:rsidRDefault="009149C1" w:rsidP="009149C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4. 技术</w:t>
      </w:r>
      <w:proofErr w:type="gramStart"/>
      <w:r w:rsidRPr="009149C1">
        <w:rPr>
          <w:rFonts w:ascii="宋体" w:eastAsia="宋体" w:hAnsi="宋体"/>
          <w:b/>
          <w:bCs/>
          <w:sz w:val="24"/>
          <w:szCs w:val="24"/>
        </w:rPr>
        <w:t>栈</w:t>
      </w:r>
      <w:proofErr w:type="gramEnd"/>
    </w:p>
    <w:p w14:paraId="0A41B3A4" w14:textId="77777777" w:rsidR="009149C1" w:rsidRPr="009149C1" w:rsidRDefault="009149C1" w:rsidP="009149C1">
      <w:p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sz w:val="24"/>
          <w:szCs w:val="24"/>
        </w:rPr>
        <w:t>在使用</w:t>
      </w:r>
      <w:proofErr w:type="gramStart"/>
      <w:r w:rsidRPr="009149C1">
        <w:rPr>
          <w:rFonts w:ascii="宋体" w:eastAsia="宋体" w:hAnsi="宋体"/>
          <w:sz w:val="24"/>
          <w:szCs w:val="24"/>
        </w:rPr>
        <w:t>微服务</w:t>
      </w:r>
      <w:proofErr w:type="gramEnd"/>
      <w:r w:rsidRPr="009149C1">
        <w:rPr>
          <w:rFonts w:ascii="宋体" w:eastAsia="宋体" w:hAnsi="宋体"/>
          <w:sz w:val="24"/>
          <w:szCs w:val="24"/>
        </w:rPr>
        <w:t>架构时，需要的技术</w:t>
      </w:r>
      <w:proofErr w:type="gramStart"/>
      <w:r w:rsidRPr="009149C1">
        <w:rPr>
          <w:rFonts w:ascii="宋体" w:eastAsia="宋体" w:hAnsi="宋体"/>
          <w:sz w:val="24"/>
          <w:szCs w:val="24"/>
        </w:rPr>
        <w:t>栈</w:t>
      </w:r>
      <w:proofErr w:type="gramEnd"/>
      <w:r w:rsidRPr="009149C1">
        <w:rPr>
          <w:rFonts w:ascii="宋体" w:eastAsia="宋体" w:hAnsi="宋体"/>
          <w:sz w:val="24"/>
          <w:szCs w:val="24"/>
        </w:rPr>
        <w:t>包括但不限于：</w:t>
      </w:r>
    </w:p>
    <w:p w14:paraId="159547B0" w14:textId="77777777" w:rsidR="009149C1" w:rsidRPr="009149C1" w:rsidRDefault="009149C1" w:rsidP="009149C1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编程语言</w:t>
      </w:r>
      <w:r w:rsidRPr="009149C1">
        <w:rPr>
          <w:rFonts w:ascii="宋体" w:eastAsia="宋体" w:hAnsi="宋体"/>
          <w:sz w:val="24"/>
          <w:szCs w:val="24"/>
        </w:rPr>
        <w:t>：Java、Python、Go等。</w:t>
      </w:r>
    </w:p>
    <w:p w14:paraId="1AEBEBC1" w14:textId="77777777" w:rsidR="009149C1" w:rsidRPr="009149C1" w:rsidRDefault="009149C1" w:rsidP="009149C1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服务框架</w:t>
      </w:r>
      <w:r w:rsidRPr="009149C1">
        <w:rPr>
          <w:rFonts w:ascii="宋体" w:eastAsia="宋体" w:hAnsi="宋体"/>
          <w:sz w:val="24"/>
          <w:szCs w:val="24"/>
        </w:rPr>
        <w:t>：Spring Boot、Node.js、Docker等。</w:t>
      </w:r>
    </w:p>
    <w:p w14:paraId="67C00328" w14:textId="77777777" w:rsidR="009149C1" w:rsidRPr="009149C1" w:rsidRDefault="009149C1" w:rsidP="009149C1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服务通信</w:t>
      </w:r>
      <w:r w:rsidRPr="009149C1">
        <w:rPr>
          <w:rFonts w:ascii="宋体" w:eastAsia="宋体" w:hAnsi="宋体"/>
          <w:sz w:val="24"/>
          <w:szCs w:val="24"/>
        </w:rPr>
        <w:t>：RESTful API、</w:t>
      </w:r>
      <w:proofErr w:type="spellStart"/>
      <w:r w:rsidRPr="009149C1">
        <w:rPr>
          <w:rFonts w:ascii="宋体" w:eastAsia="宋体" w:hAnsi="宋体"/>
          <w:sz w:val="24"/>
          <w:szCs w:val="24"/>
        </w:rPr>
        <w:t>gRPC</w:t>
      </w:r>
      <w:proofErr w:type="spellEnd"/>
      <w:r w:rsidRPr="009149C1">
        <w:rPr>
          <w:rFonts w:ascii="宋体" w:eastAsia="宋体" w:hAnsi="宋体"/>
          <w:sz w:val="24"/>
          <w:szCs w:val="24"/>
        </w:rPr>
        <w:t>等。</w:t>
      </w:r>
    </w:p>
    <w:p w14:paraId="4C4610A3" w14:textId="77777777" w:rsidR="009149C1" w:rsidRPr="009149C1" w:rsidRDefault="009149C1" w:rsidP="009149C1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服务发现与注册</w:t>
      </w:r>
      <w:r w:rsidRPr="009149C1">
        <w:rPr>
          <w:rFonts w:ascii="宋体" w:eastAsia="宋体" w:hAnsi="宋体"/>
          <w:sz w:val="24"/>
          <w:szCs w:val="24"/>
        </w:rPr>
        <w:t>：Eureka、Consul等。</w:t>
      </w:r>
    </w:p>
    <w:p w14:paraId="36F927C4" w14:textId="77777777" w:rsidR="009149C1" w:rsidRPr="009149C1" w:rsidRDefault="009149C1" w:rsidP="009149C1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配置管理</w:t>
      </w:r>
      <w:r w:rsidRPr="009149C1">
        <w:rPr>
          <w:rFonts w:ascii="宋体" w:eastAsia="宋体" w:hAnsi="宋体"/>
          <w:sz w:val="24"/>
          <w:szCs w:val="24"/>
        </w:rPr>
        <w:t>：Spring Cloud Config、Consul等。</w:t>
      </w:r>
    </w:p>
    <w:p w14:paraId="0F7748EC" w14:textId="77777777" w:rsidR="009149C1" w:rsidRPr="009149C1" w:rsidRDefault="009149C1" w:rsidP="009149C1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持续集成/持续部署（CI/CD）</w:t>
      </w:r>
      <w:r w:rsidRPr="009149C1">
        <w:rPr>
          <w:rFonts w:ascii="宋体" w:eastAsia="宋体" w:hAnsi="宋体"/>
          <w:sz w:val="24"/>
          <w:szCs w:val="24"/>
        </w:rPr>
        <w:t>：Jenkins、GitLab CI等。</w:t>
      </w:r>
    </w:p>
    <w:p w14:paraId="6E353A7B" w14:textId="77777777" w:rsidR="009149C1" w:rsidRPr="009149C1" w:rsidRDefault="009149C1" w:rsidP="009149C1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lastRenderedPageBreak/>
        <w:t>监控和日志</w:t>
      </w:r>
      <w:r w:rsidRPr="009149C1">
        <w:rPr>
          <w:rFonts w:ascii="宋体" w:eastAsia="宋体" w:hAnsi="宋体"/>
          <w:sz w:val="24"/>
          <w:szCs w:val="24"/>
        </w:rPr>
        <w:t>：Prometheus、Grafana、ELK Stack等。</w:t>
      </w:r>
    </w:p>
    <w:p w14:paraId="0B117C18" w14:textId="77777777" w:rsidR="009149C1" w:rsidRPr="009149C1" w:rsidRDefault="009149C1" w:rsidP="009149C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5. 知名系统和第三方软件、库</w:t>
      </w:r>
    </w:p>
    <w:p w14:paraId="38D25E7D" w14:textId="77777777" w:rsidR="009149C1" w:rsidRPr="009149C1" w:rsidRDefault="009149C1" w:rsidP="009149C1">
      <w:p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知名的系统</w:t>
      </w:r>
      <w:r w:rsidRPr="009149C1">
        <w:rPr>
          <w:rFonts w:ascii="宋体" w:eastAsia="宋体" w:hAnsi="宋体"/>
          <w:sz w:val="24"/>
          <w:szCs w:val="24"/>
        </w:rPr>
        <w:t>：</w:t>
      </w:r>
    </w:p>
    <w:p w14:paraId="797FBCF8" w14:textId="77777777" w:rsidR="009149C1" w:rsidRPr="009149C1" w:rsidRDefault="009149C1" w:rsidP="009149C1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Netflix</w:t>
      </w:r>
      <w:r w:rsidRPr="009149C1">
        <w:rPr>
          <w:rFonts w:ascii="宋体" w:eastAsia="宋体" w:hAnsi="宋体"/>
          <w:sz w:val="24"/>
          <w:szCs w:val="24"/>
        </w:rPr>
        <w:t>：使用</w:t>
      </w:r>
      <w:proofErr w:type="gramStart"/>
      <w:r w:rsidRPr="009149C1">
        <w:rPr>
          <w:rFonts w:ascii="宋体" w:eastAsia="宋体" w:hAnsi="宋体"/>
          <w:sz w:val="24"/>
          <w:szCs w:val="24"/>
        </w:rPr>
        <w:t>微服务</w:t>
      </w:r>
      <w:proofErr w:type="gramEnd"/>
      <w:r w:rsidRPr="009149C1">
        <w:rPr>
          <w:rFonts w:ascii="宋体" w:eastAsia="宋体" w:hAnsi="宋体"/>
          <w:sz w:val="24"/>
          <w:szCs w:val="24"/>
        </w:rPr>
        <w:t>架构构建其流媒体服务。</w:t>
      </w:r>
    </w:p>
    <w:p w14:paraId="348174F3" w14:textId="77777777" w:rsidR="009149C1" w:rsidRPr="009149C1" w:rsidRDefault="009149C1" w:rsidP="009149C1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Amazon</w:t>
      </w:r>
      <w:r w:rsidRPr="009149C1">
        <w:rPr>
          <w:rFonts w:ascii="宋体" w:eastAsia="宋体" w:hAnsi="宋体"/>
          <w:sz w:val="24"/>
          <w:szCs w:val="24"/>
        </w:rPr>
        <w:t>：使用</w:t>
      </w:r>
      <w:proofErr w:type="gramStart"/>
      <w:r w:rsidRPr="009149C1">
        <w:rPr>
          <w:rFonts w:ascii="宋体" w:eastAsia="宋体" w:hAnsi="宋体"/>
          <w:sz w:val="24"/>
          <w:szCs w:val="24"/>
        </w:rPr>
        <w:t>微服务</w:t>
      </w:r>
      <w:proofErr w:type="gramEnd"/>
      <w:r w:rsidRPr="009149C1">
        <w:rPr>
          <w:rFonts w:ascii="宋体" w:eastAsia="宋体" w:hAnsi="宋体"/>
          <w:sz w:val="24"/>
          <w:szCs w:val="24"/>
        </w:rPr>
        <w:t>架构来提供其电子商务平台的高可用性和</w:t>
      </w:r>
      <w:proofErr w:type="gramStart"/>
      <w:r w:rsidRPr="009149C1">
        <w:rPr>
          <w:rFonts w:ascii="宋体" w:eastAsia="宋体" w:hAnsi="宋体"/>
          <w:sz w:val="24"/>
          <w:szCs w:val="24"/>
        </w:rPr>
        <w:t>可</w:t>
      </w:r>
      <w:proofErr w:type="gramEnd"/>
      <w:r w:rsidRPr="009149C1">
        <w:rPr>
          <w:rFonts w:ascii="宋体" w:eastAsia="宋体" w:hAnsi="宋体"/>
          <w:sz w:val="24"/>
          <w:szCs w:val="24"/>
        </w:rPr>
        <w:t>扩展性。</w:t>
      </w:r>
    </w:p>
    <w:p w14:paraId="657055AF" w14:textId="77777777" w:rsidR="009149C1" w:rsidRPr="009149C1" w:rsidRDefault="009149C1" w:rsidP="009149C1">
      <w:p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第三方软件和库</w:t>
      </w:r>
      <w:r w:rsidRPr="009149C1">
        <w:rPr>
          <w:rFonts w:ascii="宋体" w:eastAsia="宋体" w:hAnsi="宋体"/>
          <w:sz w:val="24"/>
          <w:szCs w:val="24"/>
        </w:rPr>
        <w:t>：</w:t>
      </w:r>
    </w:p>
    <w:p w14:paraId="2193F863" w14:textId="77777777" w:rsidR="009149C1" w:rsidRPr="009149C1" w:rsidRDefault="009149C1" w:rsidP="009149C1">
      <w:pPr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Spring Cloud</w:t>
      </w:r>
      <w:r w:rsidRPr="009149C1">
        <w:rPr>
          <w:rFonts w:ascii="宋体" w:eastAsia="宋体" w:hAnsi="宋体"/>
          <w:sz w:val="24"/>
          <w:szCs w:val="24"/>
        </w:rPr>
        <w:t>：提供了</w:t>
      </w:r>
      <w:proofErr w:type="gramStart"/>
      <w:r w:rsidRPr="009149C1">
        <w:rPr>
          <w:rFonts w:ascii="宋体" w:eastAsia="宋体" w:hAnsi="宋体"/>
          <w:sz w:val="24"/>
          <w:szCs w:val="24"/>
        </w:rPr>
        <w:t>一</w:t>
      </w:r>
      <w:proofErr w:type="gramEnd"/>
      <w:r w:rsidRPr="009149C1">
        <w:rPr>
          <w:rFonts w:ascii="宋体" w:eastAsia="宋体" w:hAnsi="宋体"/>
          <w:sz w:val="24"/>
          <w:szCs w:val="24"/>
        </w:rPr>
        <w:t>套用于构建</w:t>
      </w:r>
      <w:proofErr w:type="gramStart"/>
      <w:r w:rsidRPr="009149C1">
        <w:rPr>
          <w:rFonts w:ascii="宋体" w:eastAsia="宋体" w:hAnsi="宋体"/>
          <w:sz w:val="24"/>
          <w:szCs w:val="24"/>
        </w:rPr>
        <w:t>微服务</w:t>
      </w:r>
      <w:proofErr w:type="gramEnd"/>
      <w:r w:rsidRPr="009149C1">
        <w:rPr>
          <w:rFonts w:ascii="宋体" w:eastAsia="宋体" w:hAnsi="宋体"/>
          <w:sz w:val="24"/>
          <w:szCs w:val="24"/>
        </w:rPr>
        <w:t>的框架，包括服务发现、配置管理等。</w:t>
      </w:r>
    </w:p>
    <w:p w14:paraId="44ACB153" w14:textId="77777777" w:rsidR="009149C1" w:rsidRPr="009149C1" w:rsidRDefault="009149C1" w:rsidP="009149C1">
      <w:pPr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Docker</w:t>
      </w:r>
      <w:r w:rsidRPr="009149C1">
        <w:rPr>
          <w:rFonts w:ascii="宋体" w:eastAsia="宋体" w:hAnsi="宋体"/>
          <w:sz w:val="24"/>
          <w:szCs w:val="24"/>
        </w:rPr>
        <w:t>：容器化平台，使得</w:t>
      </w:r>
      <w:proofErr w:type="gramStart"/>
      <w:r w:rsidRPr="009149C1">
        <w:rPr>
          <w:rFonts w:ascii="宋体" w:eastAsia="宋体" w:hAnsi="宋体"/>
          <w:sz w:val="24"/>
          <w:szCs w:val="24"/>
        </w:rPr>
        <w:t>微服务</w:t>
      </w:r>
      <w:proofErr w:type="gramEnd"/>
      <w:r w:rsidRPr="009149C1">
        <w:rPr>
          <w:rFonts w:ascii="宋体" w:eastAsia="宋体" w:hAnsi="宋体"/>
          <w:sz w:val="24"/>
          <w:szCs w:val="24"/>
        </w:rPr>
        <w:t>的部署和管理变得更加容易。</w:t>
      </w:r>
    </w:p>
    <w:p w14:paraId="301BA24F" w14:textId="77777777" w:rsidR="009149C1" w:rsidRPr="009149C1" w:rsidRDefault="009149C1" w:rsidP="009149C1">
      <w:pPr>
        <w:spacing w:line="360" w:lineRule="auto"/>
        <w:rPr>
          <w:rFonts w:ascii="宋体" w:eastAsia="宋体" w:hAnsi="宋体"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评价</w:t>
      </w:r>
      <w:r w:rsidRPr="009149C1">
        <w:rPr>
          <w:rFonts w:ascii="宋体" w:eastAsia="宋体" w:hAnsi="宋体"/>
          <w:sz w:val="24"/>
          <w:szCs w:val="24"/>
        </w:rPr>
        <w:t>： 这些系统和工具在业界得到了广泛的应用和认可，它们提高了系统的可维护性和</w:t>
      </w:r>
      <w:proofErr w:type="gramStart"/>
      <w:r w:rsidRPr="009149C1">
        <w:rPr>
          <w:rFonts w:ascii="宋体" w:eastAsia="宋体" w:hAnsi="宋体"/>
          <w:sz w:val="24"/>
          <w:szCs w:val="24"/>
        </w:rPr>
        <w:t>可</w:t>
      </w:r>
      <w:proofErr w:type="gramEnd"/>
      <w:r w:rsidRPr="009149C1">
        <w:rPr>
          <w:rFonts w:ascii="宋体" w:eastAsia="宋体" w:hAnsi="宋体"/>
          <w:sz w:val="24"/>
          <w:szCs w:val="24"/>
        </w:rPr>
        <w:t>扩展性，但也带来了运</w:t>
      </w:r>
      <w:proofErr w:type="gramStart"/>
      <w:r w:rsidRPr="009149C1">
        <w:rPr>
          <w:rFonts w:ascii="宋体" w:eastAsia="宋体" w:hAnsi="宋体"/>
          <w:sz w:val="24"/>
          <w:szCs w:val="24"/>
        </w:rPr>
        <w:t>维复杂</w:t>
      </w:r>
      <w:proofErr w:type="gramEnd"/>
      <w:r w:rsidRPr="009149C1">
        <w:rPr>
          <w:rFonts w:ascii="宋体" w:eastAsia="宋体" w:hAnsi="宋体"/>
          <w:sz w:val="24"/>
          <w:szCs w:val="24"/>
        </w:rPr>
        <w:t>度的增加。</w:t>
      </w:r>
    </w:p>
    <w:p w14:paraId="2F2E6C6B" w14:textId="77777777" w:rsidR="009149C1" w:rsidRPr="009149C1" w:rsidRDefault="009149C1" w:rsidP="009149C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149C1">
        <w:rPr>
          <w:rFonts w:ascii="宋体" w:eastAsia="宋体" w:hAnsi="宋体"/>
          <w:b/>
          <w:bCs/>
          <w:sz w:val="24"/>
          <w:szCs w:val="24"/>
        </w:rPr>
        <w:t>6. 其他感受</w:t>
      </w:r>
    </w:p>
    <w:p w14:paraId="230215CC" w14:textId="77777777" w:rsidR="009149C1" w:rsidRPr="009149C1" w:rsidRDefault="009149C1" w:rsidP="009149C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9149C1">
        <w:rPr>
          <w:rFonts w:ascii="宋体" w:eastAsia="宋体" w:hAnsi="宋体"/>
          <w:sz w:val="24"/>
          <w:szCs w:val="24"/>
        </w:rPr>
        <w:t>微服务</w:t>
      </w:r>
      <w:proofErr w:type="gramEnd"/>
      <w:r w:rsidRPr="009149C1">
        <w:rPr>
          <w:rFonts w:ascii="宋体" w:eastAsia="宋体" w:hAnsi="宋体"/>
          <w:sz w:val="24"/>
          <w:szCs w:val="24"/>
        </w:rPr>
        <w:t>架构作为一种现代的软件架构风格，它解决了单体架构在扩展性和灵活性上的不足，但同时也带来了运维和管理上的挑战。对于软件开发团队来说，采用</w:t>
      </w:r>
      <w:proofErr w:type="gramStart"/>
      <w:r w:rsidRPr="009149C1">
        <w:rPr>
          <w:rFonts w:ascii="宋体" w:eastAsia="宋体" w:hAnsi="宋体"/>
          <w:sz w:val="24"/>
          <w:szCs w:val="24"/>
        </w:rPr>
        <w:t>微服务</w:t>
      </w:r>
      <w:proofErr w:type="gramEnd"/>
      <w:r w:rsidRPr="009149C1">
        <w:rPr>
          <w:rFonts w:ascii="宋体" w:eastAsia="宋体" w:hAnsi="宋体"/>
          <w:sz w:val="24"/>
          <w:szCs w:val="24"/>
        </w:rPr>
        <w:t>架构需要对团队的技术能力和管理流程进行相应的调整和优化。此外，</w:t>
      </w:r>
      <w:proofErr w:type="gramStart"/>
      <w:r w:rsidRPr="009149C1">
        <w:rPr>
          <w:rFonts w:ascii="宋体" w:eastAsia="宋体" w:hAnsi="宋体"/>
          <w:sz w:val="24"/>
          <w:szCs w:val="24"/>
        </w:rPr>
        <w:t>微服务</w:t>
      </w:r>
      <w:proofErr w:type="gramEnd"/>
      <w:r w:rsidRPr="009149C1">
        <w:rPr>
          <w:rFonts w:ascii="宋体" w:eastAsia="宋体" w:hAnsi="宋体"/>
          <w:sz w:val="24"/>
          <w:szCs w:val="24"/>
        </w:rPr>
        <w:t>架构的成功实施还需要强大的自动化测试、监控和日志系统的支持，以确保服务的稳定性和可靠性。</w:t>
      </w:r>
    </w:p>
    <w:p w14:paraId="565A9AE8" w14:textId="77777777" w:rsidR="00B560AD" w:rsidRPr="009149C1" w:rsidRDefault="00B560AD">
      <w:pPr>
        <w:rPr>
          <w:rFonts w:hint="eastAsia"/>
        </w:rPr>
      </w:pPr>
    </w:p>
    <w:sectPr w:rsidR="00B560AD" w:rsidRPr="00914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8744F"/>
    <w:multiLevelType w:val="multilevel"/>
    <w:tmpl w:val="75C0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D2B6E"/>
    <w:multiLevelType w:val="multilevel"/>
    <w:tmpl w:val="8A42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2701D"/>
    <w:multiLevelType w:val="multilevel"/>
    <w:tmpl w:val="BEE0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04A5C"/>
    <w:multiLevelType w:val="multilevel"/>
    <w:tmpl w:val="E3FC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37CB8"/>
    <w:multiLevelType w:val="multilevel"/>
    <w:tmpl w:val="D650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01610">
    <w:abstractNumId w:val="3"/>
  </w:num>
  <w:num w:numId="2" w16cid:durableId="1410466858">
    <w:abstractNumId w:val="1"/>
  </w:num>
  <w:num w:numId="3" w16cid:durableId="2015304185">
    <w:abstractNumId w:val="4"/>
  </w:num>
  <w:num w:numId="4" w16cid:durableId="1225986610">
    <w:abstractNumId w:val="0"/>
  </w:num>
  <w:num w:numId="5" w16cid:durableId="1401902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BA"/>
    <w:rsid w:val="00535E6D"/>
    <w:rsid w:val="00625E59"/>
    <w:rsid w:val="00746ECF"/>
    <w:rsid w:val="009149C1"/>
    <w:rsid w:val="00B560AD"/>
    <w:rsid w:val="00EF1B1D"/>
    <w:rsid w:val="00F4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912E"/>
  <w15:chartTrackingRefBased/>
  <w15:docId w15:val="{94A40499-30A6-4F9C-B780-41D5FFA9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24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4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4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24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4B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24B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24B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24B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4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2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2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24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24B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424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24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24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24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24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2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24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24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24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24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24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24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2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24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2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Asuna Yuuki</dc:creator>
  <cp:keywords/>
  <dc:description/>
  <cp:lastModifiedBy>Asuna Yuuki</cp:lastModifiedBy>
  <cp:revision>2</cp:revision>
  <dcterms:created xsi:type="dcterms:W3CDTF">2024-12-20T14:08:00Z</dcterms:created>
  <dcterms:modified xsi:type="dcterms:W3CDTF">2024-12-20T14:14:00Z</dcterms:modified>
</cp:coreProperties>
</file>