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06C3A" w14:textId="32D6F87D" w:rsidR="004154F7" w:rsidRPr="00D03CAE" w:rsidRDefault="004154F7" w:rsidP="00292F2A">
      <w:pPr>
        <w:pStyle w:val="3"/>
      </w:pPr>
      <w:r w:rsidRPr="00D03CAE">
        <w:t>第一部分：风险驱动的软件架构</w:t>
      </w:r>
    </w:p>
    <w:p w14:paraId="6764AB2F" w14:textId="77777777" w:rsidR="004154F7" w:rsidRPr="00D03CAE" w:rsidRDefault="004154F7" w:rsidP="00292F2A">
      <w:pPr>
        <w:pStyle w:val="4"/>
      </w:pPr>
      <w:r w:rsidRPr="00D03CAE">
        <w:t>软件架构的核心要点</w:t>
      </w:r>
    </w:p>
    <w:p w14:paraId="1C081A2B" w14:textId="77777777" w:rsidR="004154F7" w:rsidRPr="00D03CAE" w:rsidRDefault="004154F7" w:rsidP="00292F2A">
      <w:r w:rsidRPr="00292F2A">
        <w:rPr>
          <w:b/>
          <w:bCs/>
        </w:rPr>
        <w:t>定义与内涵</w:t>
      </w:r>
      <w:r w:rsidRPr="00D03CAE">
        <w:t>：软件架构是系统设计及其对质量属性影响的体现，涵盖软件元素、关系和属性，设计决策影响系统优劣，架构与详细设计界限模糊，关注宏观部分，如模块连接方式，同时某些低层设计细节也可能属于架构范畴，其核心是把握设计意图，判断细节是否影响整体质量。</w:t>
      </w:r>
    </w:p>
    <w:p w14:paraId="7DE0B344" w14:textId="77777777" w:rsidR="004154F7" w:rsidRPr="00D03CAE" w:rsidRDefault="004154F7" w:rsidP="00292F2A">
      <w:r w:rsidRPr="00292F2A">
        <w:rPr>
          <w:b/>
          <w:bCs/>
        </w:rPr>
        <w:t>重要性体现</w:t>
      </w:r>
      <w:r w:rsidRPr="00D03CAE">
        <w:t>：架构是系统骨架，影响质量属性，虽与功能基本正交，但二者组合效果各异，好的架构能降低风险、避免失败，满足功能同时促进质量属性实现，约束系统以体现设计意图，促进概念完整性、降低复杂度、帮助理解运行时行为。</w:t>
      </w:r>
    </w:p>
    <w:p w14:paraId="304A3B21" w14:textId="77777777" w:rsidR="004154F7" w:rsidRPr="00D03CAE" w:rsidRDefault="004154F7" w:rsidP="00292F2A">
      <w:r w:rsidRPr="00292F2A">
        <w:rPr>
          <w:b/>
          <w:bCs/>
        </w:rPr>
        <w:t>关键时机判断</w:t>
      </w:r>
      <w:r w:rsidRPr="00D03CAE">
        <w:t>：在系统规模大、复杂度高、</w:t>
      </w:r>
      <w:proofErr w:type="gramStart"/>
      <w:r w:rsidRPr="00D03CAE">
        <w:t>解空间</w:t>
      </w:r>
      <w:proofErr w:type="gramEnd"/>
      <w:r w:rsidRPr="00D03CAE">
        <w:t>小、失败风险高、质量属性难实现、涉及全新领域或产品线架构等情况下，架构决策至关重要，架构风险与系统风险成正比，应根据风险程度决定架构投入。</w:t>
      </w:r>
    </w:p>
    <w:p w14:paraId="2ACB2B8B" w14:textId="77777777" w:rsidR="004154F7" w:rsidRPr="00D03CAE" w:rsidRDefault="004154F7" w:rsidP="00292F2A">
      <w:pPr>
        <w:pStyle w:val="4"/>
      </w:pPr>
      <w:r w:rsidRPr="00D03CAE">
        <w:t>风险驱动模型的运用</w:t>
      </w:r>
    </w:p>
    <w:p w14:paraId="4F524312" w14:textId="77777777" w:rsidR="004154F7" w:rsidRPr="00D03CAE" w:rsidRDefault="004154F7" w:rsidP="00292F2A">
      <w:r w:rsidRPr="00292F2A">
        <w:rPr>
          <w:b/>
          <w:bCs/>
        </w:rPr>
        <w:t>模型的本质与步骤</w:t>
      </w:r>
      <w:r w:rsidRPr="00D03CAE">
        <w:t>：风险驱动模型以风险为核心，指导开发者选择最小架构技术集合降低紧迫风险，包括识别风险并排定优先级、选择运用技术、评估风险降低程度三个步骤，通过合理选择技术，避免过度或不足设计，提高设计效率。</w:t>
      </w:r>
    </w:p>
    <w:p w14:paraId="21E3DFA2" w14:textId="77777777" w:rsidR="004154F7" w:rsidRPr="00D03CAE" w:rsidRDefault="004154F7" w:rsidP="00292F2A">
      <w:r w:rsidRPr="00292F2A">
        <w:rPr>
          <w:b/>
          <w:bCs/>
        </w:rPr>
        <w:t>风险的识别与分类</w:t>
      </w:r>
      <w:r w:rsidRPr="00D03CAE">
        <w:t>：风险定义为觉察到的失败概率乘以影响，包括工程风险（如系统分析、设计、实现相关）和项目管理风险（如进度、团队等），可通过多种方式识别，如从需求</w:t>
      </w:r>
      <w:proofErr w:type="gramStart"/>
      <w:r w:rsidRPr="00D03CAE">
        <w:t>找难以</w:t>
      </w:r>
      <w:proofErr w:type="gramEnd"/>
      <w:r w:rsidRPr="00D03CAE">
        <w:t>实现内容、关注质量属性需求、参考典型风险检查表等，同时要注意不同领域有典型风险，且需根据利益相关者和开发者感知对风险分类及排优先级。</w:t>
      </w:r>
    </w:p>
    <w:p w14:paraId="3E071860" w14:textId="77777777" w:rsidR="004154F7" w:rsidRPr="00D03CAE" w:rsidRDefault="004154F7" w:rsidP="00292F2A">
      <w:r w:rsidRPr="00292F2A">
        <w:rPr>
          <w:b/>
          <w:bCs/>
        </w:rPr>
        <w:t>技术的选择与应用</w:t>
      </w:r>
      <w:r w:rsidRPr="00D03CAE">
        <w:t>：技术选择应多样化，根据风险类型选择合适技术，不同技术擅长降低不同风险，应挑选能降低优先级高风险的最佳技术，避免浪费时间和资源，同时考虑技术间关系，某些技术专为特定风险而生，选择时要确保技术与风险匹配，以有效降低风险。</w:t>
      </w:r>
    </w:p>
    <w:p w14:paraId="313F0281" w14:textId="77777777" w:rsidR="004154F7" w:rsidRPr="00D03CAE" w:rsidRDefault="004154F7" w:rsidP="00292F2A">
      <w:pPr>
        <w:pStyle w:val="4"/>
      </w:pPr>
      <w:r w:rsidRPr="00D03CAE">
        <w:t>不同设计方式的选择</w:t>
      </w:r>
    </w:p>
    <w:p w14:paraId="594FCA5B" w14:textId="77777777" w:rsidR="004154F7" w:rsidRPr="00D03CAE" w:rsidRDefault="004154F7" w:rsidP="00292F2A">
      <w:r w:rsidRPr="00292F2A">
        <w:rPr>
          <w:b/>
          <w:bCs/>
        </w:rPr>
        <w:t>架构无关设计</w:t>
      </w:r>
      <w:r w:rsidRPr="00D03CAE">
        <w:t>：开发者常忽视架构，可能照搬</w:t>
      </w:r>
      <w:proofErr w:type="gramStart"/>
      <w:r w:rsidRPr="00D03CAE">
        <w:t>前项目</w:t>
      </w:r>
      <w:proofErr w:type="gramEnd"/>
      <w:r w:rsidRPr="00D03CAE">
        <w:t>架构、用推定架构或企业标准，虽能构建系统，但架构非审慎挑选，可能导致系统问题，如复杂度增加、分析困难等，不过在低风险项目或采用推定架构时可能成功。</w:t>
      </w:r>
    </w:p>
    <w:p w14:paraId="6512E770" w14:textId="77777777" w:rsidR="004154F7" w:rsidRPr="00D03CAE" w:rsidRDefault="004154F7" w:rsidP="00292F2A">
      <w:r w:rsidRPr="00292F2A">
        <w:rPr>
          <w:b/>
          <w:bCs/>
        </w:rPr>
        <w:t>专注架构设计</w:t>
      </w:r>
      <w:r w:rsidRPr="00D03CAE">
        <w:t>：开发者了解并审慎挑选架构，以满足软件目标，包括功能和质量属性，涉及架构层面抽象概念和视图，需留意影响架构决策的需求，关注架构对需求实现的影响，可与任何软件开发过程兼容。</w:t>
      </w:r>
    </w:p>
    <w:p w14:paraId="2145A07C" w14:textId="77777777" w:rsidR="004154F7" w:rsidRPr="00D03CAE" w:rsidRDefault="004154F7" w:rsidP="00292F2A">
      <w:r w:rsidRPr="00292F2A">
        <w:rPr>
          <w:b/>
          <w:bCs/>
        </w:rPr>
        <w:t>提升架构设计</w:t>
      </w:r>
      <w:r w:rsidRPr="00D03CAE">
        <w:t>：以保证系统目标或属性为目的设计架构，将目标提升至架构中，使架构承担部分系统负荷，如应用服务器提升并发性、伸缩性和持久性，提升架构虽有约束，但可让开发者专注功能，适用于特定需求场景，需权衡利弊。</w:t>
      </w:r>
    </w:p>
    <w:p w14:paraId="072A8500" w14:textId="77777777" w:rsidR="004154F7" w:rsidRPr="00D03CAE" w:rsidRDefault="004154F7" w:rsidP="00292F2A">
      <w:pPr>
        <w:pStyle w:val="4"/>
      </w:pPr>
      <w:r w:rsidRPr="00D03CAE">
        <w:t>计划式与演进式设计的权衡</w:t>
      </w:r>
    </w:p>
    <w:p w14:paraId="053CFD36" w14:textId="77777777" w:rsidR="004154F7" w:rsidRPr="00D03CAE" w:rsidRDefault="004154F7" w:rsidP="00292F2A">
      <w:r w:rsidRPr="00292F2A">
        <w:rPr>
          <w:b/>
          <w:bCs/>
        </w:rPr>
        <w:t>计划式设计</w:t>
      </w:r>
      <w:r w:rsidRPr="00D03CAE">
        <w:t>：在项目构建前详细制订计划，如桥梁设计施工，对大型复杂项目或多团队并行开发项目，有助于确保全局属性、协调团队，但可能因决策过早而犯错，且需在编码</w:t>
      </w:r>
      <w:proofErr w:type="gramStart"/>
      <w:r w:rsidRPr="00D03CAE">
        <w:t>前完善</w:t>
      </w:r>
      <w:proofErr w:type="gramEnd"/>
      <w:r w:rsidRPr="00D03CAE">
        <w:t>设计，常难以完全做到。</w:t>
      </w:r>
    </w:p>
    <w:p w14:paraId="0FCABA8A" w14:textId="77777777" w:rsidR="004154F7" w:rsidRPr="00D03CAE" w:rsidRDefault="004154F7" w:rsidP="00292F2A">
      <w:r w:rsidRPr="00292F2A">
        <w:rPr>
          <w:b/>
          <w:bCs/>
        </w:rPr>
        <w:t>演进式设计</w:t>
      </w:r>
      <w:r w:rsidRPr="00D03CAE">
        <w:t>：系统设计</w:t>
      </w:r>
      <w:proofErr w:type="gramStart"/>
      <w:r w:rsidRPr="00D03CAE">
        <w:t>随实现</w:t>
      </w:r>
      <w:proofErr w:type="gramEnd"/>
      <w:r w:rsidRPr="00D03CAE">
        <w:t>增长，如</w:t>
      </w:r>
      <w:proofErr w:type="gramStart"/>
      <w:r w:rsidRPr="00D03CAE">
        <w:t>敏捷实践</w:t>
      </w:r>
      <w:proofErr w:type="gramEnd"/>
      <w:r w:rsidRPr="00D03CAE">
        <w:t>中的重构、测试驱动设计和持续集成可应对局部不协调设计问题，但重构在架构规模转换上有局限，遗留代码缺乏测试用例也影响重构，适用于需求变化快的项目。</w:t>
      </w:r>
    </w:p>
    <w:p w14:paraId="6F630344" w14:textId="77777777" w:rsidR="004154F7" w:rsidRPr="00D03CAE" w:rsidRDefault="004154F7" w:rsidP="00292F2A">
      <w:r w:rsidRPr="00292F2A">
        <w:rPr>
          <w:b/>
          <w:bCs/>
        </w:rPr>
        <w:t>最小计划式设计</w:t>
      </w:r>
      <w:r w:rsidRPr="00D03CAE">
        <w:t>：介于两者之间，平衡二者优缺点，先做部分初始计划式设计处理最大风险，后续需求变化通过局部设计或演进式设计处理，开发者可根据项目需求和自身能力在不同设计风格间选择。</w:t>
      </w:r>
    </w:p>
    <w:p w14:paraId="44813E51" w14:textId="77777777" w:rsidR="004154F7" w:rsidRPr="00D03CAE" w:rsidRDefault="004154F7" w:rsidP="00292F2A">
      <w:pPr>
        <w:pStyle w:val="4"/>
      </w:pPr>
      <w:r w:rsidRPr="00D03CAE">
        <w:lastRenderedPageBreak/>
        <w:t>风险驱动模型在实例中的应用</w:t>
      </w:r>
    </w:p>
    <w:p w14:paraId="2D407195" w14:textId="77777777" w:rsidR="004154F7" w:rsidRPr="00D03CAE" w:rsidRDefault="004154F7" w:rsidP="00292F2A">
      <w:r w:rsidRPr="00292F2A">
        <w:rPr>
          <w:b/>
          <w:bCs/>
        </w:rPr>
        <w:t>家庭媒体播放器案例分析</w:t>
      </w:r>
      <w:r w:rsidRPr="00D03CAE">
        <w:t>：以家庭媒体播放器开发为例，展示风险驱动方法的应用。</w:t>
      </w:r>
    </w:p>
    <w:p w14:paraId="1C5237E6" w14:textId="77777777" w:rsidR="004154F7" w:rsidRPr="00D03CAE" w:rsidRDefault="004154F7" w:rsidP="00292F2A">
      <w:pPr>
        <w:ind w:leftChars="210" w:left="420"/>
      </w:pPr>
      <w:r w:rsidRPr="00292F2A">
        <w:rPr>
          <w:b/>
          <w:bCs/>
        </w:rPr>
        <w:t>团队沟通风险应对</w:t>
      </w:r>
      <w:r w:rsidRPr="00D03CAE">
        <w:t>：通过创建模块模型、描述质量属性与设计决策、绘制运行时模型等方式，降低新增开发者对系统设计和架构理解不足导致的风险，确保团队高效协作，防止架构侵蚀。</w:t>
      </w:r>
    </w:p>
    <w:p w14:paraId="19373312" w14:textId="77777777" w:rsidR="004154F7" w:rsidRPr="00D03CAE" w:rsidRDefault="004154F7" w:rsidP="00292F2A">
      <w:pPr>
        <w:ind w:leftChars="210" w:left="420"/>
      </w:pPr>
      <w:r w:rsidRPr="00292F2A">
        <w:rPr>
          <w:b/>
          <w:bCs/>
        </w:rPr>
        <w:t xml:space="preserve">COTS </w:t>
      </w:r>
      <w:r w:rsidRPr="00292F2A">
        <w:rPr>
          <w:b/>
          <w:bCs/>
        </w:rPr>
        <w:t>组件集成风险处理</w:t>
      </w:r>
      <w:r w:rsidRPr="00D03CAE">
        <w:t>：针对新组件集成，研究组件特性、创建边界模型、设计集成方案，通过功能场景和原型设计验证，解决集成、可靠性、屏幕显示和延迟性等风险，确保系统能在多平台运行且性能良好。</w:t>
      </w:r>
    </w:p>
    <w:p w14:paraId="75AEFC13" w14:textId="77777777" w:rsidR="004154F7" w:rsidRPr="00D03CAE" w:rsidRDefault="004154F7" w:rsidP="00292F2A">
      <w:pPr>
        <w:ind w:leftChars="210" w:left="420"/>
      </w:pPr>
      <w:r w:rsidRPr="00292F2A">
        <w:rPr>
          <w:b/>
          <w:bCs/>
        </w:rPr>
        <w:t>元数据一致性风险解决</w:t>
      </w:r>
      <w:r w:rsidRPr="00D03CAE">
        <w:t>：采用领域建模，分析现有模型与互联网模型差异，设计新模型，提高元数据表现力，降低第三方插件开发风险，确保系统扩展性。</w:t>
      </w:r>
    </w:p>
    <w:p w14:paraId="55094A21" w14:textId="77777777" w:rsidR="004154F7" w:rsidRPr="00D03CAE" w:rsidRDefault="004154F7" w:rsidP="00292F2A">
      <w:r w:rsidRPr="00292F2A">
        <w:rPr>
          <w:b/>
          <w:bCs/>
        </w:rPr>
        <w:t>案例总结与启示</w:t>
      </w:r>
      <w:r w:rsidRPr="00D03CAE">
        <w:t>：该案例体现了风险驱动方法在软件架构中的应用，通过识别风险、选择技术降低风险、评估剩余风险，实现恰如其分的架构设计，避免过度或不足设计，同时也展示了架构建模与敏捷过程的匹配性，为软件架构设计提供了实践指导。</w:t>
      </w:r>
    </w:p>
    <w:p w14:paraId="6CFCD54D" w14:textId="51F6AD53" w:rsidR="004154F7" w:rsidRPr="00D03CAE" w:rsidRDefault="004154F7" w:rsidP="00292F2A">
      <w:pPr>
        <w:pStyle w:val="3"/>
      </w:pPr>
      <w:r w:rsidRPr="00D03CAE">
        <w:t>第二部分：架构建模</w:t>
      </w:r>
    </w:p>
    <w:p w14:paraId="3A8FEE06" w14:textId="77777777" w:rsidR="004154F7" w:rsidRPr="00D03CAE" w:rsidRDefault="004154F7" w:rsidP="00292F2A">
      <w:pPr>
        <w:pStyle w:val="4"/>
      </w:pPr>
      <w:r w:rsidRPr="00D03CAE">
        <w:t>工程师使用模型的意义与方法</w:t>
      </w:r>
    </w:p>
    <w:p w14:paraId="3EAB2A2E" w14:textId="77777777" w:rsidR="004154F7" w:rsidRPr="00D03CAE" w:rsidRDefault="004154F7" w:rsidP="00292F2A">
      <w:r w:rsidRPr="00292F2A">
        <w:rPr>
          <w:b/>
          <w:bCs/>
        </w:rPr>
        <w:t>模型解决问题的原理</w:t>
      </w:r>
      <w:r w:rsidRPr="00D03CAE">
        <w:t>：工程师使用模型解决复杂问题，将现实世界问题映射到抽象模型，在模型内解决后再</w:t>
      </w:r>
      <w:proofErr w:type="gramStart"/>
      <w:r w:rsidRPr="00D03CAE">
        <w:t>映射回现实</w:t>
      </w:r>
      <w:proofErr w:type="gramEnd"/>
      <w:r w:rsidRPr="00D03CAE">
        <w:t>世界，抽象模型提供洞察力和解决手段，如代数模型解决列车相遇问题，架构模型帮助分析系统质量，去除无关细节，聚焦关键部分及其关系，</w:t>
      </w:r>
      <w:proofErr w:type="gramStart"/>
      <w:r w:rsidRPr="00D03CAE">
        <w:t>作出</w:t>
      </w:r>
      <w:proofErr w:type="gramEnd"/>
      <w:r w:rsidRPr="00D03CAE">
        <w:t>预测和评估。</w:t>
      </w:r>
    </w:p>
    <w:p w14:paraId="477E03EC" w14:textId="77777777" w:rsidR="004154F7" w:rsidRPr="00D03CAE" w:rsidRDefault="004154F7" w:rsidP="00292F2A">
      <w:r w:rsidRPr="00292F2A">
        <w:rPr>
          <w:b/>
          <w:bCs/>
        </w:rPr>
        <w:t>模型的抽象与细节处理</w:t>
      </w:r>
      <w:r w:rsidRPr="00D03CAE">
        <w:t>：面对大型复杂问题，抽象至关重要，合适的抽象能让程序更易理解，模型应忽略无关细节，避免混乱，影响分析，但简化模型可能导致错误或非最优答案，需在完整与可用模型间权衡，确保模型包含正确细节，提高分析能力。</w:t>
      </w:r>
    </w:p>
    <w:p w14:paraId="48694D13" w14:textId="77777777" w:rsidR="004154F7" w:rsidRPr="00D03CAE" w:rsidRDefault="004154F7" w:rsidP="00292F2A">
      <w:r w:rsidRPr="00292F2A">
        <w:rPr>
          <w:b/>
          <w:bCs/>
        </w:rPr>
        <w:t>模型与推理能力提升</w:t>
      </w:r>
      <w:r w:rsidRPr="00D03CAE">
        <w:t>：建模技能包括理解模型、编写模型和增强推理三个层次，软件开发者应使用模型增强推理能力，通过创建模型减轻记忆负担，检测错误，预测系统行为，协调细节，避免犯错，如房屋设计者利用模型设计复杂房屋，软件设计师也应如此。</w:t>
      </w:r>
    </w:p>
    <w:p w14:paraId="0ABEB1AA" w14:textId="77777777" w:rsidR="004154F7" w:rsidRPr="00D03CAE" w:rsidRDefault="004154F7" w:rsidP="00292F2A">
      <w:pPr>
        <w:pStyle w:val="4"/>
      </w:pPr>
      <w:r w:rsidRPr="00D03CAE">
        <w:t>软件架构概念模型的构建</w:t>
      </w:r>
    </w:p>
    <w:p w14:paraId="50B27F7A" w14:textId="77777777" w:rsidR="004154F7" w:rsidRPr="00D03CAE" w:rsidRDefault="004154F7" w:rsidP="00292F2A">
      <w:r w:rsidRPr="00292F2A">
        <w:rPr>
          <w:b/>
          <w:bCs/>
        </w:rPr>
        <w:t>规范化模型结构</w:t>
      </w:r>
      <w:r w:rsidRPr="00D03CAE">
        <w:t>：包括领域模型、设计模型和代码模型，从抽象到具体排列，通过指定和细化关系确保一致性并区分抽象层次，视图用于展示模型细节子集，确保各视图与主模型一致，模型范围广泛，需筛选细节便于分析，如</w:t>
      </w:r>
      <w:r w:rsidRPr="00D03CAE">
        <w:t xml:space="preserve"> Yinzer </w:t>
      </w:r>
      <w:r w:rsidRPr="00D03CAE">
        <w:t>系统案例所示。</w:t>
      </w:r>
    </w:p>
    <w:p w14:paraId="6AD1586A" w14:textId="77777777" w:rsidR="004154F7" w:rsidRPr="00D03CAE" w:rsidRDefault="004154F7" w:rsidP="00292F2A">
      <w:r w:rsidRPr="00292F2A">
        <w:rPr>
          <w:b/>
          <w:bCs/>
        </w:rPr>
        <w:t>领域模型</w:t>
      </w:r>
      <w:r w:rsidRPr="00D03CAE">
        <w:t>：表达领域不变事实，与设计实现无关，可帮助理解领域、与主题专家交流、避免设计误解，应关注与架构相关问题，避免分析瘫痪，通过信息模型、快照、导航、不变量和场景等描述，如手机联系人列表和用户授权案例，体现其在解决实际问题中的作用。</w:t>
      </w:r>
    </w:p>
    <w:p w14:paraId="7C39C654" w14:textId="77777777" w:rsidR="004154F7" w:rsidRPr="00D03CAE" w:rsidRDefault="004154F7" w:rsidP="00292F2A">
      <w:r w:rsidRPr="00292F2A">
        <w:rPr>
          <w:b/>
          <w:bCs/>
        </w:rPr>
        <w:t>设计模型</w:t>
      </w:r>
      <w:r w:rsidRPr="00D03CAE">
        <w:t>：是对软件系统设计的建模，包含所有设计细节，通过视图、封装和嵌套展示相关细节，与领域模型和代码模型有关联，边界模型展现系统外观和接口承诺，内部模型显示边界模型未考虑的细节，二者通过细化关系关联，如</w:t>
      </w:r>
      <w:r w:rsidRPr="00D03CAE">
        <w:t xml:space="preserve"> Yinzer </w:t>
      </w:r>
      <w:r w:rsidRPr="00D03CAE">
        <w:t>系统设计展示了其在系统设计中的应用。</w:t>
      </w:r>
    </w:p>
    <w:p w14:paraId="4F7A6D0A" w14:textId="77777777" w:rsidR="004154F7" w:rsidRPr="00D03CAE" w:rsidRDefault="004154F7" w:rsidP="00292F2A">
      <w:pPr>
        <w:pStyle w:val="4"/>
      </w:pPr>
      <w:r w:rsidRPr="00D03CAE">
        <w:t>设计模型的深入解析</w:t>
      </w:r>
    </w:p>
    <w:p w14:paraId="26B60176" w14:textId="77777777" w:rsidR="004154F7" w:rsidRPr="00D03CAE" w:rsidRDefault="004154F7" w:rsidP="00292F2A">
      <w:r w:rsidRPr="00292F2A">
        <w:rPr>
          <w:b/>
          <w:bCs/>
        </w:rPr>
        <w:t>设计模型概述</w:t>
      </w:r>
      <w:r w:rsidRPr="00D03CAE">
        <w:t>：设计模型是包含所有设计细节的主模型，实际中通过视图、封装和嵌套构建部分细节模型并关联到主模型，与领域模型是</w:t>
      </w:r>
      <w:r w:rsidRPr="00D03CAE">
        <w:t xml:space="preserve"> “</w:t>
      </w:r>
      <w:r w:rsidRPr="00D03CAE">
        <w:t>指向</w:t>
      </w:r>
      <w:r w:rsidRPr="00D03CAE">
        <w:t xml:space="preserve">” </w:t>
      </w:r>
      <w:r w:rsidRPr="00D03CAE">
        <w:t>关系，与代码模型关联复杂类似细化关系，使用视图、封装和嵌套可高效思考设计。</w:t>
      </w:r>
    </w:p>
    <w:p w14:paraId="2F62C3C4" w14:textId="77777777" w:rsidR="004154F7" w:rsidRPr="00D03CAE" w:rsidRDefault="004154F7" w:rsidP="00292F2A">
      <w:r w:rsidRPr="00292F2A">
        <w:rPr>
          <w:b/>
          <w:bCs/>
        </w:rPr>
        <w:t>边界模型与内部模型</w:t>
      </w:r>
      <w:r w:rsidRPr="00D03CAE">
        <w:t>：边界模型展现系统外观、行为、数据</w:t>
      </w:r>
      <w:proofErr w:type="gramStart"/>
      <w:r w:rsidRPr="00D03CAE">
        <w:t>交互和</w:t>
      </w:r>
      <w:proofErr w:type="gramEnd"/>
      <w:r w:rsidRPr="00D03CAE">
        <w:t>质量属性，是接口承诺，有顶层边界模型描述系统与领域交互，内部模型显示边界模型未涉及的细节，二者描述相同内容但内部模型更详细，包含多种元素且需保持一致性，如</w:t>
      </w:r>
      <w:r w:rsidRPr="00D03CAE">
        <w:t xml:space="preserve"> Yinzer </w:t>
      </w:r>
      <w:r w:rsidRPr="00D03CAE">
        <w:t>系统的边界和内部模型展示了系统不同层面的设计。</w:t>
      </w:r>
    </w:p>
    <w:p w14:paraId="7AFCFD02" w14:textId="77777777" w:rsidR="004154F7" w:rsidRPr="00D03CAE" w:rsidRDefault="004154F7" w:rsidP="00292F2A">
      <w:r w:rsidRPr="00292F2A">
        <w:rPr>
          <w:b/>
          <w:bCs/>
        </w:rPr>
        <w:t>质量属性与设计权衡</w:t>
      </w:r>
      <w:r w:rsidRPr="00D03CAE">
        <w:t>：质量属性描述系统外部特性，架构专家更关注，其与功能性</w:t>
      </w:r>
      <w:proofErr w:type="gramStart"/>
      <w:r w:rsidRPr="00D03CAE">
        <w:t>正交且</w:t>
      </w:r>
      <w:proofErr w:type="gramEnd"/>
      <w:r w:rsidRPr="00D03CAE">
        <w:t>通常自然产生，需设定优先级，不同系统因需求不同而有不同优先级，设计中要在质量属性间权衡，如</w:t>
      </w:r>
      <w:r w:rsidRPr="00D03CAE">
        <w:t xml:space="preserve"> Yinzer </w:t>
      </w:r>
      <w:r w:rsidRPr="00D03CAE">
        <w:t>系</w:t>
      </w:r>
      <w:r w:rsidRPr="00D03CAE">
        <w:lastRenderedPageBreak/>
        <w:t>统设计考虑了伸缩性、可修改性、安全性和可用性等属性及其权衡。</w:t>
      </w:r>
    </w:p>
    <w:p w14:paraId="56832884" w14:textId="77777777" w:rsidR="004154F7" w:rsidRPr="00D03CAE" w:rsidRDefault="004154F7" w:rsidP="00292F2A">
      <w:pPr>
        <w:pStyle w:val="4"/>
      </w:pPr>
      <w:r w:rsidRPr="00D03CAE">
        <w:t xml:space="preserve">Yinzer </w:t>
      </w:r>
      <w:r w:rsidRPr="00D03CAE">
        <w:t>系统设计实例剖析</w:t>
      </w:r>
    </w:p>
    <w:p w14:paraId="00B63449" w14:textId="77777777" w:rsidR="004154F7" w:rsidRPr="00D03CAE" w:rsidRDefault="004154F7" w:rsidP="00292F2A">
      <w:r w:rsidRPr="00292F2A">
        <w:rPr>
          <w:b/>
          <w:bCs/>
        </w:rPr>
        <w:t>用例和功能场景</w:t>
      </w:r>
      <w:r w:rsidRPr="00D03CAE">
        <w:t>：用例图展示系统功能及参与者交互，功能场景描述系统特定行为路径，二者结合可明确系统功能及用例调用次序，用例图简洁概览，功能场景详细描述步骤，如</w:t>
      </w:r>
      <w:r w:rsidRPr="00D03CAE">
        <w:t xml:space="preserve"> Yinzer </w:t>
      </w:r>
      <w:r w:rsidRPr="00D03CAE">
        <w:t>系统用例图和功能场景展示了用户与系统的交互及系统功能实现过程。</w:t>
      </w:r>
    </w:p>
    <w:p w14:paraId="6900904F" w14:textId="77777777" w:rsidR="004154F7" w:rsidRPr="00D03CAE" w:rsidRDefault="004154F7" w:rsidP="00292F2A">
      <w:r w:rsidRPr="00292F2A">
        <w:rPr>
          <w:b/>
          <w:bCs/>
        </w:rPr>
        <w:t>系统上下文与组件</w:t>
      </w:r>
      <w:r w:rsidRPr="00D03CAE">
        <w:t>：系统上下文图展示系统与外部系统交互及连接器，明确通信通道和端口，鼓励详细描述交互，组件是系统主要计算和存储元素，通过端口和连接器通信，组件实例图应完整显示通信路径，组件类型和实例关系与类和对象类似，如</w:t>
      </w:r>
      <w:r w:rsidRPr="00D03CAE">
        <w:t xml:space="preserve"> Yinzer </w:t>
      </w:r>
      <w:r w:rsidRPr="00D03CAE">
        <w:t>系统上下文图和组件实例体现了系统运行时连接和组件情况。</w:t>
      </w:r>
    </w:p>
    <w:p w14:paraId="55AD24F4" w14:textId="77777777" w:rsidR="004154F7" w:rsidRPr="00D03CAE" w:rsidRDefault="004154F7" w:rsidP="00292F2A">
      <w:r w:rsidRPr="00292F2A">
        <w:rPr>
          <w:b/>
          <w:bCs/>
        </w:rPr>
        <w:t>端口、连接器与设计决策</w:t>
      </w:r>
      <w:r w:rsidRPr="00D03CAE">
        <w:t>：端口用于系统通信，有提供和要求服务之分，连接器是组件交互通道，系统上下文图将用例细化到端口，设计决策影响系统设计，重要决策应文档化，如</w:t>
      </w:r>
      <w:r w:rsidRPr="00D03CAE">
        <w:t xml:space="preserve"> Yinzer </w:t>
      </w:r>
      <w:r w:rsidRPr="00D03CAE">
        <w:t>系统端口和连接器展示了系统通信方式，其设计决策体现了架构选择。</w:t>
      </w:r>
    </w:p>
    <w:p w14:paraId="6E6F8C6A" w14:textId="77777777" w:rsidR="004154F7" w:rsidRPr="00D03CAE" w:rsidRDefault="004154F7" w:rsidP="00292F2A">
      <w:r w:rsidRPr="00292F2A">
        <w:rPr>
          <w:b/>
          <w:bCs/>
        </w:rPr>
        <w:t>模块与部署</w:t>
      </w:r>
      <w:r w:rsidRPr="00D03CAE">
        <w:t>：模块组织源代码，与架构抽象结合，端口可视为模块，模块间有依赖关系，部署视图展示系统在硬件上的部署，包括组件实例、环境元素和通信通道，功能场景可描述部署相关行为，如</w:t>
      </w:r>
      <w:r w:rsidRPr="00D03CAE">
        <w:t xml:space="preserve"> Yinzer </w:t>
      </w:r>
      <w:r w:rsidRPr="00D03CAE">
        <w:t>系统模块和部署视图展示了系统结构和部署情况。</w:t>
      </w:r>
    </w:p>
    <w:p w14:paraId="486AAE4D" w14:textId="77777777" w:rsidR="004154F7" w:rsidRPr="00D03CAE" w:rsidRDefault="004154F7" w:rsidP="00292F2A">
      <w:r w:rsidRPr="00292F2A">
        <w:rPr>
          <w:b/>
          <w:bCs/>
        </w:rPr>
        <w:t>质量属性场景与架构驱动</w:t>
      </w:r>
      <w:r w:rsidRPr="00D03CAE">
        <w:t>：通过对质量属性排优先级和编写质量属性场景来表达质量属性需求，场景包含源、触发、环境、响应和响应测量，评级系统用于评估场景重要性和实现难度，架构驱动元素影响架构决策，如</w:t>
      </w:r>
      <w:r w:rsidRPr="00D03CAE">
        <w:t xml:space="preserve"> Yinzer </w:t>
      </w:r>
      <w:r w:rsidRPr="00D03CAE">
        <w:t>系统的质量属性场景和架构驱动展示了如何根据质量属性需求设计系统架构。</w:t>
      </w:r>
      <w:r w:rsidRPr="00D03CAE">
        <w:br/>
      </w:r>
    </w:p>
    <w:p w14:paraId="3FAD9A1D" w14:textId="77777777" w:rsidR="004154F7" w:rsidRPr="00D03CAE" w:rsidRDefault="004154F7" w:rsidP="00292F2A">
      <w:pPr>
        <w:pStyle w:val="4"/>
      </w:pPr>
      <w:r w:rsidRPr="00D03CAE">
        <w:t>代码模型</w:t>
      </w:r>
    </w:p>
    <w:p w14:paraId="01FE11B9" w14:textId="77777777" w:rsidR="004154F7" w:rsidRPr="00D03CAE" w:rsidRDefault="004154F7" w:rsidP="00292F2A">
      <w:r w:rsidRPr="00D03CAE">
        <w:rPr>
          <w:b/>
          <w:bCs/>
        </w:rPr>
        <w:t>模型</w:t>
      </w:r>
      <w:r w:rsidRPr="00D03CAE">
        <w:rPr>
          <w:b/>
          <w:bCs/>
        </w:rPr>
        <w:t xml:space="preserve"> - </w:t>
      </w:r>
      <w:r w:rsidRPr="00D03CAE">
        <w:rPr>
          <w:b/>
          <w:bCs/>
        </w:rPr>
        <w:t>代码差异</w:t>
      </w:r>
      <w:r w:rsidRPr="00D03CAE">
        <w:t>：架构模型与源代码在词汇、抽象、设计承诺、内涵</w:t>
      </w:r>
      <w:r w:rsidRPr="00D03CAE">
        <w:t xml:space="preserve"> - </w:t>
      </w:r>
      <w:r w:rsidRPr="00D03CAE">
        <w:t>外延语句等方面存在差异，如组件概念在模型中存在但在源代码中难以直接表达，这导致了模型</w:t>
      </w:r>
      <w:r w:rsidRPr="00D03CAE">
        <w:t xml:space="preserve"> - </w:t>
      </w:r>
      <w:r w:rsidRPr="00D03CAE">
        <w:t>代码差异，给开发人员带来挑战。</w:t>
      </w:r>
    </w:p>
    <w:p w14:paraId="0AFA88C1" w14:textId="77777777" w:rsidR="004154F7" w:rsidRPr="00D03CAE" w:rsidRDefault="004154F7" w:rsidP="00292F2A">
      <w:r w:rsidRPr="00D03CAE">
        <w:rPr>
          <w:b/>
          <w:bCs/>
        </w:rPr>
        <w:t>一致性管理</w:t>
      </w:r>
      <w:r w:rsidRPr="00D03CAE">
        <w:t>：模型和代码会随时间产生分歧，团队可采用忽略分歧、临时建模、概要模型、在里程碑或危急关头同步、定期同步等策略管理，但需综合考虑工具使用、模型详细级别和项目对偏离的容忍度等因素。</w:t>
      </w:r>
    </w:p>
    <w:p w14:paraId="485CFD7A" w14:textId="77777777" w:rsidR="004154F7" w:rsidRPr="00D03CAE" w:rsidRDefault="004154F7" w:rsidP="00292F2A">
      <w:r w:rsidRPr="00D03CAE">
        <w:rPr>
          <w:b/>
          <w:bCs/>
        </w:rPr>
        <w:t>架构明显的编码风格</w:t>
      </w:r>
      <w:r w:rsidRPr="00D03CAE">
        <w:t>：将架构线索嵌入源代码，遵循模型嵌入代码原理，有助于理解和演化，减少设计意图丢失，通过有意提示、按合约设计等方式表达意图，利用硬机制和软机制传递模型。</w:t>
      </w:r>
    </w:p>
    <w:p w14:paraId="327505FB" w14:textId="77777777" w:rsidR="004154F7" w:rsidRPr="00D03CAE" w:rsidRDefault="004154F7" w:rsidP="00292F2A">
      <w:pPr>
        <w:pStyle w:val="4"/>
      </w:pPr>
      <w:r w:rsidRPr="00D03CAE">
        <w:t>封装和分割</w:t>
      </w:r>
    </w:p>
    <w:p w14:paraId="4E73427A" w14:textId="77777777" w:rsidR="004154F7" w:rsidRPr="00D03CAE" w:rsidRDefault="004154F7" w:rsidP="00292F2A">
      <w:r w:rsidRPr="00292F2A">
        <w:rPr>
          <w:b/>
          <w:bCs/>
        </w:rPr>
        <w:t>多层级故事与主分解</w:t>
      </w:r>
      <w:r w:rsidRPr="00D03CAE">
        <w:t>：大型系统应如多层级故事般易于理解，层级嵌套有效，但并非所有系统都适合层级分解。主分解应选择单一关切组织系统，如功能、典型类型等，不同分解策略各有优劣，需根据质量属性要求选择。</w:t>
      </w:r>
    </w:p>
    <w:p w14:paraId="36CA296C" w14:textId="77777777" w:rsidR="004154F7" w:rsidRPr="00D03CAE" w:rsidRDefault="004154F7" w:rsidP="00292F2A">
      <w:r w:rsidRPr="00292F2A">
        <w:rPr>
          <w:b/>
          <w:bCs/>
        </w:rPr>
        <w:t>有效封装与接口创建</w:t>
      </w:r>
      <w:r w:rsidRPr="00D03CAE">
        <w:t>：封装降低复杂性，但需区分有效与低效封装，如工作时间</w:t>
      </w:r>
      <w:proofErr w:type="gramStart"/>
      <w:r w:rsidRPr="00D03CAE">
        <w:t>表系统</w:t>
      </w:r>
      <w:proofErr w:type="gramEnd"/>
      <w:r w:rsidRPr="00D03CAE">
        <w:t>接口设计不佳。帕纳斯模块可隐藏设计秘密，实现有效封装</w:t>
      </w:r>
      <w:proofErr w:type="gramStart"/>
      <w:r w:rsidRPr="00D03CAE">
        <w:t>需预测</w:t>
      </w:r>
      <w:proofErr w:type="gramEnd"/>
      <w:r w:rsidRPr="00D03CAE">
        <w:t>使用和考虑可替换性，创建封装接口可基于抽象数据类型思想，描述操作签名、前后置条件和类型模型。</w:t>
      </w:r>
    </w:p>
    <w:p w14:paraId="04A3EBAE" w14:textId="77777777" w:rsidR="004154F7" w:rsidRPr="00D03CAE" w:rsidRDefault="004154F7" w:rsidP="00292F2A">
      <w:pPr>
        <w:pStyle w:val="4"/>
      </w:pPr>
      <w:r w:rsidRPr="00D03CAE">
        <w:t>模型元素</w:t>
      </w:r>
    </w:p>
    <w:p w14:paraId="1F9524B7" w14:textId="77777777" w:rsidR="004154F7" w:rsidRPr="00D03CAE" w:rsidRDefault="004154F7" w:rsidP="00292F2A">
      <w:r w:rsidRPr="00292F2A">
        <w:rPr>
          <w:b/>
          <w:bCs/>
        </w:rPr>
        <w:t>部署相关元素</w:t>
      </w:r>
      <w:r w:rsidRPr="00D03CAE">
        <w:t>：软件运行于硬件，部署图展示部署情况，环境元素和通信通道用于描述部署相关内容，可部署元素包括用户界面、数据库等代码及配置文件，组件类型和实例在部署中有不同表现，模块概念与组件相关但有区别。</w:t>
      </w:r>
    </w:p>
    <w:p w14:paraId="37AE444B" w14:textId="77777777" w:rsidR="004154F7" w:rsidRPr="00D03CAE" w:rsidRDefault="004154F7" w:rsidP="00292F2A">
      <w:r w:rsidRPr="00292F2A">
        <w:rPr>
          <w:b/>
          <w:bCs/>
        </w:rPr>
        <w:t>组件与连接器</w:t>
      </w:r>
      <w:r w:rsidRPr="00D03CAE">
        <w:t>：组件是重要计算和存储元素，通过端口通信，连接器实现组件交互，其类型多样且在架构中有重要地位，可被替换，其选择影响系统质量，还具有属性、角色等特性，可通过细化展示内部设计。</w:t>
      </w:r>
    </w:p>
    <w:p w14:paraId="337EB37C" w14:textId="77777777" w:rsidR="004154F7" w:rsidRPr="00D03CAE" w:rsidRDefault="004154F7" w:rsidP="00292F2A">
      <w:r w:rsidRPr="00292F2A">
        <w:rPr>
          <w:b/>
          <w:bCs/>
        </w:rPr>
        <w:t>其他元素</w:t>
      </w:r>
      <w:r w:rsidRPr="00D03CAE">
        <w:t>：设计决策指导设计方向，功能场景描述系统行为，不变量对系统进行限定，模块用于组织代码，端口规定组件通信，质量属性影响架构设计，职责分配与架构意图链相关，权衡在系统设计中普遍</w:t>
      </w:r>
      <w:r w:rsidRPr="00D03CAE">
        <w:lastRenderedPageBreak/>
        <w:t>存在。</w:t>
      </w:r>
    </w:p>
    <w:p w14:paraId="1EB86567" w14:textId="77777777" w:rsidR="004154F7" w:rsidRPr="00D03CAE" w:rsidRDefault="004154F7" w:rsidP="00292F2A">
      <w:pPr>
        <w:pStyle w:val="4"/>
      </w:pPr>
      <w:r w:rsidRPr="00D03CAE">
        <w:t>模型关系</w:t>
      </w:r>
    </w:p>
    <w:p w14:paraId="2316F397" w14:textId="77777777" w:rsidR="004154F7" w:rsidRPr="00D03CAE" w:rsidRDefault="004154F7" w:rsidP="00292F2A">
      <w:r w:rsidRPr="00292F2A">
        <w:rPr>
          <w:b/>
          <w:bCs/>
        </w:rPr>
        <w:t>投影（视图）关系</w:t>
      </w:r>
      <w:r w:rsidRPr="00D03CAE">
        <w:t>：投影是模型细节子集或转换，如房屋建筑蓝图和成本表视图，可帮助应对复杂性和规模问题，但需维护视图一致性，视图可解释为需求、主模型投影或现实世界投影。</w:t>
      </w:r>
    </w:p>
    <w:p w14:paraId="428BB329" w14:textId="77777777" w:rsidR="004154F7" w:rsidRPr="00D03CAE" w:rsidRDefault="004154F7" w:rsidP="00292F2A">
      <w:r w:rsidRPr="00292F2A">
        <w:rPr>
          <w:b/>
          <w:bCs/>
        </w:rPr>
        <w:t>分割、组合与分类关系</w:t>
      </w:r>
      <w:r w:rsidRPr="00D03CAE">
        <w:t>：分割将模型分为无相交部分，组合则相反，分类关系用于确定元素类别，允许一个实例有多种类型，需区分类和类型概念。</w:t>
      </w:r>
    </w:p>
    <w:p w14:paraId="0464F46E" w14:textId="77777777" w:rsidR="004154F7" w:rsidRPr="00D03CAE" w:rsidRDefault="004154F7" w:rsidP="00292F2A">
      <w:r w:rsidRPr="00292F2A">
        <w:rPr>
          <w:b/>
          <w:bCs/>
        </w:rPr>
        <w:t>其他关系</w:t>
      </w:r>
      <w:r w:rsidRPr="00D03CAE">
        <w:t>：泛化描述类型间关系，指定在不同域间建立桥梁，细化关联同元素高细节和低细节表现形式，绑定将源模型概念与目标模型元素关联，依赖表示模型间变化影响关系，这些关系可用于系统建模。</w:t>
      </w:r>
    </w:p>
    <w:p w14:paraId="3001CCD8" w14:textId="77777777" w:rsidR="004154F7" w:rsidRPr="00D03CAE" w:rsidRDefault="004154F7" w:rsidP="00292F2A">
      <w:pPr>
        <w:pStyle w:val="4"/>
      </w:pPr>
      <w:r w:rsidRPr="00D03CAE">
        <w:t>架构风格</w:t>
      </w:r>
    </w:p>
    <w:p w14:paraId="501C4CBD" w14:textId="77777777" w:rsidR="004154F7" w:rsidRPr="00D03CAE" w:rsidRDefault="004154F7" w:rsidP="00292F2A">
      <w:r w:rsidRPr="00292F2A">
        <w:rPr>
          <w:b/>
          <w:bCs/>
        </w:rPr>
        <w:t>风格概述</w:t>
      </w:r>
      <w:r w:rsidRPr="00D03CAE">
        <w:t>：架构风格是架构层面模式，由元素和约束组成，提供预制约束集，具有一致性、可理解性等优势，可促进系统演化、方便沟通、支持设计重用、确保质量属性和便于分析，但实际系统可能不完全遵循柏拉图式风格。</w:t>
      </w:r>
    </w:p>
    <w:p w14:paraId="68B8D96E" w14:textId="77777777" w:rsidR="004154F7" w:rsidRPr="00D03CAE" w:rsidRDefault="004154F7" w:rsidP="00292F2A">
      <w:r w:rsidRPr="00292F2A">
        <w:rPr>
          <w:b/>
          <w:bCs/>
        </w:rPr>
        <w:t>常见风格</w:t>
      </w:r>
      <w:r w:rsidRPr="00D03CAE">
        <w:t>：包括分层风格（可提高可修改性等）、大泥球风格（虽有稳定性但可维护性差）、管道</w:t>
      </w:r>
      <w:r w:rsidRPr="00D03CAE">
        <w:t xml:space="preserve"> - </w:t>
      </w:r>
      <w:r w:rsidRPr="00D03CAE">
        <w:t>过滤器风格（支持增量式处理和再配置）、批量顺序处理风格（阶段独立，吞吐量较大）、以模型为中心的风格（组件与中心模型交互）、分发</w:t>
      </w:r>
      <w:r w:rsidRPr="00D03CAE">
        <w:t xml:space="preserve"> - </w:t>
      </w:r>
      <w:r w:rsidRPr="00D03CAE">
        <w:t>订阅风格（解耦事件生产者和消费者）、客户端</w:t>
      </w:r>
      <w:r w:rsidRPr="00D03CAE">
        <w:t xml:space="preserve"> - </w:t>
      </w:r>
      <w:r w:rsidRPr="00D03CAE">
        <w:t>服务器风格（不对称关系，可维护性高）、对等风格（节点对等通信，提高可用性）、</w:t>
      </w:r>
      <w:r w:rsidRPr="00D03CAE">
        <w:t xml:space="preserve">map - reduce </w:t>
      </w:r>
      <w:r w:rsidRPr="00D03CAE">
        <w:t>风格（适合处理大数据集，可伸缩性强）、镜像等部署风格（影响系统性能和可用性）。</w:t>
      </w:r>
    </w:p>
    <w:p w14:paraId="167A4AF2" w14:textId="77777777" w:rsidR="004154F7" w:rsidRPr="00D03CAE" w:rsidRDefault="004154F7" w:rsidP="00292F2A">
      <w:pPr>
        <w:pStyle w:val="4"/>
      </w:pPr>
      <w:r w:rsidRPr="00D03CAE">
        <w:t>使用架构模型</w:t>
      </w:r>
    </w:p>
    <w:p w14:paraId="6C99F4A9" w14:textId="77777777" w:rsidR="004154F7" w:rsidRPr="00D03CAE" w:rsidRDefault="004154F7" w:rsidP="00292F2A">
      <w:r w:rsidRPr="00292F2A">
        <w:rPr>
          <w:b/>
          <w:bCs/>
        </w:rPr>
        <w:t>理想模型特性</w:t>
      </w:r>
      <w:r w:rsidRPr="00D03CAE">
        <w:t>：好模型应具备充分精确、准确、预言、促进理解、细节一致、</w:t>
      </w:r>
      <w:proofErr w:type="gramStart"/>
      <w:r w:rsidRPr="00D03CAE">
        <w:t>单主题</w:t>
      </w:r>
      <w:proofErr w:type="gramEnd"/>
      <w:r w:rsidRPr="00D03CAE">
        <w:t>视图、经济等特性，应根据问题选择合适精度和细节的模型，以确保模型有用且能回答相关问题。</w:t>
      </w:r>
    </w:p>
    <w:p w14:paraId="694BF3EC" w14:textId="77777777" w:rsidR="004154F7" w:rsidRPr="00D03CAE" w:rsidRDefault="004154F7" w:rsidP="00292F2A">
      <w:r w:rsidRPr="00292F2A">
        <w:rPr>
          <w:b/>
          <w:bCs/>
        </w:rPr>
        <w:t>视图运用与问题处理</w:t>
      </w:r>
      <w:r w:rsidRPr="00D03CAE">
        <w:t>：使用视图可遵循分而治之策略，但可能面临特定视图焦点窄、问题落在视图之间、视图不一致等问题，可通过功能场景串联视图、让场景动起来、编写活动规范等技术改善，还可通过在图上加图例、不画连接器箭头提高图质量。</w:t>
      </w:r>
    </w:p>
    <w:p w14:paraId="21D9A0BE" w14:textId="77777777" w:rsidR="004154F7" w:rsidRPr="00D03CAE" w:rsidRDefault="004154F7" w:rsidP="00292F2A">
      <w:r w:rsidRPr="00292F2A">
        <w:rPr>
          <w:b/>
          <w:bCs/>
        </w:rPr>
        <w:t>模型分析与其他注意事项</w:t>
      </w:r>
      <w:r w:rsidRPr="00D03CAE">
        <w:t>：分析架构模型可采用非正式（如质量属性讨论会等）和正式技术（需转换模型），需警惕架构不匹配问题，构建系统接口模型时要选择合适抽象级别，规划用户界面时应与后端同步设计，明确指定性和描述性模型区别，对现有系统建模需明确目的并选择合适模型。</w:t>
      </w:r>
    </w:p>
    <w:p w14:paraId="773169F8" w14:textId="1F1D1E51" w:rsidR="004154F7" w:rsidRPr="00D03CAE" w:rsidRDefault="004154F7" w:rsidP="00292F2A">
      <w:pPr>
        <w:pStyle w:val="4"/>
      </w:pPr>
      <w:r>
        <w:rPr>
          <w:rFonts w:hint="eastAsia"/>
        </w:rPr>
        <w:t>总结</w:t>
      </w:r>
    </w:p>
    <w:p w14:paraId="3EE7DAE7" w14:textId="7DBFFE39" w:rsidR="00773C79" w:rsidRPr="004154F7" w:rsidRDefault="004154F7" w:rsidP="00292F2A">
      <w:pPr>
        <w:ind w:firstLine="420"/>
      </w:pPr>
      <w:r>
        <w:rPr>
          <w:rFonts w:hint="eastAsia"/>
        </w:rPr>
        <w:t>本书</w:t>
      </w:r>
      <w:r w:rsidRPr="004154F7">
        <w:rPr>
          <w:rFonts w:hint="eastAsia"/>
        </w:rPr>
        <w:t>主要围绕软件架构的风险驱动模型展开。首先介绍了软件架构的核心要点，包括定义、重要性及关键时机判断。接着阐述风险驱动模型的运用，涵盖模型本质、风险识别与分类以及技术选择。随后对比不同设计方式，强调架构无关设计、专注架构设计和提升架构设计的特点。</w:t>
      </w:r>
      <w:r>
        <w:rPr>
          <w:rFonts w:hint="eastAsia"/>
        </w:rPr>
        <w:t>还</w:t>
      </w:r>
      <w:r w:rsidRPr="004154F7">
        <w:rPr>
          <w:rFonts w:hint="eastAsia"/>
        </w:rPr>
        <w:t>通过</w:t>
      </w:r>
      <w:r>
        <w:rPr>
          <w:rFonts w:hint="eastAsia"/>
        </w:rPr>
        <w:t>各种</w:t>
      </w:r>
      <w:r w:rsidRPr="004154F7">
        <w:rPr>
          <w:rFonts w:hint="eastAsia"/>
        </w:rPr>
        <w:t>案例，展示风险驱动模型在实际项目中的应用，包括团队沟通、组件集成和元数据处理等方面。整体通过风险驱动模型，为软件架构设计提供了清晰的思路和方法。</w:t>
      </w:r>
    </w:p>
    <w:sectPr w:rsidR="00773C79" w:rsidRPr="004154F7">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E296A" w14:textId="77777777" w:rsidR="008578CA" w:rsidRDefault="008578CA" w:rsidP="00292F2A">
      <w:r>
        <w:separator/>
      </w:r>
    </w:p>
  </w:endnote>
  <w:endnote w:type="continuationSeparator" w:id="0">
    <w:p w14:paraId="662B2ED5" w14:textId="77777777" w:rsidR="008578CA" w:rsidRDefault="008578CA" w:rsidP="00292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2F8D0" w14:textId="77777777" w:rsidR="008578CA" w:rsidRDefault="008578CA" w:rsidP="00292F2A">
      <w:r>
        <w:separator/>
      </w:r>
    </w:p>
  </w:footnote>
  <w:footnote w:type="continuationSeparator" w:id="0">
    <w:p w14:paraId="1576DCB7" w14:textId="77777777" w:rsidR="008578CA" w:rsidRDefault="008578CA" w:rsidP="00292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6CB3"/>
    <w:multiLevelType w:val="multilevel"/>
    <w:tmpl w:val="BAE2E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72C30"/>
    <w:multiLevelType w:val="multilevel"/>
    <w:tmpl w:val="72CEC9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8358E"/>
    <w:multiLevelType w:val="hybridMultilevel"/>
    <w:tmpl w:val="A0904CA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3F8702E"/>
    <w:multiLevelType w:val="multilevel"/>
    <w:tmpl w:val="C2C24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22450"/>
    <w:multiLevelType w:val="multilevel"/>
    <w:tmpl w:val="2780E6E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691062"/>
    <w:multiLevelType w:val="hybridMultilevel"/>
    <w:tmpl w:val="70DAE8C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0D314016"/>
    <w:multiLevelType w:val="hybridMultilevel"/>
    <w:tmpl w:val="B30444C4"/>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0F9C7B60"/>
    <w:multiLevelType w:val="hybridMultilevel"/>
    <w:tmpl w:val="B614998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8" w15:restartNumberingAfterBreak="0">
    <w:nsid w:val="12F909E0"/>
    <w:multiLevelType w:val="hybridMultilevel"/>
    <w:tmpl w:val="00029F0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30C6C26"/>
    <w:multiLevelType w:val="hybridMultilevel"/>
    <w:tmpl w:val="9D8C8D9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15522902"/>
    <w:multiLevelType w:val="hybridMultilevel"/>
    <w:tmpl w:val="BB6EE17E"/>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177630BF"/>
    <w:multiLevelType w:val="multilevel"/>
    <w:tmpl w:val="72CEC9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326665"/>
    <w:multiLevelType w:val="hybridMultilevel"/>
    <w:tmpl w:val="1EEEFDB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24766960"/>
    <w:multiLevelType w:val="multilevel"/>
    <w:tmpl w:val="72CEC9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3B2EFE"/>
    <w:multiLevelType w:val="hybridMultilevel"/>
    <w:tmpl w:val="EEEA331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5" w15:restartNumberingAfterBreak="0">
    <w:nsid w:val="375A4428"/>
    <w:multiLevelType w:val="multilevel"/>
    <w:tmpl w:val="72CEC9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875F7C"/>
    <w:multiLevelType w:val="multilevel"/>
    <w:tmpl w:val="72CEC9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93E1C"/>
    <w:multiLevelType w:val="multilevel"/>
    <w:tmpl w:val="01E03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E92A83"/>
    <w:multiLevelType w:val="hybridMultilevel"/>
    <w:tmpl w:val="1D1C22B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 w15:restartNumberingAfterBreak="0">
    <w:nsid w:val="45CA2423"/>
    <w:multiLevelType w:val="hybridMultilevel"/>
    <w:tmpl w:val="0CE4ED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914421F"/>
    <w:multiLevelType w:val="hybridMultilevel"/>
    <w:tmpl w:val="CFD00F1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525C5967"/>
    <w:multiLevelType w:val="multilevel"/>
    <w:tmpl w:val="72CEC9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7E50B6"/>
    <w:multiLevelType w:val="hybridMultilevel"/>
    <w:tmpl w:val="5C38629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3" w15:restartNumberingAfterBreak="0">
    <w:nsid w:val="5A247364"/>
    <w:multiLevelType w:val="multilevel"/>
    <w:tmpl w:val="36AA8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E4A3B"/>
    <w:multiLevelType w:val="hybridMultilevel"/>
    <w:tmpl w:val="F5404F5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start w:val="1"/>
      <w:numFmt w:val="bullet"/>
      <w:lvlText w:val=""/>
      <w:lvlJc w:val="left"/>
      <w:pPr>
        <w:ind w:left="2200" w:hanging="440"/>
      </w:pPr>
      <w:rPr>
        <w:rFonts w:ascii="Wingdings" w:hAnsi="Wingdings" w:hint="default"/>
      </w:rPr>
    </w:lvl>
    <w:lvl w:ilvl="5" w:tplc="04090005">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01965FA"/>
    <w:multiLevelType w:val="multilevel"/>
    <w:tmpl w:val="72CEC9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C14F44"/>
    <w:multiLevelType w:val="hybridMultilevel"/>
    <w:tmpl w:val="5630D87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6A2E3B92"/>
    <w:multiLevelType w:val="hybridMultilevel"/>
    <w:tmpl w:val="054691D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8" w15:restartNumberingAfterBreak="0">
    <w:nsid w:val="6D2A2AED"/>
    <w:multiLevelType w:val="hybridMultilevel"/>
    <w:tmpl w:val="25C2EC5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9" w15:restartNumberingAfterBreak="0">
    <w:nsid w:val="79515F27"/>
    <w:multiLevelType w:val="hybridMultilevel"/>
    <w:tmpl w:val="4E92BDD6"/>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292103768">
    <w:abstractNumId w:val="17"/>
  </w:num>
  <w:num w:numId="2" w16cid:durableId="1226601543">
    <w:abstractNumId w:val="23"/>
  </w:num>
  <w:num w:numId="3" w16cid:durableId="353265922">
    <w:abstractNumId w:val="23"/>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1554999577">
    <w:abstractNumId w:val="23"/>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907836943">
    <w:abstractNumId w:val="23"/>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1767454959">
    <w:abstractNumId w:val="3"/>
  </w:num>
  <w:num w:numId="7" w16cid:durableId="1184442633">
    <w:abstractNumId w:val="0"/>
  </w:num>
  <w:num w:numId="8" w16cid:durableId="985624243">
    <w:abstractNumId w:val="4"/>
  </w:num>
  <w:num w:numId="9" w16cid:durableId="1272128935">
    <w:abstractNumId w:val="11"/>
  </w:num>
  <w:num w:numId="10" w16cid:durableId="1215115216">
    <w:abstractNumId w:val="1"/>
  </w:num>
  <w:num w:numId="11" w16cid:durableId="1269653765">
    <w:abstractNumId w:val="16"/>
  </w:num>
  <w:num w:numId="12" w16cid:durableId="907108760">
    <w:abstractNumId w:val="25"/>
  </w:num>
  <w:num w:numId="13" w16cid:durableId="360596838">
    <w:abstractNumId w:val="13"/>
  </w:num>
  <w:num w:numId="14" w16cid:durableId="1420708996">
    <w:abstractNumId w:val="15"/>
  </w:num>
  <w:num w:numId="15" w16cid:durableId="931398547">
    <w:abstractNumId w:val="21"/>
  </w:num>
  <w:num w:numId="16" w16cid:durableId="1105073028">
    <w:abstractNumId w:val="24"/>
  </w:num>
  <w:num w:numId="17" w16cid:durableId="1600258809">
    <w:abstractNumId w:val="14"/>
  </w:num>
  <w:num w:numId="18" w16cid:durableId="469441050">
    <w:abstractNumId w:val="5"/>
  </w:num>
  <w:num w:numId="19" w16cid:durableId="175772478">
    <w:abstractNumId w:val="28"/>
  </w:num>
  <w:num w:numId="20" w16cid:durableId="1099449888">
    <w:abstractNumId w:val="7"/>
  </w:num>
  <w:num w:numId="21" w16cid:durableId="719205905">
    <w:abstractNumId w:val="26"/>
  </w:num>
  <w:num w:numId="22" w16cid:durableId="861209391">
    <w:abstractNumId w:val="20"/>
  </w:num>
  <w:num w:numId="23" w16cid:durableId="951787467">
    <w:abstractNumId w:val="22"/>
  </w:num>
  <w:num w:numId="24" w16cid:durableId="183985443">
    <w:abstractNumId w:val="18"/>
  </w:num>
  <w:num w:numId="25" w16cid:durableId="1311205216">
    <w:abstractNumId w:val="12"/>
  </w:num>
  <w:num w:numId="26" w16cid:durableId="1925533097">
    <w:abstractNumId w:val="10"/>
  </w:num>
  <w:num w:numId="27" w16cid:durableId="542376017">
    <w:abstractNumId w:val="19"/>
  </w:num>
  <w:num w:numId="28" w16cid:durableId="618148166">
    <w:abstractNumId w:val="8"/>
  </w:num>
  <w:num w:numId="29" w16cid:durableId="260719656">
    <w:abstractNumId w:val="29"/>
  </w:num>
  <w:num w:numId="30" w16cid:durableId="1371145849">
    <w:abstractNumId w:val="9"/>
  </w:num>
  <w:num w:numId="31" w16cid:durableId="782261511">
    <w:abstractNumId w:val="6"/>
  </w:num>
  <w:num w:numId="32" w16cid:durableId="491992750">
    <w:abstractNumId w:val="27"/>
  </w:num>
  <w:num w:numId="33" w16cid:durableId="148061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C79"/>
    <w:rsid w:val="00060D53"/>
    <w:rsid w:val="00292F2A"/>
    <w:rsid w:val="003737CE"/>
    <w:rsid w:val="004154F7"/>
    <w:rsid w:val="00773C79"/>
    <w:rsid w:val="008578CA"/>
    <w:rsid w:val="00C42178"/>
    <w:rsid w:val="00D03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74A68"/>
  <w15:docId w15:val="{2D4CA53F-7D26-4672-8904-9D5B4AB3D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uiPriority w:val="9"/>
    <w:qFormat/>
    <w:pPr>
      <w:spacing w:before="380" w:after="140" w:line="288" w:lineRule="auto"/>
      <w:outlineLvl w:val="0"/>
    </w:pPr>
    <w:rPr>
      <w:rFonts w:ascii="Arial" w:eastAsia="等线" w:hAnsi="Arial" w:cs="Arial"/>
      <w:b/>
      <w:bCs/>
      <w:sz w:val="36"/>
      <w:szCs w:val="36"/>
    </w:rPr>
  </w:style>
  <w:style w:type="paragraph" w:styleId="2">
    <w:name w:val="heading 2"/>
    <w:uiPriority w:val="9"/>
    <w:unhideWhenUsed/>
    <w:qFormat/>
    <w:pPr>
      <w:spacing w:before="320" w:after="120" w:line="288" w:lineRule="auto"/>
      <w:outlineLvl w:val="1"/>
    </w:pPr>
    <w:rPr>
      <w:rFonts w:ascii="Arial" w:eastAsia="等线" w:hAnsi="Arial" w:cs="Arial"/>
      <w:b/>
      <w:bCs/>
      <w:sz w:val="32"/>
      <w:szCs w:val="32"/>
    </w:rPr>
  </w:style>
  <w:style w:type="paragraph" w:styleId="3">
    <w:name w:val="heading 3"/>
    <w:uiPriority w:val="9"/>
    <w:unhideWhenUsed/>
    <w:qFormat/>
    <w:pPr>
      <w:spacing w:before="300" w:after="120" w:line="288" w:lineRule="auto"/>
      <w:outlineLvl w:val="2"/>
    </w:pPr>
    <w:rPr>
      <w:rFonts w:ascii="Arial" w:eastAsia="等线" w:hAnsi="Arial" w:cs="Arial"/>
      <w:b/>
      <w:bCs/>
      <w:sz w:val="30"/>
      <w:szCs w:val="30"/>
    </w:rPr>
  </w:style>
  <w:style w:type="paragraph" w:styleId="4">
    <w:name w:val="heading 4"/>
    <w:uiPriority w:val="9"/>
    <w:unhideWhenUsed/>
    <w:qFormat/>
    <w:pPr>
      <w:spacing w:before="260" w:after="120" w:line="288" w:lineRule="auto"/>
      <w:outlineLvl w:val="3"/>
    </w:pPr>
    <w:rPr>
      <w:rFonts w:ascii="Arial" w:eastAsia="等线" w:hAnsi="Arial" w:cs="Arial"/>
      <w:b/>
      <w:bCs/>
      <w:sz w:val="28"/>
      <w:szCs w:val="28"/>
    </w:rPr>
  </w:style>
  <w:style w:type="paragraph" w:styleId="5">
    <w:name w:val="heading 5"/>
    <w:uiPriority w:val="9"/>
    <w:semiHidden/>
    <w:unhideWhenUsed/>
    <w:qFormat/>
    <w:pPr>
      <w:spacing w:before="240" w:after="120" w:line="288" w:lineRule="auto"/>
      <w:outlineLvl w:val="4"/>
    </w:pPr>
    <w:rPr>
      <w:rFonts w:ascii="Arial" w:eastAsia="等线" w:hAnsi="Arial" w:cs="Arial"/>
      <w:b/>
      <w:bCs/>
      <w:sz w:val="24"/>
      <w:szCs w:val="24"/>
    </w:rPr>
  </w:style>
  <w:style w:type="paragraph" w:styleId="6">
    <w:name w:val="heading 6"/>
    <w:uiPriority w:val="9"/>
    <w:semiHidden/>
    <w:unhideWhenUsed/>
    <w:qFormat/>
    <w:pPr>
      <w:spacing w:before="240" w:after="120" w:line="288" w:lineRule="auto"/>
      <w:outlineLvl w:val="5"/>
    </w:pPr>
    <w:rPr>
      <w:rFonts w:ascii="Arial" w:eastAsia="等线"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pPr>
      <w:spacing w:before="480" w:after="480" w:line="288" w:lineRule="auto"/>
    </w:pPr>
    <w:rPr>
      <w:rFonts w:ascii="Arial" w:eastAsia="等线" w:hAnsi="Arial" w:cs="Arial"/>
      <w:b/>
      <w:bCs/>
      <w:sz w:val="52"/>
      <w:szCs w:val="52"/>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 w:type="paragraph" w:customStyle="1" w:styleId="20">
    <w:name w:val="2"/>
    <w:pPr>
      <w:spacing w:before="120" w:after="120" w:line="288" w:lineRule="auto"/>
    </w:pPr>
    <w:rPr>
      <w:rFonts w:ascii="Arial" w:eastAsia="等线" w:hAnsi="Arial" w:cs="Arial"/>
      <w:sz w:val="22"/>
      <w:szCs w:val="22"/>
    </w:rPr>
  </w:style>
  <w:style w:type="paragraph" w:customStyle="1" w:styleId="11">
    <w:name w:val="1"/>
    <w:pPr>
      <w:spacing w:before="120" w:after="120" w:line="288" w:lineRule="auto"/>
    </w:pPr>
    <w:rPr>
      <w:rFonts w:ascii="Arial" w:eastAsia="等线" w:hAnsi="Arial" w:cs="Arial"/>
      <w:color w:val="8F959E"/>
      <w:sz w:val="22"/>
      <w:szCs w:val="22"/>
    </w:rPr>
  </w:style>
  <w:style w:type="paragraph" w:styleId="a9">
    <w:name w:val="header"/>
    <w:basedOn w:val="a"/>
    <w:link w:val="aa"/>
    <w:uiPriority w:val="99"/>
    <w:unhideWhenUsed/>
    <w:rsid w:val="00292F2A"/>
    <w:pPr>
      <w:tabs>
        <w:tab w:val="center" w:pos="4153"/>
        <w:tab w:val="right" w:pos="8306"/>
      </w:tabs>
      <w:snapToGrid w:val="0"/>
      <w:jc w:val="center"/>
    </w:pPr>
    <w:rPr>
      <w:sz w:val="18"/>
      <w:szCs w:val="18"/>
    </w:rPr>
  </w:style>
  <w:style w:type="character" w:customStyle="1" w:styleId="aa">
    <w:name w:val="页眉 字符"/>
    <w:basedOn w:val="a0"/>
    <w:link w:val="a9"/>
    <w:uiPriority w:val="99"/>
    <w:rsid w:val="00292F2A"/>
    <w:rPr>
      <w:sz w:val="18"/>
      <w:szCs w:val="18"/>
    </w:rPr>
  </w:style>
  <w:style w:type="paragraph" w:styleId="ab">
    <w:name w:val="footer"/>
    <w:basedOn w:val="a"/>
    <w:link w:val="ac"/>
    <w:uiPriority w:val="99"/>
    <w:unhideWhenUsed/>
    <w:rsid w:val="00292F2A"/>
    <w:pPr>
      <w:tabs>
        <w:tab w:val="center" w:pos="4153"/>
        <w:tab w:val="right" w:pos="8306"/>
      </w:tabs>
      <w:snapToGrid w:val="0"/>
    </w:pPr>
    <w:rPr>
      <w:sz w:val="18"/>
      <w:szCs w:val="18"/>
    </w:rPr>
  </w:style>
  <w:style w:type="character" w:customStyle="1" w:styleId="ac">
    <w:name w:val="页脚 字符"/>
    <w:basedOn w:val="a0"/>
    <w:link w:val="ab"/>
    <w:uiPriority w:val="99"/>
    <w:rsid w:val="00292F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139632">
      <w:bodyDiv w:val="1"/>
      <w:marLeft w:val="0"/>
      <w:marRight w:val="0"/>
      <w:marTop w:val="0"/>
      <w:marBottom w:val="0"/>
      <w:divBdr>
        <w:top w:val="none" w:sz="0" w:space="0" w:color="auto"/>
        <w:left w:val="none" w:sz="0" w:space="0" w:color="auto"/>
        <w:bottom w:val="none" w:sz="0" w:space="0" w:color="auto"/>
        <w:right w:val="none" w:sz="0" w:space="0" w:color="auto"/>
      </w:divBdr>
      <w:divsChild>
        <w:div w:id="667899894">
          <w:marLeft w:val="0"/>
          <w:marRight w:val="0"/>
          <w:marTop w:val="0"/>
          <w:marBottom w:val="0"/>
          <w:divBdr>
            <w:top w:val="none" w:sz="0" w:space="0" w:color="auto"/>
            <w:left w:val="none" w:sz="0" w:space="0" w:color="auto"/>
            <w:bottom w:val="none" w:sz="0" w:space="0" w:color="auto"/>
            <w:right w:val="none" w:sz="0" w:space="0" w:color="auto"/>
          </w:divBdr>
          <w:divsChild>
            <w:div w:id="94372962">
              <w:marLeft w:val="0"/>
              <w:marRight w:val="0"/>
              <w:marTop w:val="0"/>
              <w:marBottom w:val="0"/>
              <w:divBdr>
                <w:top w:val="none" w:sz="0" w:space="0" w:color="auto"/>
                <w:left w:val="none" w:sz="0" w:space="0" w:color="auto"/>
                <w:bottom w:val="none" w:sz="0" w:space="0" w:color="auto"/>
                <w:right w:val="none" w:sz="0" w:space="0" w:color="auto"/>
              </w:divBdr>
              <w:divsChild>
                <w:div w:id="629940780">
                  <w:marLeft w:val="0"/>
                  <w:marRight w:val="0"/>
                  <w:marTop w:val="0"/>
                  <w:marBottom w:val="0"/>
                  <w:divBdr>
                    <w:top w:val="none" w:sz="0" w:space="0" w:color="auto"/>
                    <w:left w:val="none" w:sz="0" w:space="0" w:color="auto"/>
                    <w:bottom w:val="none" w:sz="0" w:space="0" w:color="auto"/>
                    <w:right w:val="none" w:sz="0" w:space="0" w:color="auto"/>
                  </w:divBdr>
                  <w:divsChild>
                    <w:div w:id="3023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450935">
      <w:bodyDiv w:val="1"/>
      <w:marLeft w:val="0"/>
      <w:marRight w:val="0"/>
      <w:marTop w:val="0"/>
      <w:marBottom w:val="0"/>
      <w:divBdr>
        <w:top w:val="none" w:sz="0" w:space="0" w:color="auto"/>
        <w:left w:val="none" w:sz="0" w:space="0" w:color="auto"/>
        <w:bottom w:val="none" w:sz="0" w:space="0" w:color="auto"/>
        <w:right w:val="none" w:sz="0" w:space="0" w:color="auto"/>
      </w:divBdr>
    </w:div>
    <w:div w:id="1726176193">
      <w:bodyDiv w:val="1"/>
      <w:marLeft w:val="0"/>
      <w:marRight w:val="0"/>
      <w:marTop w:val="0"/>
      <w:marBottom w:val="0"/>
      <w:divBdr>
        <w:top w:val="none" w:sz="0" w:space="0" w:color="auto"/>
        <w:left w:val="none" w:sz="0" w:space="0" w:color="auto"/>
        <w:bottom w:val="none" w:sz="0" w:space="0" w:color="auto"/>
        <w:right w:val="none" w:sz="0" w:space="0" w:color="auto"/>
      </w:divBdr>
      <w:divsChild>
        <w:div w:id="1188103164">
          <w:marLeft w:val="0"/>
          <w:marRight w:val="0"/>
          <w:marTop w:val="0"/>
          <w:marBottom w:val="0"/>
          <w:divBdr>
            <w:top w:val="none" w:sz="0" w:space="0" w:color="auto"/>
            <w:left w:val="none" w:sz="0" w:space="0" w:color="auto"/>
            <w:bottom w:val="none" w:sz="0" w:space="0" w:color="auto"/>
            <w:right w:val="none" w:sz="0" w:space="0" w:color="auto"/>
          </w:divBdr>
        </w:div>
      </w:divsChild>
    </w:div>
    <w:div w:id="1891839879">
      <w:bodyDiv w:val="1"/>
      <w:marLeft w:val="0"/>
      <w:marRight w:val="0"/>
      <w:marTop w:val="0"/>
      <w:marBottom w:val="0"/>
      <w:divBdr>
        <w:top w:val="none" w:sz="0" w:space="0" w:color="auto"/>
        <w:left w:val="none" w:sz="0" w:space="0" w:color="auto"/>
        <w:bottom w:val="none" w:sz="0" w:space="0" w:color="auto"/>
        <w:right w:val="none" w:sz="0" w:space="0" w:color="auto"/>
      </w:divBdr>
    </w:div>
    <w:div w:id="1947620244">
      <w:bodyDiv w:val="1"/>
      <w:marLeft w:val="0"/>
      <w:marRight w:val="0"/>
      <w:marTop w:val="0"/>
      <w:marBottom w:val="0"/>
      <w:divBdr>
        <w:top w:val="none" w:sz="0" w:space="0" w:color="auto"/>
        <w:left w:val="none" w:sz="0" w:space="0" w:color="auto"/>
        <w:bottom w:val="none" w:sz="0" w:space="0" w:color="auto"/>
        <w:right w:val="none" w:sz="0" w:space="0" w:color="auto"/>
      </w:divBdr>
      <w:divsChild>
        <w:div w:id="1482427826">
          <w:marLeft w:val="0"/>
          <w:marRight w:val="0"/>
          <w:marTop w:val="0"/>
          <w:marBottom w:val="0"/>
          <w:divBdr>
            <w:top w:val="none" w:sz="0" w:space="0" w:color="auto"/>
            <w:left w:val="none" w:sz="0" w:space="0" w:color="auto"/>
            <w:bottom w:val="none" w:sz="0" w:space="0" w:color="auto"/>
            <w:right w:val="none" w:sz="0" w:space="0" w:color="auto"/>
          </w:divBdr>
        </w:div>
      </w:divsChild>
    </w:div>
    <w:div w:id="2040735213">
      <w:bodyDiv w:val="1"/>
      <w:marLeft w:val="0"/>
      <w:marRight w:val="0"/>
      <w:marTop w:val="0"/>
      <w:marBottom w:val="0"/>
      <w:divBdr>
        <w:top w:val="none" w:sz="0" w:space="0" w:color="auto"/>
        <w:left w:val="none" w:sz="0" w:space="0" w:color="auto"/>
        <w:bottom w:val="none" w:sz="0" w:space="0" w:color="auto"/>
        <w:right w:val="none" w:sz="0" w:space="0" w:color="auto"/>
      </w:divBdr>
      <w:divsChild>
        <w:div w:id="1711763598">
          <w:marLeft w:val="0"/>
          <w:marRight w:val="0"/>
          <w:marTop w:val="0"/>
          <w:marBottom w:val="0"/>
          <w:divBdr>
            <w:top w:val="none" w:sz="0" w:space="0" w:color="auto"/>
            <w:left w:val="none" w:sz="0" w:space="0" w:color="auto"/>
            <w:bottom w:val="none" w:sz="0" w:space="0" w:color="auto"/>
            <w:right w:val="none" w:sz="0" w:space="0" w:color="auto"/>
          </w:divBdr>
          <w:divsChild>
            <w:div w:id="1226572209">
              <w:marLeft w:val="0"/>
              <w:marRight w:val="0"/>
              <w:marTop w:val="0"/>
              <w:marBottom w:val="0"/>
              <w:divBdr>
                <w:top w:val="none" w:sz="0" w:space="0" w:color="auto"/>
                <w:left w:val="none" w:sz="0" w:space="0" w:color="auto"/>
                <w:bottom w:val="none" w:sz="0" w:space="0" w:color="auto"/>
                <w:right w:val="none" w:sz="0" w:space="0" w:color="auto"/>
              </w:divBdr>
              <w:divsChild>
                <w:div w:id="546456679">
                  <w:marLeft w:val="0"/>
                  <w:marRight w:val="0"/>
                  <w:marTop w:val="0"/>
                  <w:marBottom w:val="0"/>
                  <w:divBdr>
                    <w:top w:val="none" w:sz="0" w:space="0" w:color="auto"/>
                    <w:left w:val="none" w:sz="0" w:space="0" w:color="auto"/>
                    <w:bottom w:val="none" w:sz="0" w:space="0" w:color="auto"/>
                    <w:right w:val="none" w:sz="0" w:space="0" w:color="auto"/>
                  </w:divBdr>
                  <w:divsChild>
                    <w:div w:id="2034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4</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晨昱 周</cp:lastModifiedBy>
  <cp:revision>2</cp:revision>
  <dcterms:created xsi:type="dcterms:W3CDTF">2025-01-03T01:14:00Z</dcterms:created>
  <dcterms:modified xsi:type="dcterms:W3CDTF">2025-01-03T06:58:00Z</dcterms:modified>
</cp:coreProperties>
</file>