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85801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482511D4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5129C855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4AF7484F">
      <w:pPr>
        <w:jc w:val="center"/>
        <w:rPr>
          <w:rFonts w:hint="eastAsia"/>
        </w:rPr>
      </w:pPr>
      <w:r>
        <w:drawing>
          <wp:inline distT="0" distB="0" distL="114300" distR="114300">
            <wp:extent cx="2617470" cy="58864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D9F7">
      <w:pPr>
        <w:jc w:val="center"/>
        <w:rPr>
          <w:rFonts w:hint="eastAsia"/>
        </w:rPr>
      </w:pPr>
    </w:p>
    <w:p w14:paraId="41BF9559">
      <w:pPr>
        <w:jc w:val="center"/>
        <w:rPr>
          <w:rFonts w:ascii="Times New Roman" w:hAnsi="Times New Roman" w:eastAsia="黑体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《软件项目管理》补充作业</w:t>
      </w:r>
    </w:p>
    <w:p w14:paraId="6DD14F25">
      <w:pPr>
        <w:rPr>
          <w:rFonts w:ascii="Times New Roman" w:hAnsi="Times New Roman"/>
        </w:rPr>
      </w:pPr>
    </w:p>
    <w:p w14:paraId="11D63A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28199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0E89BD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6AFFA8D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782BAC77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3E8448BE">
      <w:pPr>
        <w:jc w:val="center"/>
        <w:rPr>
          <w:rFonts w:hint="eastAsia"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</w:rPr>
        <w:t xml:space="preserve">  </w:t>
      </w:r>
    </w:p>
    <w:p w14:paraId="10C354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0909D4A">
      <w:pPr>
        <w:ind w:left="1260" w:firstLine="42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专    业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  软件工程     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</w:t>
      </w:r>
    </w:p>
    <w:p w14:paraId="36EEEC76">
      <w:pPr>
        <w:ind w:left="1260" w:firstLine="42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姓    名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Theme="minorHAnsi"/>
          <w:b/>
          <w:bCs/>
          <w:sz w:val="32"/>
          <w:szCs w:val="32"/>
          <w:u w:val="single"/>
        </w:rPr>
        <w:t>沈蕾薇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         </w:t>
      </w:r>
    </w:p>
    <w:p w14:paraId="06F236C6">
      <w:pPr>
        <w:ind w:left="1260" w:firstLine="42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学    号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2022141461132       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</w:t>
      </w:r>
    </w:p>
    <w:p w14:paraId="152BFD7C">
      <w:pPr>
        <w:ind w:left="1260" w:firstLine="42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指导老师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</w:t>
      </w:r>
      <w:r>
        <w:rPr>
          <w:rFonts w:ascii="等线" w:hAnsi="等线" w:eastAsia="等线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</w:t>
      </w:r>
      <w:r>
        <w:rPr>
          <w:rFonts w:hint="eastAsia" w:eastAsiaTheme="minorHAnsi"/>
          <w:b/>
          <w:bCs/>
          <w:sz w:val="32"/>
          <w:szCs w:val="32"/>
          <w:u w:val="single"/>
        </w:rPr>
        <w:t xml:space="preserve"> 毌攀良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      </w:t>
      </w:r>
    </w:p>
    <w:p w14:paraId="53A83053">
      <w:pPr>
        <w:ind w:left="1260" w:firstLine="42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成绩分数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                     </w:t>
      </w:r>
    </w:p>
    <w:p w14:paraId="7652B56B">
      <w:pPr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5E06BED5">
      <w:pPr>
        <w:rPr>
          <w:rFonts w:ascii="Calibri" w:hAnsi="Calibri"/>
        </w:rPr>
      </w:pPr>
    </w:p>
    <w:p w14:paraId="43D3E00C">
      <w:pPr>
        <w:jc w:val="center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2025年 1月 2 日</w:t>
      </w:r>
    </w:p>
    <w:p w14:paraId="32471110">
      <w:pPr>
        <w:jc w:val="center"/>
        <w:rPr>
          <w:rFonts w:hint="eastAsia"/>
        </w:rPr>
      </w:pPr>
    </w:p>
    <w:p w14:paraId="6B667172">
      <w:pPr>
        <w:jc w:val="center"/>
        <w:rPr>
          <w:rFonts w:hint="eastAsia"/>
        </w:rPr>
      </w:pPr>
    </w:p>
    <w:p w14:paraId="541B0C10">
      <w:pPr>
        <w:jc w:val="center"/>
        <w:rPr>
          <w:rFonts w:hint="eastAsia"/>
        </w:rPr>
      </w:pPr>
    </w:p>
    <w:p w14:paraId="2CAAA026">
      <w:pPr>
        <w:jc w:val="center"/>
        <w:rPr>
          <w:rFonts w:hint="eastAsia"/>
        </w:rPr>
      </w:pPr>
    </w:p>
    <w:p w14:paraId="28CE9F95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《软件项目管理》补充作业</w:t>
      </w:r>
    </w:p>
    <w:p w14:paraId="63A48A07">
      <w:pPr>
        <w:jc w:val="center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姓名 沈蕾薇 学号 2022141461132</w:t>
      </w:r>
    </w:p>
    <w:p w14:paraId="2C166100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</w:rPr>
      </w:pPr>
    </w:p>
    <w:p w14:paraId="4746712D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自顶向下估计</w:t>
      </w:r>
    </w:p>
    <w:p w14:paraId="499364D1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自顶向下估计是一种从整体项目出发的估算方法，基于历史数据或类似项目的经验，先估算总工作量，然后逐步分解到各个子任务。这种方法适用于项目初期，尤其是需求不明确或缺乏详细任务分解时。</w:t>
      </w:r>
    </w:p>
    <w:p w14:paraId="6B335886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其优点在于快速，适合早期估算，且不需要详细的任务分解。</w:t>
      </w:r>
      <w:r>
        <w:rPr>
          <w:rFonts w:hint="eastAsia" w:ascii="宋体" w:hAnsi="宋体" w:eastAsia="宋体" w:cs="宋体"/>
          <w:kern w:val="44"/>
          <w:sz w:val="24"/>
          <w:szCs w:val="24"/>
        </w:rPr>
        <w:t>但是</w:t>
      </w:r>
      <w:r>
        <w:rPr>
          <w:rFonts w:ascii="宋体" w:hAnsi="宋体" w:eastAsia="宋体" w:cs="宋体"/>
          <w:kern w:val="44"/>
          <w:sz w:val="24"/>
          <w:szCs w:val="24"/>
        </w:rPr>
        <w:t>自顶向下估计的准确性较低，因为它依赖于历史数据的质量，且不适合复杂或独特的项目。</w:t>
      </w:r>
    </w:p>
    <w:p w14:paraId="0290C5B6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由低向上估计</w:t>
      </w:r>
    </w:p>
    <w:p w14:paraId="39C95804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由低向上估计是一种将项目分解为小任务，估算每个任务的工作量，然后汇总得到总工作量的方法。这种方法适用于项目规划后期，任务分解清晰且详细时。</w:t>
      </w:r>
    </w:p>
    <w:p w14:paraId="5ACDDFEC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其优点在于准确性较高，适合详细规划，并且可以识别出任务之间的依赖关系。然而，由低向上估计需要详细的任务分解，耗时较长，且对全新项目或缺乏历史数据时，估算难度较大。</w:t>
      </w:r>
    </w:p>
    <w:p w14:paraId="50C16CDE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专家判断</w:t>
      </w:r>
    </w:p>
    <w:p w14:paraId="4ABE58EE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专家判断是一种依赖领域专家的经验进行估算的方法，特别是Delphi估算法，通过多轮专家讨论达成一致。这种方法适用于缺乏历史数据或项目具有高度不确定性时。</w:t>
      </w:r>
    </w:p>
    <w:p w14:paraId="17CDD3F1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hint="eastAsia" w:ascii="宋体" w:hAnsi="宋体" w:eastAsia="宋体" w:cs="宋体"/>
          <w:kern w:val="44"/>
          <w:sz w:val="24"/>
          <w:szCs w:val="24"/>
        </w:rPr>
        <w:t>它的</w:t>
      </w:r>
      <w:r>
        <w:rPr>
          <w:rFonts w:ascii="宋体" w:hAnsi="宋体" w:eastAsia="宋体" w:cs="宋体"/>
          <w:kern w:val="44"/>
          <w:sz w:val="24"/>
          <w:szCs w:val="24"/>
        </w:rPr>
        <w:t>优点在于灵活，适用于各种类型的项目，并且可以结合专家的经验和直觉。</w:t>
      </w:r>
      <w:r>
        <w:rPr>
          <w:rFonts w:hint="eastAsia" w:ascii="宋体" w:hAnsi="宋体" w:eastAsia="宋体" w:cs="宋体"/>
          <w:kern w:val="44"/>
          <w:sz w:val="24"/>
          <w:szCs w:val="24"/>
        </w:rPr>
        <w:t>不足之处在于</w:t>
      </w:r>
      <w:r>
        <w:rPr>
          <w:rFonts w:ascii="宋体" w:hAnsi="宋体" w:eastAsia="宋体" w:cs="宋体"/>
          <w:kern w:val="44"/>
          <w:sz w:val="24"/>
          <w:szCs w:val="24"/>
        </w:rPr>
        <w:t>专家判断的主观性强，依赖于专家的能力和经验，可能产生偏差，特别是在专家意见不一致时。</w:t>
      </w:r>
    </w:p>
    <w:p w14:paraId="5E6A01BB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类比估计</w:t>
      </w:r>
    </w:p>
    <w:p w14:paraId="41432041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类比估计是一种基于已完成项目的相似性进行估算的方法，使用欧几里得距离公式计算项目之间的相似度。这种方法适用于有类似历史项目数据时。</w:t>
      </w:r>
    </w:p>
    <w:p w14:paraId="0CF7F071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hint="eastAsia" w:ascii="宋体" w:hAnsi="宋体" w:eastAsia="宋体" w:cs="宋体"/>
          <w:kern w:val="44"/>
          <w:sz w:val="24"/>
          <w:szCs w:val="24"/>
        </w:rPr>
        <w:t>优势</w:t>
      </w:r>
      <w:r>
        <w:rPr>
          <w:rFonts w:ascii="宋体" w:hAnsi="宋体" w:eastAsia="宋体" w:cs="宋体"/>
          <w:kern w:val="44"/>
          <w:sz w:val="24"/>
          <w:szCs w:val="24"/>
        </w:rPr>
        <w:t>在于简单易用，适合快速估算，并且基于实际项目数据，具有一定的客观性。</w:t>
      </w:r>
      <w:r>
        <w:rPr>
          <w:rFonts w:hint="eastAsia" w:ascii="宋体" w:hAnsi="宋体" w:eastAsia="宋体" w:cs="宋体"/>
          <w:kern w:val="44"/>
          <w:sz w:val="24"/>
          <w:szCs w:val="24"/>
        </w:rPr>
        <w:t>但</w:t>
      </w:r>
      <w:r>
        <w:rPr>
          <w:rFonts w:ascii="宋体" w:hAnsi="宋体" w:eastAsia="宋体" w:cs="宋体"/>
          <w:kern w:val="44"/>
          <w:sz w:val="24"/>
          <w:szCs w:val="24"/>
        </w:rPr>
        <w:t>类比估计需要足够多的历史项目数据，且对项目的相似性要求较高，不适合独特项目。</w:t>
      </w:r>
    </w:p>
    <w:p w14:paraId="383E8F3F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功能点方法</w:t>
      </w:r>
      <w:r>
        <w:rPr>
          <w:rFonts w:ascii="Times New Roman" w:hAnsi="Times New Roman" w:eastAsia="黑体" w:cs="Times New Roman"/>
          <w:b/>
          <w:bCs/>
          <w:kern w:val="44"/>
          <w:sz w:val="32"/>
          <w:szCs w:val="32"/>
        </w:rPr>
        <w:t>（FP）</w:t>
      </w:r>
    </w:p>
    <w:p w14:paraId="370434F6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功能点方法是一种通过计算软件的功能点</w:t>
      </w:r>
      <w:r>
        <w:rPr>
          <w:rFonts w:ascii="Times New Roman" w:hAnsi="Times New Roman" w:eastAsia="宋体" w:cs="Times New Roman"/>
          <w:kern w:val="44"/>
          <w:sz w:val="24"/>
          <w:szCs w:val="24"/>
        </w:rPr>
        <w:t>（FP</w:t>
      </w:r>
      <w:r>
        <w:rPr>
          <w:rFonts w:ascii="宋体" w:hAnsi="宋体" w:eastAsia="宋体" w:cs="宋体"/>
          <w:kern w:val="44"/>
          <w:sz w:val="24"/>
          <w:szCs w:val="24"/>
        </w:rPr>
        <w:t>）来估算工作量的方法，功能点基于外部输入、输出、查询、内部逻辑文件和外部接口文件的数量和复杂性。这种方法适用于信息系统、业务应用等以数据处理为主的项目。</w:t>
      </w:r>
    </w:p>
    <w:p w14:paraId="76B589F8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优点在于与技术平台无关，适合跨平台比较，并且客观度量，不依赖于开发人员的技术水平。</w:t>
      </w:r>
      <w:r>
        <w:rPr>
          <w:rFonts w:hint="eastAsia" w:ascii="宋体" w:hAnsi="宋体" w:eastAsia="宋体" w:cs="宋体"/>
          <w:kern w:val="44"/>
          <w:sz w:val="24"/>
          <w:szCs w:val="24"/>
        </w:rPr>
        <w:t>缺点是</w:t>
      </w:r>
      <w:r>
        <w:rPr>
          <w:rFonts w:ascii="宋体" w:hAnsi="宋体" w:eastAsia="宋体" w:cs="宋体"/>
          <w:kern w:val="44"/>
          <w:sz w:val="24"/>
          <w:szCs w:val="24"/>
        </w:rPr>
        <w:t>功能点方法不适合实时系统或嵌入式系统，且计算复杂，需要详细的需求分析。</w:t>
      </w:r>
    </w:p>
    <w:p w14:paraId="63FAC8AD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对象点方法</w:t>
      </w:r>
    </w:p>
    <w:p w14:paraId="02E05EB3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对象点方法是一种类似于功能点方法但更简单的估算方法，通过计算屏幕、报告和部件的数量来估算工作量。这种方法适用于面向对象的系统或应用开发。</w:t>
      </w:r>
    </w:p>
    <w:p w14:paraId="75B45549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hint="eastAsia" w:ascii="宋体" w:hAnsi="宋体" w:eastAsia="宋体" w:cs="宋体"/>
          <w:kern w:val="44"/>
          <w:sz w:val="24"/>
          <w:szCs w:val="24"/>
        </w:rPr>
        <w:t>这种方法</w:t>
      </w:r>
      <w:r>
        <w:rPr>
          <w:rFonts w:ascii="宋体" w:hAnsi="宋体" w:eastAsia="宋体" w:cs="宋体"/>
          <w:kern w:val="44"/>
          <w:sz w:val="24"/>
          <w:szCs w:val="24"/>
        </w:rPr>
        <w:t>简单易用，适合快速估算，并且适用于面向对象的开发环境。</w:t>
      </w:r>
      <w:r>
        <w:rPr>
          <w:rFonts w:hint="eastAsia" w:ascii="宋体" w:hAnsi="宋体" w:eastAsia="宋体" w:cs="宋体"/>
          <w:kern w:val="44"/>
          <w:sz w:val="24"/>
          <w:szCs w:val="24"/>
        </w:rPr>
        <w:t>但</w:t>
      </w:r>
      <w:r>
        <w:rPr>
          <w:rFonts w:ascii="宋体" w:hAnsi="宋体" w:eastAsia="宋体" w:cs="宋体"/>
          <w:kern w:val="44"/>
          <w:sz w:val="24"/>
          <w:szCs w:val="24"/>
        </w:rPr>
        <w:t>对象点方法对复杂系统的估算精度较低，且需要明确的对象定义和分类。</w:t>
      </w:r>
    </w:p>
    <w:p w14:paraId="56738D8C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参数化模型（</w:t>
      </w:r>
      <w:r>
        <w:rPr>
          <w:rFonts w:ascii="Times New Roman" w:hAnsi="Times New Roman" w:eastAsia="黑体" w:cs="Times New Roman"/>
          <w:b/>
          <w:bCs/>
          <w:kern w:val="44"/>
          <w:sz w:val="32"/>
          <w:szCs w:val="32"/>
        </w:rPr>
        <w:t>COCOMO</w:t>
      </w: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）</w:t>
      </w:r>
    </w:p>
    <w:p w14:paraId="53427FC7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参数化模型是一种基于项目的规模（如源代码行数）和一系列参数（如项目类型、团队经验等）估算工作量的方法。这种方法适用于中大型项目，特别是需要精确估算时。</w:t>
      </w:r>
    </w:p>
    <w:p w14:paraId="5E269719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其优点在于高度结构化，适合复杂项目，并且可以根据项目类型和参数进行调整。然而，参数化模型需要详细的输入数据（如源代码行数），且对小型项目或需求不明确的项目不适用。</w:t>
      </w:r>
    </w:p>
    <w:p w14:paraId="4A48F555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kern w:val="44"/>
          <w:sz w:val="32"/>
          <w:szCs w:val="32"/>
        </w:rPr>
        <w:t>COCOMO II</w:t>
      </w:r>
    </w:p>
    <w:p w14:paraId="3ACEDE08">
      <w:pPr>
        <w:spacing w:line="400" w:lineRule="exact"/>
        <w:ind w:firstLine="480" w:firstLineChars="200"/>
        <w:jc w:val="left"/>
        <w:rPr>
          <w:rFonts w:ascii="Times New Roman" w:hAnsi="Times New Roman" w:eastAsia="宋体" w:cs="Times New Roman"/>
          <w:kern w:val="44"/>
          <w:sz w:val="24"/>
          <w:szCs w:val="24"/>
        </w:rPr>
      </w:pPr>
      <w:r>
        <w:rPr>
          <w:rFonts w:ascii="Times New Roman" w:hAnsi="Times New Roman" w:eastAsia="宋体" w:cs="Times New Roman"/>
          <w:kern w:val="44"/>
          <w:sz w:val="24"/>
          <w:szCs w:val="24"/>
        </w:rPr>
        <w:t>COCOMO II是COCOMO的扩展版本，分为三个阶段：应用构成、早期设计和构造阶段，支持渐进式估算。这种方法适用于需求逐步明确的中大型项目。</w:t>
      </w:r>
    </w:p>
    <w:p w14:paraId="04E58C5C">
      <w:pPr>
        <w:spacing w:line="400" w:lineRule="exact"/>
        <w:ind w:firstLine="480" w:firstLineChars="200"/>
        <w:jc w:val="left"/>
        <w:rPr>
          <w:rFonts w:hint="eastAsia" w:ascii="Times New Roman" w:hAnsi="Times New Roman" w:eastAsia="宋体" w:cs="Times New Roman"/>
          <w:kern w:val="44"/>
          <w:sz w:val="24"/>
          <w:szCs w:val="24"/>
        </w:rPr>
      </w:pPr>
      <w:r>
        <w:rPr>
          <w:rFonts w:ascii="Times New Roman" w:hAnsi="Times New Roman" w:eastAsia="宋体" w:cs="Times New Roman"/>
          <w:kern w:val="44"/>
          <w:sz w:val="24"/>
          <w:szCs w:val="24"/>
        </w:rPr>
        <w:t>它支持渐进式估算，适合需求不明确的项目，并且结合了功能点和对象点的计算方法。但同时COCOMO II计算复杂，需要多次调整参数，且对小型项目或需求明确的项目不适用。</w:t>
      </w:r>
      <w:bookmarkStart w:id="0" w:name="_GoBack"/>
      <w:bookmarkEnd w:id="0"/>
    </w:p>
    <w:p w14:paraId="75948AF1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比较总结</w:t>
      </w:r>
    </w:p>
    <w:p w14:paraId="1325050A">
      <w:pPr>
        <w:rPr>
          <w:rFonts w:ascii="黑体" w:hAnsi="黑体" w:eastAsia="黑体" w:cs="宋体"/>
          <w:b/>
          <w:bCs/>
          <w:kern w:val="44"/>
          <w:sz w:val="32"/>
          <w:szCs w:val="32"/>
        </w:rPr>
      </w:pPr>
      <w:r>
        <w:drawing>
          <wp:inline distT="0" distB="0" distL="0" distR="0">
            <wp:extent cx="5274310" cy="3118485"/>
            <wp:effectExtent l="0" t="0" r="2540" b="5715"/>
            <wp:docPr id="44271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9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C161">
      <w:pPr>
        <w:pStyle w:val="18"/>
        <w:numPr>
          <w:ilvl w:val="0"/>
          <w:numId w:val="1"/>
        </w:numPr>
        <w:ind w:left="0" w:firstLine="0" w:firstLineChars="0"/>
        <w:jc w:val="center"/>
        <w:outlineLvl w:val="0"/>
        <w:rPr>
          <w:rFonts w:hint="eastAsia" w:ascii="黑体" w:hAnsi="黑体" w:eastAsia="黑体" w:cs="宋体"/>
          <w:b/>
          <w:bCs/>
          <w:kern w:val="44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kern w:val="44"/>
          <w:sz w:val="32"/>
          <w:szCs w:val="32"/>
        </w:rPr>
        <w:t>选择方法建议</w:t>
      </w:r>
    </w:p>
    <w:p w14:paraId="597A5296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在项目初期，可以使用自顶向下估计或专家判断进行快速估算；在项目规划后期，可以使用由低向上估计进行详细规划</w:t>
      </w:r>
      <w:r>
        <w:rPr>
          <w:rFonts w:hint="eastAsia" w:ascii="宋体" w:hAnsi="宋体" w:eastAsia="宋体" w:cs="宋体"/>
          <w:kern w:val="44"/>
          <w:sz w:val="24"/>
          <w:szCs w:val="24"/>
        </w:rPr>
        <w:t>。</w:t>
      </w:r>
    </w:p>
    <w:p w14:paraId="0D3C0DCF">
      <w:pPr>
        <w:spacing w:line="400" w:lineRule="exact"/>
        <w:ind w:firstLine="480" w:firstLineChars="200"/>
        <w:jc w:val="left"/>
        <w:rPr>
          <w:rFonts w:ascii="宋体" w:hAnsi="宋体" w:eastAsia="宋体" w:cs="宋体"/>
          <w:kern w:val="44"/>
          <w:sz w:val="24"/>
          <w:szCs w:val="24"/>
        </w:rPr>
      </w:pPr>
      <w:r>
        <w:rPr>
          <w:rFonts w:ascii="宋体" w:hAnsi="宋体" w:eastAsia="宋体" w:cs="宋体"/>
          <w:kern w:val="44"/>
          <w:sz w:val="24"/>
          <w:szCs w:val="24"/>
        </w:rPr>
        <w:t>如果有历史数据，可以使用类比估计或功能点方法</w:t>
      </w:r>
      <w:r>
        <w:rPr>
          <w:rFonts w:hint="eastAsia" w:ascii="宋体" w:hAnsi="宋体" w:eastAsia="宋体" w:cs="宋体"/>
          <w:kern w:val="44"/>
          <w:sz w:val="24"/>
          <w:szCs w:val="24"/>
        </w:rPr>
        <w:t>。</w:t>
      </w:r>
      <w:r>
        <w:rPr>
          <w:rFonts w:ascii="宋体" w:hAnsi="宋体" w:eastAsia="宋体" w:cs="宋体"/>
          <w:kern w:val="44"/>
          <w:sz w:val="24"/>
          <w:szCs w:val="24"/>
        </w:rPr>
        <w:t>对于复杂项目，可以使用参数化模型</w:t>
      </w:r>
      <w:r>
        <w:rPr>
          <w:rFonts w:ascii="Times New Roman" w:hAnsi="Times New Roman" w:eastAsia="宋体" w:cs="Times New Roman"/>
          <w:kern w:val="44"/>
          <w:sz w:val="24"/>
          <w:szCs w:val="24"/>
        </w:rPr>
        <w:t>（COCOMO）或COCOMO II。</w:t>
      </w:r>
      <w:r>
        <w:rPr>
          <w:rFonts w:ascii="宋体" w:hAnsi="宋体" w:eastAsia="宋体" w:cs="宋体"/>
          <w:kern w:val="44"/>
          <w:sz w:val="24"/>
          <w:szCs w:val="24"/>
        </w:rPr>
        <w:t>对于高度不确定性项目，</w:t>
      </w:r>
      <w:r>
        <w:rPr>
          <w:rFonts w:hint="eastAsia" w:ascii="宋体" w:hAnsi="宋体" w:eastAsia="宋体" w:cs="宋体"/>
          <w:kern w:val="44"/>
          <w:sz w:val="24"/>
          <w:szCs w:val="24"/>
        </w:rPr>
        <w:t>选择使用</w:t>
      </w:r>
      <w:r>
        <w:rPr>
          <w:rFonts w:ascii="宋体" w:hAnsi="宋体" w:eastAsia="宋体" w:cs="宋体"/>
          <w:kern w:val="44"/>
          <w:sz w:val="24"/>
          <w:szCs w:val="24"/>
        </w:rPr>
        <w:t>Delphi估算法。</w:t>
      </w:r>
    </w:p>
    <w:p w14:paraId="07A67B87">
      <w:pPr>
        <w:spacing w:line="400" w:lineRule="exact"/>
        <w:ind w:firstLine="480" w:firstLineChars="200"/>
        <w:jc w:val="left"/>
        <w:rPr>
          <w:rFonts w:hint="eastAsia" w:ascii="宋体" w:hAnsi="宋体" w:eastAsia="宋体" w:cs="宋体"/>
          <w:kern w:val="44"/>
          <w:sz w:val="24"/>
          <w:szCs w:val="24"/>
        </w:rPr>
      </w:pPr>
      <w:r>
        <w:rPr>
          <w:rFonts w:hint="eastAsia" w:ascii="宋体" w:hAnsi="宋体" w:eastAsia="宋体" w:cs="宋体"/>
          <w:kern w:val="44"/>
          <w:sz w:val="24"/>
          <w:szCs w:val="24"/>
        </w:rPr>
        <w:t>根据项目实际情况，选择合适的估计</w:t>
      </w:r>
      <w:r>
        <w:rPr>
          <w:rFonts w:ascii="宋体" w:hAnsi="宋体" w:eastAsia="宋体" w:cs="宋体"/>
          <w:kern w:val="44"/>
          <w:sz w:val="24"/>
          <w:szCs w:val="24"/>
        </w:rPr>
        <w:t>方法，可以提高估算的准确性和可靠性。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95555C">
    <w:pPr>
      <w:pStyle w:val="8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9C455">
                          <w:pPr>
                            <w:pStyle w:val="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B9C455">
                    <w:pPr>
                      <w:pStyle w:val="8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EDA41D">
    <w:pPr>
      <w:pStyle w:val="9"/>
      <w:rPr>
        <w:rFonts w:hint="eastAsia"/>
      </w:rPr>
    </w:pPr>
    <w:r>
      <w:rPr>
        <w:rFonts w:hint="eastAsia"/>
        <w:u w:val="single"/>
      </w:rPr>
      <w:t xml:space="preserve">《软件项目管理》作业                                    姓名 沈蕾薇 学号 2022141461132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D5740"/>
    <w:multiLevelType w:val="multilevel"/>
    <w:tmpl w:val="706D57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1248E"/>
    <w:rsid w:val="00037D89"/>
    <w:rsid w:val="00040ABC"/>
    <w:rsid w:val="00121228"/>
    <w:rsid w:val="001401E3"/>
    <w:rsid w:val="00246642"/>
    <w:rsid w:val="002A0B84"/>
    <w:rsid w:val="002A193D"/>
    <w:rsid w:val="002B305D"/>
    <w:rsid w:val="0031029F"/>
    <w:rsid w:val="00367E00"/>
    <w:rsid w:val="004026FC"/>
    <w:rsid w:val="00410B02"/>
    <w:rsid w:val="004540A1"/>
    <w:rsid w:val="00492983"/>
    <w:rsid w:val="0050652D"/>
    <w:rsid w:val="0051745F"/>
    <w:rsid w:val="00544DD5"/>
    <w:rsid w:val="00580E9F"/>
    <w:rsid w:val="005A60E2"/>
    <w:rsid w:val="005C3967"/>
    <w:rsid w:val="005E713C"/>
    <w:rsid w:val="006B4322"/>
    <w:rsid w:val="00766244"/>
    <w:rsid w:val="00795D25"/>
    <w:rsid w:val="007B449B"/>
    <w:rsid w:val="008925A5"/>
    <w:rsid w:val="00904768"/>
    <w:rsid w:val="009139C8"/>
    <w:rsid w:val="009939D5"/>
    <w:rsid w:val="00A80C1D"/>
    <w:rsid w:val="00AD4CF7"/>
    <w:rsid w:val="00AE5A6A"/>
    <w:rsid w:val="00B444A5"/>
    <w:rsid w:val="00B53103"/>
    <w:rsid w:val="00B72201"/>
    <w:rsid w:val="00B8768C"/>
    <w:rsid w:val="00C33F1C"/>
    <w:rsid w:val="00C43BE3"/>
    <w:rsid w:val="00C50550"/>
    <w:rsid w:val="00C82D74"/>
    <w:rsid w:val="00C832D1"/>
    <w:rsid w:val="00CB1C54"/>
    <w:rsid w:val="00CE0B60"/>
    <w:rsid w:val="00D12B4F"/>
    <w:rsid w:val="00D73B32"/>
    <w:rsid w:val="00E36F32"/>
    <w:rsid w:val="00EC0B44"/>
    <w:rsid w:val="00EF360A"/>
    <w:rsid w:val="00F16E98"/>
    <w:rsid w:val="00F36668"/>
    <w:rsid w:val="00F67C60"/>
    <w:rsid w:val="1C28085E"/>
    <w:rsid w:val="1E5A190B"/>
    <w:rsid w:val="2AF12D7E"/>
    <w:rsid w:val="2E9A1C10"/>
    <w:rsid w:val="390C4874"/>
    <w:rsid w:val="4E3961E9"/>
    <w:rsid w:val="5E23390B"/>
    <w:rsid w:val="6B4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uiPriority w:val="99"/>
    <w:rPr>
      <w:sz w:val="21"/>
      <w:szCs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cpromt"/>
    <w:basedOn w:val="14"/>
    <w:qFormat/>
    <w:uiPriority w:val="0"/>
  </w:style>
  <w:style w:type="paragraph" w:customStyle="1" w:styleId="20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3">
    <w:name w:val="关键词"/>
    <w:basedOn w:val="1"/>
    <w:qFormat/>
    <w:uiPriority w:val="0"/>
    <w:pPr>
      <w:spacing w:before="312" w:beforeLines="100" w:after="156" w:afterLines="50" w:line="400" w:lineRule="exact"/>
      <w:jc w:val="left"/>
    </w:pPr>
    <w:rPr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1469</Words>
  <Characters>1547</Characters>
  <Lines>12</Lines>
  <Paragraphs>3</Paragraphs>
  <TotalTime>26</TotalTime>
  <ScaleCrop>false</ScaleCrop>
  <LinksUpToDate>false</LinksUpToDate>
  <CharactersWithSpaces>1675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2025-01-02T08:22:00Z</dcterms:created>
  <dc:creator>孙 伟</dc:creator>
  <cp:lastModifiedBy>周甲乙</cp:lastModifiedBy>
  <dcterms:modified xsi:type="dcterms:W3CDTF">2025-01-02T13:07:55Z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9B365FA5DC084A2A8E321064191069E6</vt:lpwstr>
  </property>
  <property fmtid="{D5CDD505-2E9C-101B-9397-08002B2CF9AE}" pid="4" name="KSOTemplateDocerSaveRecord">
    <vt:lpwstr>eyJoZGlkIjoiMGJjZjVjYjBjNDY4ZmQ1ZjZkYmZlYWIzMGYxNzZhYmUiLCJ1c2VySWQiOiI2NDAzOTQyOTEifQ==</vt:lpwstr>
  </property>
</Properties>
</file>