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C82C7">
      <w:pPr>
        <w:jc w:val="center"/>
        <w:rPr>
          <w:rFonts w:ascii="黑体" w:hAnsi="黑体" w:eastAsia="黑体"/>
          <w:b/>
          <w:bCs/>
          <w:sz w:val="44"/>
          <w:szCs w:val="44"/>
        </w:rPr>
      </w:pPr>
    </w:p>
    <w:p w14:paraId="6AA05127">
      <w:pPr>
        <w:jc w:val="center"/>
      </w:pPr>
      <w:r>
        <w:drawing>
          <wp:inline distT="0" distB="0" distL="0" distR="0">
            <wp:extent cx="1888490" cy="663575"/>
            <wp:effectExtent l="0" t="0" r="6985"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Xiulin\AppData\Local\Microsoft\Windows\INetCache\Content.Word\四川大学书法.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08534" cy="706046"/>
                    </a:xfrm>
                    <a:prstGeom prst="rect">
                      <a:avLst/>
                    </a:prstGeom>
                    <a:noFill/>
                    <a:ln>
                      <a:noFill/>
                    </a:ln>
                  </pic:spPr>
                </pic:pic>
              </a:graphicData>
            </a:graphic>
          </wp:inline>
        </w:drawing>
      </w:r>
    </w:p>
    <w:p w14:paraId="705EADFA">
      <w:pPr>
        <w:jc w:val="center"/>
      </w:pPr>
    </w:p>
    <w:p w14:paraId="6F1FDAFF">
      <w:pPr>
        <w:jc w:val="center"/>
      </w:pPr>
    </w:p>
    <w:p w14:paraId="0AD6D291">
      <w:pPr>
        <w:jc w:val="center"/>
        <w:outlineLvl w:val="9"/>
        <w:rPr>
          <w:rFonts w:hint="default" w:ascii="Times New Roman" w:hAnsi="Times New Roman" w:eastAsia="黑体"/>
          <w:lang w:val="en-US" w:eastAsia="zh-CN"/>
        </w:rPr>
      </w:pPr>
      <w:r>
        <w:rPr>
          <w:rFonts w:hint="eastAsia" w:ascii="黑体" w:hAnsi="黑体" w:eastAsia="黑体"/>
          <w:b/>
          <w:bCs/>
          <w:sz w:val="44"/>
          <w:szCs w:val="44"/>
        </w:rPr>
        <w:t>《</w:t>
      </w:r>
      <w:r>
        <w:rPr>
          <w:rFonts w:hint="eastAsia" w:ascii="黑体" w:hAnsi="黑体" w:eastAsia="黑体"/>
          <w:b/>
          <w:bCs/>
          <w:sz w:val="44"/>
          <w:szCs w:val="44"/>
          <w:lang w:val="en-US" w:eastAsia="zh-CN"/>
        </w:rPr>
        <w:t>软件项目管理</w:t>
      </w:r>
      <w:r>
        <w:rPr>
          <w:rFonts w:hint="eastAsia" w:ascii="黑体" w:hAnsi="黑体" w:eastAsia="黑体"/>
          <w:b/>
          <w:bCs/>
          <w:sz w:val="44"/>
          <w:szCs w:val="44"/>
        </w:rPr>
        <w:t>》</w:t>
      </w:r>
      <w:r>
        <w:rPr>
          <w:rFonts w:hint="eastAsia" w:ascii="黑体" w:hAnsi="黑体" w:eastAsia="黑体"/>
          <w:b/>
          <w:bCs/>
          <w:sz w:val="44"/>
          <w:szCs w:val="44"/>
          <w:lang w:val="en-US" w:eastAsia="zh-CN"/>
        </w:rPr>
        <w:t>个人作业</w:t>
      </w:r>
    </w:p>
    <w:p w14:paraId="102A36FE">
      <w:pPr>
        <w:rPr>
          <w:rFonts w:ascii="Times New Roman" w:hAnsi="Times New Roman"/>
        </w:rPr>
      </w:pPr>
    </w:p>
    <w:p w14:paraId="44763BB5">
      <w:pPr>
        <w:rPr>
          <w:rFonts w:ascii="Times New Roman" w:hAnsi="Times New Roman"/>
        </w:rPr>
      </w:pPr>
      <w:r>
        <w:rPr>
          <w:rFonts w:ascii="Times New Roman" w:hAnsi="Times New Roman"/>
        </w:rPr>
        <w:t xml:space="preserve"> </w:t>
      </w:r>
    </w:p>
    <w:p w14:paraId="6B59D30E">
      <w:pPr>
        <w:rPr>
          <w:rFonts w:ascii="Times New Roman" w:hAnsi="Times New Roman"/>
        </w:rPr>
      </w:pPr>
      <w:r>
        <w:rPr>
          <w:rFonts w:ascii="Times New Roman" w:hAnsi="Times New Roman"/>
        </w:rPr>
        <w:t xml:space="preserve"> </w:t>
      </w:r>
    </w:p>
    <w:p w14:paraId="06808DB9">
      <w:pPr>
        <w:rPr>
          <w:rFonts w:ascii="Times New Roman" w:hAnsi="Times New Roman"/>
        </w:rPr>
      </w:pPr>
      <w:r>
        <w:rPr>
          <w:rFonts w:ascii="Times New Roman" w:hAnsi="Times New Roman"/>
        </w:rPr>
        <w:t xml:space="preserve"> </w:t>
      </w:r>
    </w:p>
    <w:p w14:paraId="160982C8">
      <w:pPr>
        <w:jc w:val="center"/>
        <w:rPr>
          <w:rFonts w:ascii="Times New Roman" w:hAnsi="Times New Roman"/>
        </w:rPr>
      </w:pPr>
      <w:r>
        <w:drawing>
          <wp:inline distT="0" distB="0" distL="0" distR="0">
            <wp:extent cx="1356995" cy="1351915"/>
            <wp:effectExtent l="0" t="0" r="5080" b="635"/>
            <wp:docPr id="14" name="图片 14" descr="C:\Users\ADMINI~1\AppData\Local\Temp\ksohtml1982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19820\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6995" cy="1351915"/>
                    </a:xfrm>
                    <a:prstGeom prst="rect">
                      <a:avLst/>
                    </a:prstGeom>
                    <a:noFill/>
                    <a:ln>
                      <a:noFill/>
                    </a:ln>
                  </pic:spPr>
                </pic:pic>
              </a:graphicData>
            </a:graphic>
          </wp:inline>
        </w:drawing>
      </w:r>
      <w:r>
        <w:rPr>
          <w:rFonts w:ascii="Times New Roman" w:hAnsi="Times New Roman"/>
        </w:rPr>
        <w:t xml:space="preserve"> </w:t>
      </w:r>
    </w:p>
    <w:p w14:paraId="1805658E">
      <w:pPr>
        <w:jc w:val="center"/>
        <w:rPr>
          <w:rFonts w:hint="default" w:ascii="黑体" w:hAnsi="黑体" w:eastAsia="黑体"/>
          <w:b/>
          <w:bCs/>
          <w:sz w:val="40"/>
          <w:szCs w:val="40"/>
          <w:lang w:val="en-US" w:eastAsia="zh-CN"/>
        </w:rPr>
      </w:pPr>
      <w:r>
        <w:rPr>
          <w:rFonts w:hint="eastAsia" w:ascii="黑体" w:hAnsi="黑体" w:eastAsia="黑体"/>
          <w:b/>
          <w:bCs/>
          <w:sz w:val="40"/>
          <w:szCs w:val="40"/>
          <w:lang w:val="en-US" w:eastAsia="zh-CN"/>
        </w:rPr>
        <w:t xml:space="preserve"> 云原生架构的深度探索</w:t>
      </w:r>
    </w:p>
    <w:p w14:paraId="40B2325D">
      <w:pPr>
        <w:rPr>
          <w:rFonts w:ascii="Times New Roman" w:hAnsi="Times New Roman"/>
        </w:rPr>
      </w:pPr>
      <w:r>
        <w:rPr>
          <w:rFonts w:ascii="Times New Roman" w:hAnsi="Times New Roman"/>
        </w:rPr>
        <w:t xml:space="preserve"> </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4051"/>
      </w:tblGrid>
      <w:tr w14:paraId="3F1BE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07FA0BEA">
            <w:pPr>
              <w:spacing w:line="400" w:lineRule="exact"/>
              <w:jc w:val="left"/>
              <w:rPr>
                <w:rFonts w:ascii="楷体" w:hAnsi="楷体" w:eastAsia="楷体"/>
                <w:sz w:val="28"/>
              </w:rPr>
            </w:pPr>
            <w:r>
              <w:rPr>
                <w:rFonts w:hint="eastAsia" w:ascii="楷体" w:hAnsi="楷体" w:eastAsia="楷体"/>
                <w:sz w:val="28"/>
              </w:rPr>
              <w:t xml:space="preserve">学 </w:t>
            </w:r>
            <w:r>
              <w:rPr>
                <w:rFonts w:ascii="楷体" w:hAnsi="楷体" w:eastAsia="楷体"/>
                <w:sz w:val="28"/>
              </w:rPr>
              <w:t xml:space="preserve">   </w:t>
            </w:r>
            <w:r>
              <w:rPr>
                <w:rFonts w:hint="eastAsia" w:ascii="楷体" w:hAnsi="楷体" w:eastAsia="楷体"/>
                <w:sz w:val="28"/>
              </w:rPr>
              <w:t>院：</w:t>
            </w:r>
          </w:p>
        </w:tc>
        <w:tc>
          <w:tcPr>
            <w:tcW w:w="4051" w:type="dxa"/>
            <w:tcBorders>
              <w:bottom w:val="single" w:color="auto" w:sz="4" w:space="0"/>
            </w:tcBorders>
          </w:tcPr>
          <w:p w14:paraId="3B399175">
            <w:pPr>
              <w:spacing w:line="400" w:lineRule="exact"/>
              <w:jc w:val="center"/>
              <w:rPr>
                <w:rFonts w:ascii="楷体" w:hAnsi="楷体" w:eastAsia="楷体"/>
                <w:sz w:val="28"/>
              </w:rPr>
            </w:pPr>
            <w:r>
              <w:rPr>
                <w:rFonts w:hint="eastAsia" w:ascii="楷体" w:hAnsi="楷体" w:eastAsia="楷体"/>
                <w:sz w:val="28"/>
                <w:lang w:val="en-US" w:eastAsia="zh-CN"/>
              </w:rPr>
              <w:t>软件</w:t>
            </w:r>
            <w:r>
              <w:rPr>
                <w:rFonts w:hint="eastAsia" w:ascii="楷体" w:hAnsi="楷体" w:eastAsia="楷体"/>
                <w:sz w:val="28"/>
              </w:rPr>
              <w:t>学院</w:t>
            </w:r>
          </w:p>
        </w:tc>
      </w:tr>
      <w:tr w14:paraId="639E6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03C5E1FF">
            <w:pPr>
              <w:spacing w:line="400" w:lineRule="exact"/>
              <w:jc w:val="left"/>
              <w:rPr>
                <w:rFonts w:ascii="楷体" w:hAnsi="楷体" w:eastAsia="楷体"/>
                <w:sz w:val="28"/>
              </w:rPr>
            </w:pPr>
            <w:r>
              <w:rPr>
                <w:rFonts w:hint="eastAsia" w:ascii="楷体" w:hAnsi="楷体" w:eastAsia="楷体"/>
                <w:sz w:val="28"/>
              </w:rPr>
              <w:t xml:space="preserve">专 </w:t>
            </w:r>
            <w:r>
              <w:rPr>
                <w:rFonts w:ascii="楷体" w:hAnsi="楷体" w:eastAsia="楷体"/>
                <w:sz w:val="28"/>
              </w:rPr>
              <w:t xml:space="preserve">   </w:t>
            </w:r>
            <w:r>
              <w:rPr>
                <w:rFonts w:hint="eastAsia" w:ascii="楷体" w:hAnsi="楷体" w:eastAsia="楷体"/>
                <w:sz w:val="28"/>
              </w:rPr>
              <w:t>业：</w:t>
            </w:r>
          </w:p>
        </w:tc>
        <w:tc>
          <w:tcPr>
            <w:tcW w:w="4051" w:type="dxa"/>
            <w:tcBorders>
              <w:top w:val="single" w:color="auto" w:sz="4" w:space="0"/>
              <w:bottom w:val="single" w:color="auto" w:sz="4" w:space="0"/>
            </w:tcBorders>
          </w:tcPr>
          <w:p w14:paraId="69E816FB">
            <w:pPr>
              <w:spacing w:line="400" w:lineRule="exact"/>
              <w:jc w:val="center"/>
              <w:rPr>
                <w:rFonts w:hint="eastAsia" w:ascii="楷体" w:hAnsi="楷体" w:eastAsia="楷体"/>
                <w:sz w:val="28"/>
                <w:lang w:eastAsia="zh-CN"/>
              </w:rPr>
            </w:pPr>
            <w:r>
              <w:rPr>
                <w:rFonts w:hint="eastAsia" w:ascii="楷体" w:hAnsi="楷体" w:eastAsia="楷体"/>
                <w:sz w:val="28"/>
                <w:lang w:val="en-US" w:eastAsia="zh-CN"/>
              </w:rPr>
              <w:t>软件工程</w:t>
            </w:r>
          </w:p>
        </w:tc>
      </w:tr>
      <w:tr w14:paraId="35424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1E2499AD">
            <w:pPr>
              <w:spacing w:line="400" w:lineRule="exact"/>
              <w:jc w:val="left"/>
              <w:rPr>
                <w:rFonts w:ascii="楷体" w:hAnsi="楷体" w:eastAsia="楷体"/>
                <w:sz w:val="28"/>
              </w:rPr>
            </w:pPr>
            <w:r>
              <w:rPr>
                <w:rFonts w:hint="eastAsia" w:ascii="楷体" w:hAnsi="楷体" w:eastAsia="楷体"/>
                <w:sz w:val="28"/>
              </w:rPr>
              <w:t>学生姓名：</w:t>
            </w:r>
          </w:p>
        </w:tc>
        <w:tc>
          <w:tcPr>
            <w:tcW w:w="4051" w:type="dxa"/>
            <w:tcBorders>
              <w:top w:val="single" w:color="auto" w:sz="4" w:space="0"/>
              <w:bottom w:val="single" w:color="auto" w:sz="4" w:space="0"/>
            </w:tcBorders>
          </w:tcPr>
          <w:p w14:paraId="494297A4">
            <w:pPr>
              <w:spacing w:line="400" w:lineRule="exact"/>
              <w:jc w:val="center"/>
              <w:rPr>
                <w:rFonts w:hint="eastAsia" w:ascii="楷体" w:hAnsi="楷体" w:eastAsia="楷体"/>
                <w:sz w:val="28"/>
                <w:lang w:val="en-US" w:eastAsia="zh-CN"/>
              </w:rPr>
            </w:pPr>
            <w:r>
              <w:rPr>
                <w:rFonts w:hint="eastAsia" w:ascii="楷体" w:hAnsi="楷体" w:eastAsia="楷体"/>
                <w:sz w:val="28"/>
                <w:lang w:val="en-US" w:eastAsia="zh-CN"/>
              </w:rPr>
              <w:t>朱旭</w:t>
            </w:r>
          </w:p>
        </w:tc>
      </w:tr>
      <w:tr w14:paraId="109E2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69F180DE">
            <w:pPr>
              <w:spacing w:line="400" w:lineRule="exact"/>
              <w:jc w:val="left"/>
              <w:rPr>
                <w:rFonts w:ascii="楷体" w:hAnsi="楷体" w:eastAsia="楷体"/>
                <w:sz w:val="28"/>
              </w:rPr>
            </w:pPr>
            <w:r>
              <w:rPr>
                <w:rFonts w:hint="eastAsia" w:ascii="楷体" w:hAnsi="楷体" w:eastAsia="楷体"/>
                <w:sz w:val="28"/>
              </w:rPr>
              <w:t xml:space="preserve">学 </w:t>
            </w:r>
            <w:r>
              <w:rPr>
                <w:rFonts w:ascii="楷体" w:hAnsi="楷体" w:eastAsia="楷体"/>
                <w:sz w:val="28"/>
              </w:rPr>
              <w:t xml:space="preserve">   </w:t>
            </w:r>
            <w:r>
              <w:rPr>
                <w:rFonts w:hint="eastAsia" w:ascii="楷体" w:hAnsi="楷体" w:eastAsia="楷体"/>
                <w:sz w:val="28"/>
              </w:rPr>
              <w:t>号：</w:t>
            </w:r>
          </w:p>
        </w:tc>
        <w:tc>
          <w:tcPr>
            <w:tcW w:w="4051" w:type="dxa"/>
            <w:tcBorders>
              <w:top w:val="single" w:color="auto" w:sz="4" w:space="0"/>
              <w:bottom w:val="single" w:color="auto" w:sz="4" w:space="0"/>
            </w:tcBorders>
          </w:tcPr>
          <w:p w14:paraId="39A5E5EA">
            <w:pPr>
              <w:spacing w:line="400" w:lineRule="exact"/>
              <w:jc w:val="center"/>
              <w:rPr>
                <w:rFonts w:hint="default" w:ascii="楷体" w:hAnsi="楷体" w:eastAsia="楷体"/>
                <w:sz w:val="28"/>
                <w:lang w:val="en-US" w:eastAsia="zh-CN"/>
              </w:rPr>
            </w:pPr>
            <w:r>
              <w:rPr>
                <w:rFonts w:hint="eastAsia" w:ascii="楷体" w:hAnsi="楷体" w:eastAsia="楷体"/>
                <w:sz w:val="28"/>
                <w:lang w:val="en-US" w:eastAsia="zh-CN"/>
              </w:rPr>
              <w:t>2022141461161</w:t>
            </w:r>
          </w:p>
        </w:tc>
      </w:tr>
      <w:tr w14:paraId="01D22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7305DD1F">
            <w:pPr>
              <w:spacing w:line="400" w:lineRule="exact"/>
              <w:jc w:val="left"/>
              <w:rPr>
                <w:rFonts w:ascii="楷体" w:hAnsi="楷体" w:eastAsia="楷体"/>
                <w:sz w:val="28"/>
              </w:rPr>
            </w:pPr>
            <w:r>
              <w:rPr>
                <w:rFonts w:hint="eastAsia" w:ascii="楷体" w:hAnsi="楷体" w:eastAsia="楷体"/>
                <w:sz w:val="28"/>
                <w:lang w:val="en-US" w:eastAsia="zh-CN"/>
              </w:rPr>
              <w:t>指导老师</w:t>
            </w:r>
            <w:r>
              <w:rPr>
                <w:rFonts w:hint="eastAsia" w:ascii="楷体" w:hAnsi="楷体" w:eastAsia="楷体"/>
                <w:sz w:val="28"/>
              </w:rPr>
              <w:t xml:space="preserve">： </w:t>
            </w:r>
          </w:p>
        </w:tc>
        <w:tc>
          <w:tcPr>
            <w:tcW w:w="4051" w:type="dxa"/>
            <w:tcBorders>
              <w:top w:val="single" w:color="auto" w:sz="4" w:space="0"/>
              <w:bottom w:val="single" w:color="auto" w:sz="4" w:space="0"/>
            </w:tcBorders>
          </w:tcPr>
          <w:p w14:paraId="48D4AB01">
            <w:pPr>
              <w:spacing w:line="400" w:lineRule="exact"/>
              <w:jc w:val="center"/>
              <w:rPr>
                <w:rFonts w:hint="default" w:ascii="楷体" w:hAnsi="楷体" w:eastAsia="楷体"/>
                <w:sz w:val="28"/>
                <w:lang w:val="en-US" w:eastAsia="zh-CN"/>
              </w:rPr>
            </w:pPr>
            <w:r>
              <w:rPr>
                <w:rFonts w:hint="eastAsia" w:ascii="楷体" w:hAnsi="楷体" w:eastAsia="楷体"/>
                <w:sz w:val="28"/>
                <w:lang w:val="en-US" w:eastAsia="zh-CN"/>
              </w:rPr>
              <w:t>毌攀良</w:t>
            </w:r>
          </w:p>
        </w:tc>
      </w:tr>
      <w:tr w14:paraId="707E5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5C4904C0">
            <w:pPr>
              <w:spacing w:line="400" w:lineRule="exact"/>
              <w:jc w:val="left"/>
              <w:rPr>
                <w:rFonts w:ascii="楷体" w:hAnsi="楷体" w:eastAsia="楷体"/>
                <w:sz w:val="28"/>
              </w:rPr>
            </w:pPr>
            <w:r>
              <w:rPr>
                <w:rFonts w:hint="eastAsia" w:ascii="楷体" w:hAnsi="楷体" w:eastAsia="楷体"/>
                <w:sz w:val="28"/>
                <w:lang w:val="en-US" w:eastAsia="zh-CN"/>
              </w:rPr>
              <w:t>评阅意见</w:t>
            </w:r>
            <w:r>
              <w:rPr>
                <w:rFonts w:hint="eastAsia" w:ascii="楷体" w:hAnsi="楷体" w:eastAsia="楷体"/>
                <w:sz w:val="28"/>
              </w:rPr>
              <w:t>：</w:t>
            </w:r>
          </w:p>
        </w:tc>
        <w:tc>
          <w:tcPr>
            <w:tcW w:w="4051" w:type="dxa"/>
            <w:tcBorders>
              <w:top w:val="single" w:color="auto" w:sz="4" w:space="0"/>
              <w:bottom w:val="single" w:color="auto" w:sz="4" w:space="0"/>
            </w:tcBorders>
          </w:tcPr>
          <w:p w14:paraId="0DE8BB0D">
            <w:pPr>
              <w:spacing w:line="400" w:lineRule="exact"/>
              <w:jc w:val="center"/>
              <w:rPr>
                <w:rFonts w:ascii="楷体" w:hAnsi="楷体" w:eastAsia="楷体"/>
                <w:sz w:val="28"/>
              </w:rPr>
            </w:pPr>
          </w:p>
        </w:tc>
      </w:tr>
      <w:tr w14:paraId="0A73E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105C1AC6">
            <w:pPr>
              <w:spacing w:line="400" w:lineRule="exact"/>
              <w:jc w:val="left"/>
              <w:rPr>
                <w:rFonts w:hint="eastAsia" w:ascii="楷体" w:hAnsi="楷体" w:eastAsia="楷体"/>
                <w:sz w:val="28"/>
              </w:rPr>
            </w:pPr>
          </w:p>
        </w:tc>
        <w:tc>
          <w:tcPr>
            <w:tcW w:w="4051" w:type="dxa"/>
            <w:tcBorders>
              <w:top w:val="single" w:color="auto" w:sz="4" w:space="0"/>
              <w:bottom w:val="single" w:color="auto" w:sz="4" w:space="0"/>
            </w:tcBorders>
          </w:tcPr>
          <w:p w14:paraId="3774A04E">
            <w:pPr>
              <w:spacing w:line="400" w:lineRule="exact"/>
              <w:jc w:val="center"/>
              <w:rPr>
                <w:rFonts w:ascii="楷体" w:hAnsi="楷体" w:eastAsia="楷体"/>
                <w:sz w:val="28"/>
              </w:rPr>
            </w:pPr>
          </w:p>
        </w:tc>
      </w:tr>
      <w:tr w14:paraId="78F03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38BA1354">
            <w:pPr>
              <w:spacing w:line="400" w:lineRule="exact"/>
              <w:jc w:val="left"/>
              <w:rPr>
                <w:rFonts w:hint="eastAsia" w:ascii="楷体" w:hAnsi="楷体" w:eastAsia="楷体"/>
                <w:sz w:val="28"/>
              </w:rPr>
            </w:pPr>
          </w:p>
        </w:tc>
        <w:tc>
          <w:tcPr>
            <w:tcW w:w="4051" w:type="dxa"/>
            <w:tcBorders>
              <w:top w:val="single" w:color="auto" w:sz="4" w:space="0"/>
              <w:bottom w:val="single" w:color="auto" w:sz="4" w:space="0"/>
            </w:tcBorders>
          </w:tcPr>
          <w:p w14:paraId="3E0943C8">
            <w:pPr>
              <w:spacing w:line="400" w:lineRule="exact"/>
              <w:jc w:val="both"/>
              <w:rPr>
                <w:rFonts w:ascii="楷体" w:hAnsi="楷体" w:eastAsia="楷体"/>
                <w:sz w:val="28"/>
              </w:rPr>
            </w:pPr>
          </w:p>
        </w:tc>
      </w:tr>
      <w:tr w14:paraId="500146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00E2D1D7">
            <w:pPr>
              <w:spacing w:line="400" w:lineRule="exact"/>
              <w:jc w:val="left"/>
              <w:rPr>
                <w:rFonts w:hint="eastAsia" w:ascii="楷体" w:hAnsi="楷体" w:eastAsia="楷体"/>
                <w:sz w:val="28"/>
              </w:rPr>
            </w:pPr>
          </w:p>
        </w:tc>
        <w:tc>
          <w:tcPr>
            <w:tcW w:w="4051" w:type="dxa"/>
            <w:tcBorders>
              <w:top w:val="single" w:color="auto" w:sz="4" w:space="0"/>
              <w:bottom w:val="single" w:color="auto" w:sz="4" w:space="0"/>
            </w:tcBorders>
          </w:tcPr>
          <w:p w14:paraId="2CCFB923">
            <w:pPr>
              <w:spacing w:line="400" w:lineRule="exact"/>
              <w:jc w:val="both"/>
              <w:rPr>
                <w:rFonts w:ascii="楷体" w:hAnsi="楷体" w:eastAsia="楷体"/>
                <w:sz w:val="28"/>
              </w:rPr>
            </w:pPr>
          </w:p>
        </w:tc>
      </w:tr>
    </w:tbl>
    <w:p w14:paraId="7190122D">
      <w:pPr>
        <w:jc w:val="both"/>
        <w:rPr>
          <w:rFonts w:hint="eastAsia" w:ascii="Calibri" w:hAnsi="Calibri"/>
        </w:rPr>
      </w:pPr>
      <w:r>
        <w:rPr>
          <w:rFonts w:ascii="Times New Roman" w:hAnsi="Times New Roman"/>
          <w:b/>
          <w:bCs/>
        </w:rPr>
        <w:t xml:space="preserve"> </w:t>
      </w:r>
    </w:p>
    <w:p w14:paraId="63686373">
      <w:pPr>
        <w:rPr>
          <w:rFonts w:hint="eastAsia" w:ascii="Calibri" w:hAnsi="Calibri"/>
        </w:rPr>
      </w:pPr>
    </w:p>
    <w:p w14:paraId="085CE1D8">
      <w:pPr>
        <w:jc w:val="center"/>
        <w:rPr>
          <w:rFonts w:hint="eastAsia" w:ascii="楷体" w:hAnsi="楷体" w:eastAsia="楷体"/>
          <w:sz w:val="24"/>
          <w:szCs w:val="24"/>
          <w:lang w:val="en-US" w:eastAsia="zh-CN"/>
        </w:rPr>
      </w:pPr>
      <w:r>
        <w:rPr>
          <w:rFonts w:hint="eastAsia" w:ascii="楷体" w:hAnsi="楷体" w:eastAsia="楷体"/>
          <w:sz w:val="24"/>
          <w:szCs w:val="24"/>
        </w:rPr>
        <w:t>二零</w:t>
      </w:r>
      <w:r>
        <w:rPr>
          <w:rFonts w:hint="eastAsia" w:ascii="楷体" w:hAnsi="楷体" w:eastAsia="楷体"/>
          <w:sz w:val="24"/>
          <w:szCs w:val="24"/>
          <w:lang w:val="en-US" w:eastAsia="zh-CN"/>
        </w:rPr>
        <w:t>二四</w:t>
      </w:r>
      <w:r>
        <w:rPr>
          <w:rFonts w:hint="eastAsia" w:ascii="楷体" w:hAnsi="楷体" w:eastAsia="楷体"/>
          <w:sz w:val="24"/>
          <w:szCs w:val="24"/>
        </w:rPr>
        <w:t xml:space="preserve"> 年 </w:t>
      </w:r>
      <w:r>
        <w:rPr>
          <w:rFonts w:hint="eastAsia" w:ascii="楷体" w:hAnsi="楷体" w:eastAsia="楷体"/>
          <w:sz w:val="24"/>
          <w:szCs w:val="24"/>
          <w:lang w:val="en-US" w:eastAsia="zh-CN"/>
        </w:rPr>
        <w:t xml:space="preserve">十二 </w:t>
      </w:r>
      <w:r>
        <w:rPr>
          <w:rFonts w:hint="eastAsia" w:ascii="楷体" w:hAnsi="楷体" w:eastAsia="楷体"/>
          <w:sz w:val="24"/>
          <w:szCs w:val="24"/>
        </w:rPr>
        <w:t>月</w:t>
      </w:r>
      <w:r>
        <w:rPr>
          <w:rFonts w:hint="eastAsia" w:ascii="楷体" w:hAnsi="楷体" w:eastAsia="楷体"/>
          <w:sz w:val="24"/>
          <w:szCs w:val="24"/>
          <w:lang w:val="en-US" w:eastAsia="zh-CN"/>
        </w:rPr>
        <w:t xml:space="preserve"> 三十一 日</w:t>
      </w:r>
    </w:p>
    <w:p w14:paraId="60AD4277">
      <w:pPr>
        <w:jc w:val="center"/>
        <w:rPr>
          <w:rFonts w:hint="eastAsia" w:ascii="楷体" w:hAnsi="楷体" w:eastAsia="楷体"/>
          <w:sz w:val="24"/>
          <w:szCs w:val="24"/>
          <w:lang w:val="en-US" w:eastAsia="zh-CN"/>
        </w:rPr>
      </w:pPr>
    </w:p>
    <w:p w14:paraId="70A3AA6C">
      <w:pPr>
        <w:jc w:val="center"/>
        <w:rPr>
          <w:rFonts w:hint="eastAsia" w:ascii="楷体" w:hAnsi="楷体" w:eastAsia="楷体"/>
          <w:sz w:val="24"/>
          <w:szCs w:val="24"/>
          <w:lang w:val="en-US" w:eastAsia="zh-CN"/>
        </w:rPr>
      </w:pPr>
    </w:p>
    <w:p w14:paraId="67941CE9">
      <w:pPr>
        <w:jc w:val="center"/>
        <w:rPr>
          <w:rFonts w:hint="eastAsia" w:ascii="楷体" w:hAnsi="楷体" w:eastAsia="楷体"/>
          <w:sz w:val="24"/>
          <w:szCs w:val="24"/>
          <w:lang w:val="en-US" w:eastAsia="zh-CN"/>
        </w:rPr>
      </w:pPr>
    </w:p>
    <w:p w14:paraId="4B4F8078">
      <w:pPr>
        <w:jc w:val="center"/>
        <w:rPr>
          <w:rFonts w:hint="eastAsia" w:ascii="楷体" w:hAnsi="楷体" w:eastAsia="楷体"/>
          <w:sz w:val="24"/>
          <w:szCs w:val="24"/>
          <w:lang w:val="en-US" w:eastAsia="zh-CN"/>
        </w:rPr>
      </w:pPr>
    </w:p>
    <w:p w14:paraId="50DC103A">
      <w:pPr>
        <w:jc w:val="center"/>
        <w:rPr>
          <w:rFonts w:hint="default" w:ascii="楷体" w:hAnsi="楷体" w:eastAsia="楷体"/>
          <w:sz w:val="24"/>
          <w:szCs w:val="24"/>
          <w:lang w:val="en-US" w:eastAsia="zh-CN"/>
        </w:rPr>
      </w:pPr>
    </w:p>
    <w:p w14:paraId="386973FD">
      <w:pPr>
        <w:pStyle w:val="3"/>
        <w:bidi w:val="0"/>
        <w:jc w:val="center"/>
        <w:rPr/>
      </w:pPr>
      <w:r>
        <w:rPr>
          <w:rFonts w:hint="default"/>
        </w:rPr>
        <w:t>云原生架构的深度探索</w:t>
      </w:r>
    </w:p>
    <w:p w14:paraId="5507CA8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在《软件项目管理》这门课程中，我们深入探讨了“选择”的重要性，它贯穿于软件开发的每一个阶段，从生命周期的规划到架构的设计，再到代码层面的实现。在众多选择中，软件架构的选择无疑是一个至关重要的环节，它直接决定了系统的可扩展性、稳定性和维护性。因此，在本次作业中，我将聚焦于一种备受瞩目的软件架构——云原生架构，展开一场深度探索。</w:t>
      </w:r>
    </w:p>
    <w:p w14:paraId="172EB77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一、云原生架构的概述</w:t>
      </w:r>
    </w:p>
    <w:p w14:paraId="4660629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云原生架构，作为一种专为云计算环境而设计的架构模式，充分利用了云计算的弹性伸缩、按需付费、全球分布等独特优势。其核心特性包括容器化、微服务架构、DevOps文化以及动态调度，这些特性共同构成了一个高效、灵活且可扩展的软件系统。</w:t>
      </w:r>
    </w:p>
    <w:p w14:paraId="21CED2C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二、云原生架构的应用场景</w:t>
      </w:r>
    </w:p>
    <w:p w14:paraId="7662CDC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云原生架构凭借其独特的优势，在多个领域得到了广泛应用。在云原生应用开发方面，开发人员可以迅速构建出高度可伸缩和易于维护的应用程序。此外，在智能物联网、DevOps、云原生区块链应用以及大数据和机器学习等领域，云原生架构也展现出了巨大的潜力，推动了这些领域的快速发展。</w:t>
      </w:r>
    </w:p>
    <w:p w14:paraId="58DF6B8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三、云原生架构的优缺点</w:t>
      </w:r>
    </w:p>
    <w:p w14:paraId="56E9D864">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rPr>
      </w:pPr>
      <w:r>
        <w:rPr>
          <w:rFonts w:hint="default"/>
        </w:rPr>
        <w:t>优点：</w:t>
      </w:r>
    </w:p>
    <w:p w14:paraId="2535CDCD">
      <w:pPr>
        <w:keepNext w:val="0"/>
        <w:keepLines w:val="0"/>
        <w:pageBreakBefore w:val="0"/>
        <w:widowControl w:val="0"/>
        <w:kinsoku/>
        <w:wordWrap/>
        <w:overflowPunct/>
        <w:topLinePunct w:val="0"/>
        <w:autoSpaceDE/>
        <w:autoSpaceDN/>
        <w:bidi w:val="0"/>
        <w:adjustRightInd/>
        <w:snapToGrid/>
        <w:ind w:firstLine="480" w:firstLineChars="200"/>
        <w:textAlignment w:val="auto"/>
        <w:rPr/>
      </w:pPr>
      <w:r>
        <w:rPr>
          <w:rFonts w:hint="default"/>
        </w:rPr>
        <w:t>弹性与可扩展性：云原生架构允许应用程序根据需求自动调整资源，从而提高了资源利用率并降低了成本。</w:t>
      </w:r>
    </w:p>
    <w:p w14:paraId="377115D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敏捷开发与快速交付：通过微服务架构和CI/CD流程，加快了应用程序的开发、测试和部署速度，使得产品能够更快地迭代和更新。</w:t>
      </w:r>
    </w:p>
    <w:p w14:paraId="202EC50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高可用性与可靠性：云原生架构支持自动故障转移和灾备复原，确保了应用程序在面临故障时的稳定运行。</w:t>
      </w:r>
    </w:p>
    <w:p w14:paraId="7323C2F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易于维护与升级：容器化部署简化了应用程序的管理和维护，降低了系统间的依赖，使得升级迭代变得更加方便。</w:t>
      </w:r>
    </w:p>
    <w:p w14:paraId="406105B3">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default"/>
        </w:rPr>
      </w:pPr>
      <w:r>
        <w:rPr>
          <w:rFonts w:hint="default"/>
        </w:rPr>
        <w:t>缺点：</w:t>
      </w:r>
    </w:p>
    <w:p w14:paraId="43BC182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技术复杂性：云原生技术涉及众多新概念和技术，学习和实施起来具有一定的挑战性。</w:t>
      </w:r>
    </w:p>
    <w:p w14:paraId="420F017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集成挑战：将现有应用程序迁移到云原生架构可能需要大量的集成工作。</w:t>
      </w:r>
    </w:p>
    <w:p w14:paraId="330C4B2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安全风险：虽然云原生技术提供了更多的安全功能，但也带来了新的安全风险，需要额外的安全措施来保障。</w:t>
      </w:r>
    </w:p>
    <w:p w14:paraId="0082CC6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性能问题：微服务架构可能导致更多的网络交互，从而可能影响应用程序的性能。</w:t>
      </w:r>
    </w:p>
    <w:p w14:paraId="02ADC95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人才短缺：由于云原生技术是一个相对较新的领域，具备相关技能的人才相对稀缺。</w:t>
      </w:r>
    </w:p>
    <w:p w14:paraId="4B369F3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四、云原生架构的技术栈</w:t>
      </w:r>
    </w:p>
    <w:p w14:paraId="4C46339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构建一个云原生系统需要一系列的技术栈支持，包括但不限于容器化技术（如Docker、Podman）、容器编排工具（如Kubernetes、Docker Swarm、Nomad）、服务网格（如Istio、Linkerd、Consul）、微服务框架（如Spring Boot、Micronaut、Quarkus）、API网关（如Kong、NGINX、Envoy）、云原生数据库（如MongoDB、CockroachDB、Cassandra、Vitess）、事件驱动架构（如Apache Kafka、RabbitMQ、NATS）、监控与日志工具（如Prometheus、Grafana、ELK Stack、Fluentd）以及持续交付/部署工具（如Jenkins、ArgoCD、Tekton）等。</w:t>
      </w:r>
    </w:p>
    <w:p w14:paraId="7A8338E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五、知名系统与第三方软件对云原生架构的应用及评价</w:t>
      </w:r>
    </w:p>
    <w:p w14:paraId="329FD4C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在云原生架构的推动下，众多知名系统和第三方软件实现了高度自动化和弹</w:t>
      </w:r>
      <w:bookmarkStart w:id="0" w:name="_GoBack"/>
      <w:bookmarkEnd w:id="0"/>
      <w:r>
        <w:rPr>
          <w:rFonts w:hint="default"/>
        </w:rPr>
        <w:t>性。例如，Netflix采用了云原生架构，并构建了自己的云原生平台Spinnaker，实现了跨多个云平台的部署。Airbnb则通过微服务和容器化技术，使用Kubernetes和Istio来管理容器和服务之间的通信。京东云和美团也分别采用了Kubernetes和Istio等技术来优化他们的系统。这些公司的成功实践证明了云原生架构在提升企业数字化转型和技术创新方面的巨大价值。</w:t>
      </w:r>
    </w:p>
    <w:p w14:paraId="4EA0CA7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rPr>
      </w:pPr>
      <w:r>
        <w:rPr>
          <w:rFonts w:hint="default"/>
        </w:rPr>
        <w:t>六、个人感受</w:t>
      </w:r>
    </w:p>
    <w:p w14:paraId="2CAD25E5">
      <w:pPr>
        <w:keepNext w:val="0"/>
        <w:keepLines w:val="0"/>
        <w:pageBreakBefore w:val="0"/>
        <w:widowControl w:val="0"/>
        <w:kinsoku/>
        <w:wordWrap/>
        <w:overflowPunct/>
        <w:topLinePunct w:val="0"/>
        <w:autoSpaceDE/>
        <w:autoSpaceDN/>
        <w:bidi w:val="0"/>
        <w:adjustRightInd/>
        <w:snapToGrid/>
        <w:ind w:firstLine="480" w:firstLineChars="200"/>
        <w:textAlignment w:val="auto"/>
        <w:rPr/>
      </w:pPr>
      <w:r>
        <w:rPr>
          <w:rFonts w:hint="default"/>
        </w:rPr>
        <w:t>云原生架构作为当今云计算领域的一股强劲潮流，正为企业开辟出一条灵活多变、高度可扩展且效能卓越的软件研发与部署新路径。诚然，在这一进程中，技术层面的复杂性与专业人才的稀缺性构成了不小的挑战。然而，随着技术的持续精进与广泛普及，这些难题正逐步获得缓解，展现出日益光明的解决前景。</w:t>
      </w:r>
    </w:p>
    <w:p w14:paraId="0248392A">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hint="default"/>
        </w:rPr>
        <w:t>我深信，云原生架构的未来展望极为广阔，它将成为驱动企业迈向更高效率与智能化水平的关键力量。在此过程中，作为软件开发的从业者，我们肩负着不断汲取新知、紧跟技术迭代步伐的重任，以确保能够灵活应对市场的瞬息万变与用户的多元化需求。唯有如此，我们才能在日新月异的科技浪潮中稳健前行，为企业创造更大的价值，同时也实现个人职业生涯的持续飞跃与成长。</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F50AE">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8CB425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14:paraId="28CB425D">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A15DEE">
    <w:pPr>
      <w:pStyle w:val="7"/>
      <w:rPr>
        <w:rFonts w:hint="default"/>
        <w:lang w:val="en-US" w:eastAsia="zh-CN"/>
      </w:rPr>
    </w:pPr>
    <w:r>
      <w:rPr>
        <w:rFonts w:hint="eastAsia"/>
        <w:lang w:eastAsia="zh-CN"/>
      </w:rPr>
      <w:t>《</w:t>
    </w:r>
    <w:r>
      <w:rPr>
        <w:rFonts w:hint="eastAsia"/>
        <w:lang w:val="en-US" w:eastAsia="zh-CN"/>
      </w:rPr>
      <w:t>软件项目管理</w:t>
    </w:r>
    <w:r>
      <w:rPr>
        <w:rFonts w:hint="eastAsia"/>
        <w:lang w:eastAsia="zh-CN"/>
      </w:rPr>
      <w:t>》</w:t>
    </w:r>
    <w:r>
      <w:rPr>
        <w:rFonts w:hint="eastAsia"/>
        <w:lang w:val="en-US" w:eastAsia="zh-CN"/>
      </w:rPr>
      <w:t xml:space="preserve">                                                朱旭    2022141461161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BDB93B"/>
    <w:multiLevelType w:val="singleLevel"/>
    <w:tmpl w:val="45BDB93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19CB"/>
    <w:rsid w:val="01ED7E75"/>
    <w:rsid w:val="040E5F2B"/>
    <w:rsid w:val="06B331CE"/>
    <w:rsid w:val="15FA64BF"/>
    <w:rsid w:val="17DF5B98"/>
    <w:rsid w:val="18D53478"/>
    <w:rsid w:val="1D927B8A"/>
    <w:rsid w:val="1E0839A8"/>
    <w:rsid w:val="319770C5"/>
    <w:rsid w:val="343372B8"/>
    <w:rsid w:val="3EA7309D"/>
    <w:rsid w:val="49BC1967"/>
    <w:rsid w:val="4B490FD8"/>
    <w:rsid w:val="50865D61"/>
    <w:rsid w:val="55654D48"/>
    <w:rsid w:val="57B83B86"/>
    <w:rsid w:val="5FD7780E"/>
    <w:rsid w:val="64DE77A6"/>
    <w:rsid w:val="69434A4E"/>
    <w:rsid w:val="6C6121CE"/>
    <w:rsid w:val="77AA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line="240" w:lineRule="auto"/>
      <w:outlineLvl w:val="1"/>
    </w:pPr>
    <w:rPr>
      <w:rFonts w:ascii="宋体" w:hAnsi="宋体" w:eastAsia="宋体"/>
      <w:b/>
      <w:bCs/>
      <w:sz w:val="28"/>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customStyle="1" w:styleId="13">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2024-12-22T02:52:00Z</dcterms:created>
  <dc:creator>HUAWEI</dc:creator>
  <cp:lastModifiedBy>朱旭</cp:lastModifiedBy>
  <dcterms:modified xsi:type="dcterms:W3CDTF">2024-12-31T08:00:32Z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C56E530F3DAB426BB0B5C3E92C5E59BB_12</vt:lpwstr>
  </property>
</Properties>
</file>