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84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 Project项目开发指南</w:t>
      </w:r>
    </w:p>
    <w:p w14:paraId="1A460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Written on 23 March 2026 by Fenghao Zhang, only for 2026 SE Group 16.</w:t>
      </w:r>
    </w:p>
    <w:p w14:paraId="2C8B3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GitHub操作指南（仅适用于本项目）</w:t>
      </w:r>
      <w:bookmarkStart w:id="0" w:name="_GoBack"/>
      <w:bookmarkEnd w:id="0"/>
    </w:p>
    <w:p w14:paraId="1EFF4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本文内容有许多不严谨甚至是错误的地方，省略了很多专业操作，模糊了很多专业术语，仅供用于理解本项目开发流程，以顺利完成项目，不具有任何专业性，敬请理解。</w:t>
      </w:r>
    </w:p>
    <w:p w14:paraId="66F277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0778B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1.仓库（Repository）</w:t>
      </w:r>
    </w:p>
    <w:p w14:paraId="46B06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存放整个项目的仓库。需要区分本地仓库和远程仓库。</w:t>
      </w:r>
    </w:p>
    <w:p w14:paraId="49F33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2482215" cy="1552575"/>
            <wp:effectExtent l="0" t="0" r="63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221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4F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本地仓库只是你自己的Git，其他人不可见；远程仓库是部署在GitHub上的，所有人公用的。</w:t>
      </w:r>
    </w:p>
    <w:p w14:paraId="05079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另外，你将项目存放在本机电脑的文件路径（如D:/work/project）是你的工作区，与本地仓库不同。</w:t>
      </w:r>
    </w:p>
    <w:p w14:paraId="0D367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00FF"/>
          <w:sz w:val="24"/>
          <w:szCs w:val="32"/>
          <w:u w:val="single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u w:val="single"/>
          <w:lang w:val="en-US" w:eastAsia="zh-CN"/>
        </w:rPr>
        <w:t xml:space="preserve">分层（非常重要！）： 工作区（本机文件） → 本地仓库 → 远程仓库 </w:t>
      </w:r>
    </w:p>
    <w:p w14:paraId="48704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color w:val="0000FF"/>
          <w:sz w:val="24"/>
          <w:szCs w:val="32"/>
          <w:u w:val="single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u w:val="single"/>
          <w:lang w:val="en-US" w:eastAsia="zh-CN"/>
        </w:rPr>
        <w:t>注意：工作区、本地仓库和远程仓库不会自动同步。（详见后文）</w:t>
      </w:r>
    </w:p>
    <w:p w14:paraId="080EA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IDEA里，下面的界面所有操作均是在工作区，相当于一个高级的记事本，和直接在本机打开效果相同。你将本机文件用其他软件打开，进行的修改会直接同步到idea工作区。</w:t>
      </w:r>
    </w:p>
    <w:p w14:paraId="545CE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2245" cy="3208655"/>
            <wp:effectExtent l="9525" t="9525" r="1778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2086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574F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488A4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2.分支（Branch）</w:t>
      </w:r>
    </w:p>
    <w:p w14:paraId="610FB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分支就是不同的岔路，每个人如果都在一条路上（主分支）上开发，会产生冲突不好处理，正确的应该是：每人在每次开发时都在不同的分支上进行修改，下面主要以IDEA为例说明。</w:t>
      </w:r>
    </w:p>
    <w:p w14:paraId="1BC0E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注意：分支是存储在本地和远程仓库中的，不在个人电脑本机中，也不会自动同步。</w:t>
      </w:r>
    </w:p>
    <w:p w14:paraId="55FB9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2.1创建分支</w:t>
      </w:r>
    </w:p>
    <w:p w14:paraId="0B5B2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每次开发前，需要创建一个新的自己的分支（建议每个功能一个分支，但都在自己的一个分支上操作其实也可以不推荐）。从主分支（master）创建分支流程如下：</w:t>
      </w:r>
    </w:p>
    <w:p w14:paraId="3549B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若当前在master分支下：直接选择创建分支。</w:t>
      </w:r>
    </w:p>
    <w:p w14:paraId="4FFFC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2994025" cy="1634490"/>
            <wp:effectExtent l="9525" t="9525" r="19050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4025" cy="16344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AD3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新建分支</w:t>
      </w:r>
    </w:p>
    <w:p w14:paraId="7DF38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2862580" cy="1156335"/>
            <wp:effectExtent l="9525" t="9525" r="1016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2580" cy="11563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808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val="en-US" w:eastAsia="zh-CN"/>
        </w:rPr>
        <w:t>最好直接创建成【名字/功能】的格式，名字会自动变成一个文件夹，XX功能在其内部。</w:t>
      </w:r>
      <w:r>
        <w:drawing>
          <wp:inline distT="0" distB="0" distL="114300" distR="114300">
            <wp:extent cx="3039110" cy="624205"/>
            <wp:effectExtent l="9525" t="9525" r="17145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9110" cy="624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460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此时，master分支的全部内容会自动复制到新建的分支。你可以在新建的分支上操作。</w:t>
      </w:r>
    </w:p>
    <w:p w14:paraId="35C4C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08670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若当前不在master分支下，也可以选择到master分支，去创建新分支（从master新建分支）。</w:t>
      </w:r>
    </w:p>
    <w:p w14:paraId="304EB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3504565" cy="2003425"/>
            <wp:effectExtent l="9525" t="9525" r="15875" b="165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rcRect t="41466"/>
                    <a:stretch>
                      <a:fillRect/>
                    </a:stretch>
                  </pic:blipFill>
                  <pic:spPr>
                    <a:xfrm>
                      <a:off x="0" y="0"/>
                      <a:ext cx="3504565" cy="2003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2CD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也可以基于其他分支去创建新分支，方法相同。</w:t>
      </w:r>
    </w:p>
    <w:p w14:paraId="69EB2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463B8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2.2切换分支</w:t>
      </w:r>
    </w:p>
    <w:p w14:paraId="418E9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选择目标分支→签出（Checkout）</w:t>
      </w:r>
    </w:p>
    <w:p w14:paraId="53335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2766695" cy="1586865"/>
            <wp:effectExtent l="9525" t="9525" r="19685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rcRect t="46327"/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15868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844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注意：这里切换了</w:t>
      </w:r>
      <w:r>
        <w:rPr>
          <w:rFonts w:hint="eastAsia"/>
          <w:b/>
          <w:bCs/>
          <w:u w:val="single"/>
          <w:lang w:val="en-US" w:eastAsia="zh-CN"/>
        </w:rPr>
        <w:t>本地仓库</w:t>
      </w:r>
      <w:r>
        <w:rPr>
          <w:rFonts w:hint="eastAsia"/>
          <w:lang w:val="en-US" w:eastAsia="zh-CN"/>
        </w:rPr>
        <w:t>的当前工作分支，同时也会对</w:t>
      </w:r>
      <w:r>
        <w:rPr>
          <w:rFonts w:hint="eastAsia"/>
          <w:b/>
          <w:bCs/>
          <w:u w:val="single"/>
          <w:lang w:val="en-US" w:eastAsia="zh-CN"/>
        </w:rPr>
        <w:t>本机文件（工作目录）</w:t>
      </w:r>
      <w:r>
        <w:rPr>
          <w:rFonts w:hint="eastAsia"/>
          <w:lang w:val="en-US" w:eastAsia="zh-CN"/>
        </w:rPr>
        <w:t>进行修改。Git 会将工作目录中的文件替换为目标分支的版本，如果目标分支中的文件与当前工作区中的文件不同，本机文件会被覆盖；如果工作区有未提交的修改且发生了冲突，可能会阻止checkout，或产生其他后果（取决于Git），如果修改的文件不在目标分支中存在（新增文件），或者无冲突发生，一般允许checkout。</w:t>
      </w:r>
    </w:p>
    <w:p w14:paraId="720A6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5EE2A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2.3合并分支</w:t>
      </w:r>
    </w:p>
    <w:p w14:paraId="7CBEF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用于把其他分支修改过的内容（通常是他人修改），也修改到个人分支中。</w:t>
      </w:r>
    </w:p>
    <w:p w14:paraId="38DFF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例：将master分支合并到个人分支中：</w:t>
      </w:r>
    </w:p>
    <w:p w14:paraId="25D2A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3270250" cy="2054860"/>
            <wp:effectExtent l="9525" t="9525" r="12700" b="190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rcRect t="41121"/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20548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4E0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这样做不会对master分支有任何修改。是将master分支的内容复制到你的分支，并与你的分支内容合并。</w:t>
      </w:r>
    </w:p>
    <w:p w14:paraId="4F504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注意：也可以使用“签出并变基（Rebase）到...”操作（上面第三个），只是在你个人分支的版本历史上呈现出线性，而“合并”是多条线合在一起，按个人习惯来即可。</w:t>
      </w:r>
    </w:p>
    <w:p w14:paraId="79A30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不要执行“将xx分支变基到master”，会让版本管理记录乱掉，甚至直接污染主分支代码。</w:t>
      </w:r>
    </w:p>
    <w:p w14:paraId="1077E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108B5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3.Git开发流程示例</w:t>
      </w:r>
    </w:p>
    <w:p w14:paraId="6AFD4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①克隆远程仓库到自己电脑</w:t>
      </w:r>
    </w:p>
    <w:p w14:paraId="01607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2481580" cy="792480"/>
            <wp:effectExtent l="9525" t="9525" r="13335" b="184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1580" cy="7924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533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4046855" cy="3305810"/>
            <wp:effectExtent l="9525" t="9525" r="13335" b="9525"/>
            <wp:docPr id="55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6855" cy="33058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DC1E90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也可通过仓库URL克隆，这一步只用操作一次。</w:t>
      </w:r>
    </w:p>
    <w:p w14:paraId="53662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41821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u w:val="single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②获取远程仓库，更新本地仓库</w:t>
      </w:r>
    </w:p>
    <w:p w14:paraId="4DD3E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把远程仓库的修改更新到本地，选择【更新项目】（update）</w:t>
      </w:r>
    </w:p>
    <w:p w14:paraId="5C5BD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（引用官网原文：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This is a convenient shortcut for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 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 HYPERLINK "https://www.jetbrains.com/help/idea/2025.3/sync-with-a-remote-repository.html" \l "fetch" </w:instrTex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fetching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 and subsequently applying changes to the selected branch.</w:t>
      </w:r>
      <w:r>
        <w:rPr>
          <w:rFonts w:hint="eastAsia"/>
          <w:lang w:val="en-US" w:eastAsia="zh-CN"/>
        </w:rPr>
        <w:t>）</w:t>
      </w:r>
    </w:p>
    <w:p w14:paraId="766CE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当前在哪个分支，就更新哪一个分支，不更新其他分支。（也有其他方法，就不是这样的）</w:t>
      </w:r>
    </w:p>
    <w:p w14:paraId="7B29C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1914525" cy="815975"/>
            <wp:effectExtent l="9525" t="9525" r="19050" b="165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815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71930" cy="830580"/>
            <wp:effectExtent l="9525" t="9525" r="19050" b="1270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71930" cy="8305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这里建议选择合并/merge</w:t>
      </w:r>
      <w:r>
        <w:rPr>
          <w:rFonts w:hint="eastAsia"/>
          <w:lang w:eastAsia="zh-CN"/>
        </w:rPr>
        <w:t>）</w:t>
      </w:r>
    </w:p>
    <w:p w14:paraId="4905F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如果你直接更新自己的分支，可能会发现没有任何更新。举例说明如下，这是因为他只会将远程仓库的Fenghao-zhang分支（unchanged），更新到本地仓库的Fenghao-zhang分支和你电脑的工作区（项目文件夹），不会把其他人在其他分支上的操作自动同步。这里建议用以下方式：1）先切换到master分支，执行【更新项目】，将master分支远程内容更新到本地，2）再将master分支合并到个人分支（见2.3）</w:t>
      </w:r>
    </w:p>
    <w:p w14:paraId="08980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4B73B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注：在项目中，如果你独立负责一个模块，and/or 与其他人的操作不相关，也可以不同步master分支的内容，每次只在自己的分支上修改（不推荐），因为这样很有可能会导致与master冲突！当然如果只上传文件等与代码无关的操作，这样更会快捷。</w:t>
      </w:r>
    </w:p>
    <w:p w14:paraId="32266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7030A0"/>
          <w:lang w:val="en-US" w:eastAsia="zh-CN"/>
        </w:rPr>
      </w:pPr>
      <w:r>
        <w:rPr>
          <w:rFonts w:hint="eastAsia"/>
          <w:b/>
          <w:bCs/>
          <w:color w:val="7030A0"/>
          <w:lang w:val="en-US" w:eastAsia="zh-CN"/>
        </w:rPr>
        <w:t>【注：第一次运行代码前，需要配置Tomcat环境，详见文末】</w:t>
      </w:r>
    </w:p>
    <w:p w14:paraId="06C81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5E512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u w:val="single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③创建/切换分支</w:t>
      </w:r>
    </w:p>
    <w:p w14:paraId="24828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在修改代码前，你应该先确保当前分支正确（</w:t>
      </w:r>
      <w:r>
        <w:rPr>
          <w:rFonts w:hint="eastAsia"/>
          <w:color w:val="FF0000"/>
          <w:lang w:val="en-US" w:eastAsia="zh-CN"/>
        </w:rPr>
        <w:t>不要在master分支</w:t>
      </w:r>
      <w:r>
        <w:rPr>
          <w:rFonts w:hint="eastAsia"/>
          <w:lang w:val="en-US" w:eastAsia="zh-CN"/>
        </w:rPr>
        <w:t>），以避免冲突发生。在编辑过程中，你也可以checkout，前提是没有冲突发生。</w:t>
      </w:r>
    </w:p>
    <w:p w14:paraId="741C9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14720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u w:val="single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④提交（commit）和推送（push）</w:t>
      </w:r>
    </w:p>
    <w:p w14:paraId="719F7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color w:val="0070C0"/>
          <w:sz w:val="22"/>
          <w:szCs w:val="28"/>
          <w:lang w:val="en-US" w:eastAsia="zh-CN"/>
        </w:rPr>
      </w:pPr>
      <w:r>
        <w:rPr>
          <w:rFonts w:hint="eastAsia"/>
          <w:b/>
          <w:bCs/>
          <w:color w:val="0070C0"/>
          <w:sz w:val="22"/>
          <w:szCs w:val="28"/>
          <w:lang w:val="en-US" w:eastAsia="zh-CN"/>
        </w:rPr>
        <w:t>你将自己修改的代码（或其他文件）从你的工作区（idea）提交（commit）到本地仓库，再推送（push）到远程仓库（GitHub）。</w:t>
      </w:r>
    </w:p>
    <w:p w14:paraId="788AA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*实际上，这里的表述有问题，如需深入了解详细见下图。</w:t>
      </w:r>
    </w:p>
    <w:p w14:paraId="4BFA5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82315" cy="3044190"/>
            <wp:effectExtent l="0" t="0" r="10160" b="0"/>
            <wp:docPr id="28" name="图片 28" descr="291ca7b905cb5ea9a51f893c3d53bf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291ca7b905cb5ea9a51f893c3d53bfa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231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8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IDEA提交方式：</w:t>
      </w:r>
    </w:p>
    <w:p w14:paraId="5FB3A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左侧侧边栏第二个图标（提交），选择需要提交的更改，在下方Comment区域简要说明修改的内容，在最下方直接点击“提交并推送”（右侧的）。</w:t>
      </w:r>
    </w:p>
    <w:p w14:paraId="53203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2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2"/>
          <w:szCs w:val="28"/>
          <w:lang w:val="en-US" w:eastAsia="zh-CN"/>
        </w:rPr>
        <w:t>注意：请务必确保红框内分支为你当前工作的分支，切勿提交到master分支！</w:t>
      </w:r>
    </w:p>
    <w:p w14:paraId="7BE98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color w:val="FF0000"/>
          <w:sz w:val="22"/>
          <w:szCs w:val="28"/>
          <w:lang w:val="en-US" w:eastAsia="zh-CN"/>
        </w:rPr>
      </w:pPr>
    </w:p>
    <w:p w14:paraId="173A2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2355850" cy="2364105"/>
            <wp:effectExtent l="9525" t="9525" r="9525" b="1206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rcRect l="1618"/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23641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4A5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在弹出的对话框内，再次检查下图红框内是你自己的分支。点击推送即可。</w:t>
      </w:r>
    </w:p>
    <w:p w14:paraId="712AD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3007995" cy="2148840"/>
            <wp:effectExtent l="9525" t="9525" r="15875" b="1143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7995" cy="21488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0C4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56B0D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成功推送：</w:t>
      </w:r>
    </w:p>
    <w:p w14:paraId="5835D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2971800" cy="495300"/>
            <wp:effectExtent l="9525" t="9525" r="19685" b="133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95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DDB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25F49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 w14:paraId="7011A7D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这其实是两步（提交+推送），正常情况（理想情况）下可以一次完成。特殊情况：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如果你的</w:t>
      </w:r>
      <w:r>
        <w:rPr>
          <w:rFonts w:hint="eastAsia"/>
          <w:u w:val="single"/>
          <w:lang w:val="en-US" w:eastAsia="zh-CN"/>
        </w:rPr>
        <w:t>个人分支</w:t>
      </w:r>
      <w:r>
        <w:rPr>
          <w:rFonts w:hint="eastAsia"/>
          <w:lang w:val="en-US" w:eastAsia="zh-CN"/>
        </w:rPr>
        <w:t>在</w:t>
      </w:r>
      <w:r>
        <w:rPr>
          <w:rFonts w:hint="eastAsia"/>
          <w:u w:val="single"/>
          <w:lang w:val="en-US" w:eastAsia="zh-CN"/>
        </w:rPr>
        <w:t>远程仓库</w:t>
      </w:r>
      <w:r>
        <w:rPr>
          <w:rFonts w:hint="eastAsia"/>
          <w:lang w:val="en-US" w:eastAsia="zh-CN"/>
        </w:rPr>
        <w:t>里有更新，而本地是旧版本，可能会产生被拒弹窗，直接选择合并即可。（</w:t>
      </w:r>
      <w:r>
        <w:rPr>
          <w:rFonts w:hint="eastAsia"/>
          <w:b/>
          <w:bCs/>
          <w:color w:val="FF0000"/>
          <w:lang w:val="en-US" w:eastAsia="zh-CN"/>
        </w:rPr>
        <w:t>注意不能合并master</w:t>
      </w:r>
      <w:r>
        <w:rPr>
          <w:rFonts w:hint="eastAsia"/>
          <w:lang w:val="en-US" w:eastAsia="zh-CN"/>
        </w:rPr>
        <w:t>）</w:t>
      </w:r>
    </w:p>
    <w:p w14:paraId="07AF29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1980565" cy="835660"/>
            <wp:effectExtent l="9525" t="9525" r="17780" b="18415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80565" cy="8356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2BBD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2）你也可以每次只选择“提交”，在多次提交后再一并推送，在分支操作栏选择</w:t>
      </w:r>
      <w:r>
        <w:rPr>
          <w:rFonts w:hint="eastAsia"/>
          <w:u w:val="single"/>
          <w:lang w:val="en-US" w:eastAsia="zh-CN"/>
        </w:rPr>
        <w:t>推送</w:t>
      </w:r>
      <w:r>
        <w:rPr>
          <w:rFonts w:hint="eastAsia"/>
          <w:lang w:val="en-US" w:eastAsia="zh-CN"/>
        </w:rPr>
        <w:t>即可</w:t>
      </w:r>
    </w:p>
    <w:p w14:paraId="272799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3）箭头说明</w:t>
      </w:r>
    </w:p>
    <w:p w14:paraId="1ED25D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rPr>
          <w:rFonts w:hint="default"/>
          <w:lang w:val="en-US" w:eastAsia="zh-CN"/>
        </w:rPr>
        <w:drawing>
          <wp:inline distT="0" distB="0" distL="114300" distR="114300">
            <wp:extent cx="1470025" cy="2186940"/>
            <wp:effectExtent l="9525" t="9525" r="10160" b="16510"/>
            <wp:docPr id="22" name="图片 22" descr="屏幕截图 2026-03-23 025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6-03-23 025540"/>
                    <pic:cNvPicPr>
                      <a:picLocks noChangeAspect="1"/>
                    </pic:cNvPicPr>
                  </pic:nvPicPr>
                  <pic:blipFill>
                    <a:blip r:embed="rId21"/>
                    <a:srcRect l="22730" r="25903"/>
                    <a:stretch>
                      <a:fillRect/>
                    </a:stretch>
                  </pic:blipFill>
                  <pic:spPr>
                    <a:xfrm>
                      <a:off x="0" y="0"/>
                      <a:ext cx="1470025" cy="2186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1405890" cy="2038985"/>
            <wp:effectExtent l="9525" t="9525" r="9525" b="13335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rcRect l="29040" r="31455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0389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748790" cy="2193290"/>
            <wp:effectExtent l="9525" t="9525" r="12065" b="10160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23"/>
                    <a:srcRect r="17272"/>
                    <a:stretch>
                      <a:fillRect/>
                    </a:stretch>
                  </pic:blipFill>
                  <pic:spPr>
                    <a:xfrm>
                      <a:off x="0" y="0"/>
                      <a:ext cx="1748790" cy="21932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A00A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绿色箭头代表存在【已提交未推送】的修改，即本地仓库有未被提交到远程仓库的内容，，直接提交</w:t>
      </w:r>
      <w:r>
        <w:rPr>
          <w:rFonts w:hint="eastAsia"/>
          <w:u w:val="single"/>
          <w:lang w:val="en-US" w:eastAsia="zh-CN"/>
        </w:rPr>
        <w:t>推送</w:t>
      </w:r>
      <w:r>
        <w:rPr>
          <w:rFonts w:hint="eastAsia"/>
          <w:lang w:val="en-US" w:eastAsia="zh-CN"/>
        </w:rPr>
        <w:t>即可。</w:t>
      </w:r>
    </w:p>
    <w:p w14:paraId="59A6FC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蓝色箭头表示存在【未更新】的文件，即远程仓库有新的内容，没有更新到本地仓库，直接</w:t>
      </w:r>
      <w:r>
        <w:rPr>
          <w:rFonts w:hint="eastAsia"/>
          <w:u w:val="single"/>
          <w:lang w:val="en-US" w:eastAsia="zh-CN"/>
        </w:rPr>
        <w:t>更新项目</w:t>
      </w:r>
      <w:r>
        <w:rPr>
          <w:rFonts w:hint="eastAsia"/>
          <w:lang w:val="en-US" w:eastAsia="zh-CN"/>
        </w:rPr>
        <w:t>即可。</w:t>
      </w:r>
    </w:p>
    <w:p w14:paraId="087FB5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请注意合并冲突问题。为避免更大的冲突，建议及时消除箭头。</w:t>
      </w:r>
    </w:p>
    <w:p w14:paraId="0BA60F4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这一步还可能存在各式各样的问题，如网络拥堵，git配置问题等等，不深入探讨。</w:t>
      </w:r>
    </w:p>
    <w:p w14:paraId="54AF09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</w:p>
    <w:p w14:paraId="513E4C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u w:val="single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⑤提交PR（Pull Request）</w:t>
      </w:r>
    </w:p>
    <w:p w14:paraId="059BF5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黑体" w:hAnsi="黑体" w:eastAsia="黑体" w:cs="黑体"/>
          <w:b/>
          <w:bCs/>
          <w:color w:val="7030A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7030A0"/>
          <w:lang w:val="en-US" w:eastAsia="zh-CN"/>
        </w:rPr>
        <w:t>（关键点）</w:t>
      </w:r>
    </w:p>
    <w:p w14:paraId="19D2A5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引入：上一步的提交和推送，只是将修改提交到远程仓库的个人分支，虽然其他人也能看到，但没人在意。你需要做的是，将你的贡献（个人分支）合并（merge）到公用的主分支（master）。问题是如何合并呢？如何谁都可以随意合并，master就乱套了！这里使用的方式叫做提交Pull Request。Pull应该是“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拉取</w:t>
      </w:r>
      <w:r>
        <w:rPr>
          <w:rFonts w:hint="eastAsia"/>
          <w:lang w:val="en-US" w:eastAsia="zh-CN"/>
        </w:rPr>
        <w:t>”，Pull Request则是向管理者/仓库所有者提交请求，请求他将你的个人分支pull下来，merge到主分支。（其实这里表述不完整，仅为针对本项目而言）</w:t>
      </w:r>
    </w:p>
    <w:p w14:paraId="5BED74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方法一（GitHub里，以网页版为例）：</w:t>
      </w:r>
    </w:p>
    <w:p w14:paraId="400EB14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登录github.com，点击compare &amp; pull request，</w:t>
      </w:r>
    </w:p>
    <w:p w14:paraId="723459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65420" cy="1408430"/>
            <wp:effectExtent l="9525" t="9525" r="14605" b="17780"/>
            <wp:docPr id="3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084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B1948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/>
          <w:b/>
          <w:bCs/>
          <w:color w:val="0070C0"/>
          <w:u w:val="single"/>
          <w:lang w:val="en-US" w:eastAsia="zh-CN"/>
        </w:rPr>
      </w:pPr>
      <w:r>
        <w:rPr>
          <w:rFonts w:hint="eastAsia"/>
          <w:lang w:val="en-US" w:eastAsia="zh-CN"/>
        </w:rPr>
        <w:t>如下如，在新页面里，首先：</w:t>
      </w:r>
    </w:p>
    <w:p w14:paraId="03C84483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color w:val="0070C0"/>
          <w:u w:val="single"/>
          <w:lang w:val="en-US" w:eastAsia="zh-CN"/>
        </w:rPr>
        <w:t>注意左箭头（←）两侧是否正确，如图表示将Backup/EnUI分支推入master分支；</w:t>
      </w:r>
    </w:p>
    <w:p w14:paraId="30CD0B6A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填写title（必填）和description（选填）</w:t>
      </w:r>
    </w:p>
    <w:p w14:paraId="33996C6B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在右侧Reviews处设置审查员，建议设置为@StarDust-XCHH（管宇涵），下图中显示的是建议设置的Reviews，可以直接点击Request，或者右侧齿轮选择对应的人</w:t>
      </w:r>
    </w:p>
    <w:p w14:paraId="45C6BEBC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点击Create pull request</w:t>
      </w:r>
    </w:p>
    <w:p w14:paraId="7F8BC9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57800" cy="2654935"/>
            <wp:effectExtent l="9525" t="9525" r="11430" b="12700"/>
            <wp:docPr id="4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7"/>
                    <pic:cNvPicPr>
                      <a:picLocks noChangeAspect="1"/>
                    </pic:cNvPicPr>
                  </pic:nvPicPr>
                  <pic:blipFill>
                    <a:blip r:embed="rId25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49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5DBB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color w:val="FF0000"/>
          <w:sz w:val="24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注意：千万不要在提交后点击下面的Merge pull request！！！</w:t>
      </w:r>
    </w:p>
    <w:p w14:paraId="223BDD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1347470"/>
            <wp:effectExtent l="9525" t="9525" r="10795" b="13970"/>
            <wp:docPr id="41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474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40BD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</w:p>
    <w:p w14:paraId="6AF02E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方法二（IDEA里）：</w:t>
      </w:r>
    </w:p>
    <w:p w14:paraId="22D514D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点击第三个图标“拉取请求”，点击右上方加号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666490" cy="1289685"/>
            <wp:effectExtent l="9525" t="9525" r="15875" b="17780"/>
            <wp:docPr id="3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12896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52EE0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注意左箭头（←）两侧是否正确，如图表示将fenghaozhang分支推入master分支，（这里的contributeTest为示例项目名，无需关注）</w:t>
      </w:r>
    </w:p>
    <w:p w14:paraId="3E8187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3742690" cy="1330325"/>
            <wp:effectExtent l="9525" t="9525" r="15240" b="9525"/>
            <wp:docPr id="3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42690" cy="1330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5C8DA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下方填写标题和描述，选择审查者（建议选择@StarDust-XCHH），创建拉取请求即可</w:t>
      </w:r>
    </w:p>
    <w:p w14:paraId="4356F2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eastAsia="zh-CN"/>
        </w:rPr>
      </w:pPr>
      <w:r>
        <w:drawing>
          <wp:inline distT="0" distB="0" distL="114300" distR="114300">
            <wp:extent cx="2261235" cy="2113915"/>
            <wp:effectExtent l="9525" t="9525" r="17780" b="13970"/>
            <wp:docPr id="3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3"/>
                    <pic:cNvPicPr>
                      <a:picLocks noChangeAspect="1"/>
                    </pic:cNvPicPr>
                  </pic:nvPicPr>
                  <pic:blipFill>
                    <a:blip r:embed="rId29"/>
                    <a:srcRect r="39393"/>
                    <a:stretch>
                      <a:fillRect/>
                    </a:stretch>
                  </pic:blipFill>
                  <pic:spPr>
                    <a:xfrm>
                      <a:off x="0" y="0"/>
                      <a:ext cx="2261235" cy="21139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136140" cy="2341245"/>
            <wp:effectExtent l="9525" t="9525" r="13335" b="13335"/>
            <wp:docPr id="3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36140" cy="23412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5D543D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</w:p>
    <w:p w14:paraId="1EB9FD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</w:p>
    <w:p w14:paraId="0E0AF1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color w:val="7030A0"/>
          <w:sz w:val="28"/>
          <w:szCs w:val="36"/>
          <w:u w:val="double"/>
          <w:lang w:val="en-US" w:eastAsia="zh-CN"/>
        </w:rPr>
        <w:t>本项目Tomcat本地环境配置：</w:t>
      </w:r>
      <w:r>
        <w:rPr>
          <w:rFonts w:hint="eastAsia"/>
          <w:b/>
          <w:bCs/>
          <w:color w:val="7030A0"/>
          <w:sz w:val="28"/>
          <w:szCs w:val="36"/>
          <w:u w:val="double"/>
          <w:lang w:val="en-US" w:eastAsia="zh-CN"/>
        </w:rPr>
        <w:br w:type="textWrapping"/>
      </w:r>
      <w:r>
        <w:rPr>
          <w:rFonts w:hint="eastAsia"/>
          <w:lang w:val="en-US" w:eastAsia="zh-CN"/>
        </w:rPr>
        <w:t>①下载 Tomcat  10.1.x版本（x随机，前面大版本号必须一致），解压放在一个你能找到的地方（不要有中文路径）</w:t>
      </w:r>
    </w:p>
    <w:p w14:paraId="37E15C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②在IDEA界面右上角，选择【当前文件】→【编辑配置】</w:t>
      </w:r>
    </w:p>
    <w:p w14:paraId="20C57B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（如果你有其他配置，显示不一致，点击与截图【当前文件】相同位置单击即可）</w:t>
      </w:r>
    </w:p>
    <w:p w14:paraId="7A11A1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2573020" cy="1134110"/>
            <wp:effectExtent l="9525" t="9525" r="19050" b="11430"/>
            <wp:docPr id="4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11341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4540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③选择【+号】→【Tomcat服务器】→【本地】</w:t>
      </w:r>
    </w:p>
    <w:p w14:paraId="1875EE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（注意不要选成TomEE服务器）</w:t>
      </w:r>
    </w:p>
    <w:p w14:paraId="6E7069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1359535" cy="1953895"/>
            <wp:effectExtent l="9525" t="9525" r="12700" b="12065"/>
            <wp:docPr id="4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59535" cy="1953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809115" cy="1640840"/>
            <wp:effectExtent l="9525" t="9525" r="16510" b="12065"/>
            <wp:docPr id="4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1"/>
                    <pic:cNvPicPr>
                      <a:picLocks noChangeAspect="1"/>
                    </pic:cNvPicPr>
                  </pic:nvPicPr>
                  <pic:blipFill>
                    <a:blip r:embed="rId33"/>
                    <a:srcRect t="67351"/>
                    <a:stretch>
                      <a:fillRect/>
                    </a:stretch>
                  </pic:blipFill>
                  <pic:spPr>
                    <a:xfrm>
                      <a:off x="0" y="0"/>
                      <a:ext cx="1809115" cy="16408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AB4D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④【配置】→设置Tomcat主目录为【本机Tomcat安装地址】，如D:\apache-tomcat-10.1.52→【确定】</w:t>
      </w:r>
    </w:p>
    <w:p w14:paraId="6FF8D1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3028315" cy="1156335"/>
            <wp:effectExtent l="9525" t="9525" r="17145" b="10795"/>
            <wp:docPr id="4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28315" cy="11563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099945" cy="1230630"/>
            <wp:effectExtent l="9525" t="9525" r="17145" b="12065"/>
            <wp:docPr id="46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9945" cy="12306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A358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⑤将【端口】号设置如下图</w:t>
      </w:r>
    </w:p>
    <w:p w14:paraId="578190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2717165" cy="1675765"/>
            <wp:effectExtent l="9525" t="9525" r="15240" b="9525"/>
            <wp:docPr id="47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17165" cy="1675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0914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⑥将URL改为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"http://localhost:8788/PureRecruitment_TAMO_bupter_war_exploded/"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http://localhost:8788/PureRecruitment_TAMO_bupter_war_exploded/</w:t>
      </w:r>
      <w:r>
        <w:rPr>
          <w:rFonts w:hint="eastAsia"/>
          <w:lang w:val="en-US" w:eastAsia="zh-CN"/>
        </w:rPr>
        <w:fldChar w:fldCharType="end"/>
      </w:r>
    </w:p>
    <w:p w14:paraId="0FFBDC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单击【应用】→【确定】</w:t>
      </w:r>
    </w:p>
    <w:p w14:paraId="3921B5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⑦在IDEA项目工作区找到mountDataTAMObupter文件夹→右键→【复制路径/引用】→单击【绝对路径】即可复制</w:t>
      </w:r>
    </w:p>
    <w:p w14:paraId="1EBBAD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2306320" cy="2279650"/>
            <wp:effectExtent l="9525" t="9525" r="15875" b="10160"/>
            <wp:docPr id="48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06320" cy="2279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64130" cy="1217930"/>
            <wp:effectExtent l="9525" t="9525" r="17145" b="13970"/>
            <wp:docPr id="50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7"/>
                    <pic:cNvPicPr>
                      <a:picLocks noChangeAspect="1"/>
                    </pic:cNvPicPr>
                  </pic:nvPicPr>
                  <pic:blipFill>
                    <a:blip r:embed="rId38"/>
                    <a:srcRect l="3204" r="12249"/>
                    <a:stretch>
                      <a:fillRect/>
                    </a:stretch>
                  </pic:blipFill>
                  <pic:spPr>
                    <a:xfrm>
                      <a:off x="0" y="0"/>
                      <a:ext cx="2564130" cy="12179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E581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⑧右上角重新打开【编辑配置】→【启动/链接】→勾选【传递环境变量】→【+号】→【填写名称、值】如图，名称mountDataTAMObupter，值为刚才复制的绝对路径</w:t>
      </w:r>
    </w:p>
    <w:p w14:paraId="077D04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1909445" cy="1517650"/>
            <wp:effectExtent l="0" t="0" r="1270" b="0"/>
            <wp:docPr id="51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8"/>
                    <pic:cNvPicPr>
                      <a:picLocks noChangeAspect="1"/>
                    </pic:cNvPicPr>
                  </pic:nvPicPr>
                  <pic:blipFill>
                    <a:blip r:embed="rId39"/>
                    <a:srcRect b="-52229"/>
                    <a:stretch>
                      <a:fillRect/>
                    </a:stretch>
                  </pic:blipFill>
                  <pic:spPr>
                    <a:xfrm>
                      <a:off x="0" y="0"/>
                      <a:ext cx="1909445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92375" cy="2025015"/>
            <wp:effectExtent l="9525" t="9525" r="13335" b="16510"/>
            <wp:docPr id="5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9"/>
                    <pic:cNvPicPr>
                      <a:picLocks noChangeAspect="1"/>
                    </pic:cNvPicPr>
                  </pic:nvPicPr>
                  <pic:blipFill>
                    <a:blip r:embed="rId40"/>
                    <a:srcRect l="15990" t="6147" b="9087"/>
                    <a:stretch>
                      <a:fillRect/>
                    </a:stretch>
                  </pic:blipFill>
                  <pic:spPr>
                    <a:xfrm>
                      <a:off x="0" y="0"/>
                      <a:ext cx="2492375" cy="20250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16605" cy="767080"/>
            <wp:effectExtent l="9525" t="9525" r="9525" b="11430"/>
            <wp:docPr id="53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16605" cy="7670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BBB5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⑨单击【修复】→选择【war exploded】→【确定】</w:t>
      </w:r>
    </w:p>
    <w:p w14:paraId="4E1AAD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4241165" cy="455295"/>
            <wp:effectExtent l="9525" t="9525" r="13335" b="10160"/>
            <wp:docPr id="56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2"/>
                    <pic:cNvPicPr>
                      <a:picLocks noChangeAspect="1"/>
                    </pic:cNvPicPr>
                  </pic:nvPicPr>
                  <pic:blipFill>
                    <a:blip r:embed="rId42"/>
                    <a:srcRect t="40211"/>
                    <a:stretch>
                      <a:fillRect/>
                    </a:stretch>
                  </pic:blipFill>
                  <pic:spPr>
                    <a:xfrm>
                      <a:off x="0" y="0"/>
                      <a:ext cx="4241165" cy="4552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0BBB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2480945" cy="861695"/>
            <wp:effectExtent l="9525" t="9525" r="13970" b="13970"/>
            <wp:docPr id="58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3"/>
                    <pic:cNvPicPr>
                      <a:picLocks noChangeAspect="1"/>
                    </pic:cNvPicPr>
                  </pic:nvPicPr>
                  <pic:blipFill>
                    <a:blip r:embed="rId43"/>
                    <a:srcRect t="-21486"/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8616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B370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⑩配置成功示例→单击【</w:t>
      </w:r>
      <w:r>
        <w:rPr>
          <w:rFonts w:hint="eastAsia"/>
          <w:lang w:val="en-US" w:eastAsia="zh-CN"/>
        </w:rPr>
        <w:drawing>
          <wp:inline distT="0" distB="0" distL="114300" distR="114300">
            <wp:extent cx="127000" cy="127000"/>
            <wp:effectExtent l="0" t="0" r="2540" b="2540"/>
            <wp:docPr id="60" name="图片 60" descr="三角形向右箭头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20290171&quot;,&quot;origin&quot;:0,&quot;type&quot;:&quot;icons&quot;,&quot;user&quot;:&quot;489559424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三角形向右箭头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】运行→浏览器成功打开主界面（在master分支下，或其他可运行分支）</w:t>
      </w:r>
    </w:p>
    <w:p w14:paraId="02CDCA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2055495" cy="1131570"/>
            <wp:effectExtent l="9525" t="9525" r="18415" b="13970"/>
            <wp:docPr id="59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55495" cy="11315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649730" cy="1504315"/>
            <wp:effectExtent l="9525" t="9525" r="13970" b="19050"/>
            <wp:docPr id="61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5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49730" cy="15043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FF86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0EF5B0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错误显示：</w:t>
      </w:r>
    </w:p>
    <w:p w14:paraId="691133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2938145" cy="1583055"/>
            <wp:effectExtent l="9525" t="9525" r="10160" b="15875"/>
            <wp:docPr id="63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5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38145" cy="15830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049905" cy="1176020"/>
            <wp:effectExtent l="9525" t="9525" r="17145" b="12700"/>
            <wp:docPr id="62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5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49905" cy="11760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6CB6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先尝试重启IDEA、重启浏览器、重启电脑，测试是否正常</w:t>
      </w:r>
    </w:p>
    <w:sectPr>
      <w:pgSz w:w="11906" w:h="16838"/>
      <w:pgMar w:top="283" w:right="1800" w:bottom="28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48E7A9"/>
    <w:multiLevelType w:val="multilevel"/>
    <w:tmpl w:val="B348E7A9"/>
    <w:lvl w:ilvl="0" w:tentative="0">
      <w:start w:val="1"/>
      <w:numFmt w:val="lowerLetter"/>
      <w:suff w:val="space"/>
      <w:lvlText w:val="%1)"/>
      <w:lvlJc w:val="left"/>
      <w:pPr>
        <w:tabs>
          <w:tab w:val="left" w:pos="420"/>
        </w:tabs>
      </w:pPr>
      <w:rPr>
        <w:rFonts w:hint="default"/>
      </w:rPr>
    </w:lvl>
    <w:lvl w:ilvl="1" w:tentative="0">
      <w:start w:val="1"/>
      <w:numFmt w:val="lowerRoman"/>
      <w:lvlText w:val="%2)"/>
      <w:lvlJc w:val="left"/>
      <w:pPr>
        <w:tabs>
          <w:tab w:val="left" w:pos="42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3B268E67"/>
    <w:multiLevelType w:val="singleLevel"/>
    <w:tmpl w:val="3B268E67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3F5BB9F2"/>
    <w:multiLevelType w:val="singleLevel"/>
    <w:tmpl w:val="3F5BB9F2"/>
    <w:lvl w:ilvl="0" w:tentative="0">
      <w:start w:val="4"/>
      <w:numFmt w:val="decimal"/>
      <w:suff w:val="nothing"/>
      <w:lvlText w:val="%1）"/>
      <w:lvlJc w:val="left"/>
    </w:lvl>
  </w:abstractNum>
  <w:abstractNum w:abstractNumId="3">
    <w:nsid w:val="7AA5DC8C"/>
    <w:multiLevelType w:val="singleLevel"/>
    <w:tmpl w:val="7AA5DC8C"/>
    <w:lvl w:ilvl="0" w:tentative="0">
      <w:start w:val="1"/>
      <w:numFmt w:val="lowerLetter"/>
      <w:suff w:val="space"/>
      <w:lvlText w:val="%1)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FA4D3C"/>
    <w:rsid w:val="0FC807C6"/>
    <w:rsid w:val="15FA4D3C"/>
    <w:rsid w:val="7B81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1" Type="http://schemas.openxmlformats.org/officeDocument/2006/relationships/fontTable" Target="fontTable.xml"/><Relationship Id="rId50" Type="http://schemas.openxmlformats.org/officeDocument/2006/relationships/numbering" Target="numbering.xml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sv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2973</Words>
  <Characters>3716</Characters>
  <Lines>0</Lines>
  <Paragraphs>0</Paragraphs>
  <TotalTime>8</TotalTime>
  <ScaleCrop>false</ScaleCrop>
  <LinksUpToDate>false</LinksUpToDate>
  <CharactersWithSpaces>3764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2026-03-22T15:41:00Z</dcterms:created>
  <dc:creator>Adv</dc:creator>
  <cp:lastModifiedBy>Adv</cp:lastModifiedBy>
  <dcterms:modified xsi:type="dcterms:W3CDTF">2026-03-22T21:24:38Z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F3DABC2F466848A1ACA714287338DD5D_11</vt:lpwstr>
  </property>
  <property fmtid="{D5CDD505-2E9C-101B-9397-08002B2CF9AE}" pid="4" name="KSOTemplateDocerSaveRecord">
    <vt:lpwstr>eyJoZGlkIjoiMzEwNTM5NzYwMDRjMzkwZTVkZjY2ODkwMGIxNGU0OTUiLCJ1c2VySWQiOiI0ODk1NTk0MjQifQ==</vt:lpwstr>
  </property>
</Properties>
</file>