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color w:val="000000"/>
          <w:sz w:val="36"/>
        </w:rPr>
        <w:t>Digital Health Service Choice Survey</w:t>
      </w:r>
    </w:p>
    <w:p>
      <w:pPr>
        <w:spacing w:after="200"/>
        <w:jc w:val="center"/>
      </w:pPr>
      <w:r>
        <w:rPr>
          <w:rFonts w:ascii="Arial" w:hAnsi="Arial" w:eastAsia="Arial"/>
          <w:b w:val="0"/>
          <w:color w:val="000000"/>
          <w:sz w:val="20"/>
        </w:rPr>
        <w:t>Respondent version</w:t>
      </w:r>
    </w:p>
    <w:p>
      <w:pPr>
        <w:keepNext/>
        <w:spacing w:before="160" w:after="80"/>
      </w:pPr>
      <w:r>
        <w:rPr>
          <w:rFonts w:ascii="Arial" w:hAnsi="Arial" w:eastAsia="Arial"/>
          <w:b/>
          <w:color w:val="000000"/>
          <w:sz w:val="28"/>
        </w:rPr>
        <w:t>Study information</w:t>
      </w:r>
    </w:p>
    <w:p>
      <w:pPr>
        <w:spacing w:after="80"/>
      </w:pPr>
      <w:r>
        <w:rPr>
          <w:rFonts w:ascii="Arial" w:hAnsi="Arial" w:eastAsia="Arial"/>
          <w:b w:val="0"/>
          <w:color w:val="000000"/>
          <w:sz w:val="20"/>
        </w:rPr>
        <w:t>This survey studies choices between digital health services. Each question shows two services and a “neither service” option. Please answer from your own preferences. There are no right or wrong answers. Completion takes about 8–10 minutes.</w:t>
      </w:r>
    </w:p>
    <w:p>
      <w:pPr>
        <w:spacing w:after="80"/>
      </w:pPr>
      <w:r>
        <w:rPr>
          <w:rFonts w:ascii="Arial" w:hAnsi="Arial" w:eastAsia="Arial"/>
          <w:b w:val="0"/>
          <w:color w:val="000000"/>
          <w:sz w:val="18"/>
        </w:rPr>
        <w:t>Research team: __________________　Contact: __________________　Ethics reference (if applicable): __________________</w:t>
      </w:r>
    </w:p>
    <w:p>
      <w:pPr>
        <w:keepNext/>
        <w:spacing w:before="160" w:after="80"/>
      </w:pPr>
      <w:r>
        <w:rPr>
          <w:rFonts w:ascii="Arial" w:hAnsi="Arial" w:eastAsia="Arial"/>
          <w:b/>
          <w:color w:val="000000"/>
          <w:sz w:val="28"/>
        </w:rPr>
        <w:t>Consent and eligibility</w:t>
      </w:r>
    </w:p>
    <w:p>
      <w:pPr>
        <w:spacing w:after="80"/>
      </w:pPr>
      <w:r>
        <w:rPr>
          <w:rFonts w:ascii="Arial" w:hAnsi="Arial" w:eastAsia="Arial"/>
          <w:b w:val="0"/>
          <w:color w:val="000000"/>
          <w:sz w:val="20"/>
        </w:rPr>
        <w:t>I am at least 18 years old.　□ Yes　□ No</w:t>
      </w:r>
    </w:p>
    <w:p>
      <w:pPr>
        <w:spacing w:after="80"/>
      </w:pPr>
      <w:r>
        <w:rPr>
          <w:rFonts w:ascii="Arial" w:hAnsi="Arial" w:eastAsia="Arial"/>
          <w:b w:val="0"/>
          <w:color w:val="000000"/>
          <w:sz w:val="20"/>
        </w:rPr>
        <w:t>I have read the information and consent to take part.　□ Yes　□ No</w:t>
      </w:r>
    </w:p>
    <w:p>
      <w:pPr>
        <w:spacing w:after="80"/>
      </w:pPr>
      <w:r>
        <w:rPr>
          <w:rFonts w:ascii="Arial" w:hAnsi="Arial" w:eastAsia="Arial"/>
          <w:b w:val="0"/>
          <w:color w:val="000000"/>
          <w:sz w:val="20"/>
        </w:rPr>
        <w:t>I have used a health, fitness, or medical information app in the past year.　□ Yes　□ No</w:t>
      </w:r>
    </w:p>
    <w:p>
      <w:pPr>
        <w:spacing w:after="80"/>
      </w:pPr>
      <w:r>
        <w:rPr>
          <w:rFonts w:ascii="Arial" w:hAnsi="Arial" w:eastAsia="Arial"/>
          <w:b w:val="0"/>
          <w:color w:val="000000"/>
          <w:sz w:val="18"/>
        </w:rPr>
        <w:t>Stop if either of the first two answers is No. The research team must complete ethics, privacy, and withdrawal procedures before fielding.</w:t>
      </w:r>
    </w:p>
    <w:p>
      <w:pPr>
        <w:keepNext/>
        <w:spacing w:before="160" w:after="80"/>
      </w:pPr>
      <w:r>
        <w:rPr>
          <w:rFonts w:ascii="Arial" w:hAnsi="Arial" w:eastAsia="Arial"/>
          <w:b/>
          <w:color w:val="000000"/>
          <w:sz w:val="28"/>
        </w:rPr>
        <w:t>Choice instructions</w:t>
      </w:r>
    </w:p>
    <w:p>
      <w:pPr>
        <w:spacing w:after="80"/>
      </w:pPr>
      <w:r>
        <w:rPr>
          <w:rFonts w:ascii="Arial" w:hAnsi="Arial" w:eastAsia="Arial"/>
          <w:b w:val="0"/>
          <w:color w:val="000000"/>
          <w:sz w:val="20"/>
        </w:rPr>
        <w:t>Assume the services below are available in your area. Prices are monthly fees in yuan. Choose Service A, Service B, or Neither service. Answer only from the information shown in the current task.</w:t>
      </w:r>
    </w:p>
    <w:p>
      <w:r>
        <w:br w:type="page"/>
      </w:r>
    </w:p>
    <w:p>
      <w:pPr>
        <w:keepNext/>
        <w:spacing w:before="160" w:after="80"/>
      </w:pPr>
      <w:r>
        <w:rPr>
          <w:rFonts w:ascii="Arial" w:hAnsi="Arial" w:eastAsia="Arial"/>
          <w:b/>
          <w:color w:val="000000"/>
          <w:sz w:val="22"/>
        </w:rPr>
        <w:t>Choice task 1</w:t>
      </w:r>
    </w:p>
    <w:p>
      <w:pPr>
        <w:spacing w:after="80"/>
      </w:pPr>
      <w:r>
        <w:rPr>
          <w:rFonts w:ascii="Arial" w:hAnsi="Arial" w:eastAsia="Arial"/>
          <w:b w:val="0"/>
          <w:color w:val="000000"/>
          <w:sz w:val="18"/>
        </w:rPr>
        <w:t>Choose the service you would actually prefer after considering all information. There is no correct answer.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pPr>
            <w:r/>
            <w:r>
              <w:rPr>
                <w:rFonts w:ascii="Arial" w:hAnsi="Arial" w:eastAsia="Arial"/>
                <w:b/>
                <w:color w:val="000000"/>
                <w:sz w:val="18"/>
              </w:rPr>
              <w:t>Attribute</w:t>
            </w:r>
          </w:p>
        </w:tc>
        <w:tc>
          <w:tcPr>
            <w:tcW w:type="dxa" w:w="3389"/>
            <w:vAlign w:val="center"/>
          </w:tcPr>
          <w:p>
            <w:pPr>
              <w:spacing w:after="0"/>
            </w:pPr>
            <w:r/>
            <w:r>
              <w:rPr>
                <w:rFonts w:ascii="Arial" w:hAnsi="Arial" w:eastAsia="Arial"/>
                <w:b/>
                <w:color w:val="000000"/>
                <w:sz w:val="18"/>
              </w:rPr>
              <w:t>Service A</w:t>
            </w:r>
          </w:p>
        </w:tc>
        <w:tc>
          <w:tcPr>
            <w:tcW w:type="dxa" w:w="3389"/>
            <w:vAlign w:val="center"/>
          </w:tcPr>
          <w:p>
            <w:pPr>
              <w:spacing w:after="0"/>
            </w:pPr>
            <w:r/>
            <w:r>
              <w:rPr>
                <w:rFonts w:ascii="Arial" w:hAnsi="Arial" w:eastAsia="Arial"/>
                <w:b/>
                <w:color w:val="000000"/>
                <w:sz w:val="18"/>
              </w:rPr>
              <w:t>Service B</w:t>
            </w:r>
          </w:p>
        </w:tc>
      </w:tr>
      <w:tr>
        <w:tc>
          <w:tcPr>
            <w:tcW w:type="dxa" w:w="3389"/>
            <w:vAlign w:val="center"/>
          </w:tcPr>
          <w:p>
            <w:pPr>
              <w:spacing w:after="0"/>
            </w:pPr>
            <w:r/>
            <w:r>
              <w:rPr>
                <w:rFonts w:ascii="Arial" w:hAnsi="Arial" w:eastAsia="Arial"/>
                <w:b w:val="0"/>
                <w:color w:val="000000"/>
                <w:sz w:val="18"/>
              </w:rPr>
              <w:t>Data management</w:t>
            </w:r>
          </w:p>
        </w:tc>
        <w:tc>
          <w:tcPr>
            <w:tcW w:type="dxa" w:w="3389"/>
            <w:vAlign w:val="center"/>
          </w:tcPr>
          <w:p>
            <w:pPr>
              <w:spacing w:after="0"/>
            </w:pPr>
            <w:r/>
            <w:r>
              <w:rPr>
                <w:rFonts w:ascii="Arial" w:hAnsi="Arial" w:eastAsia="Arial"/>
                <w:b w:val="0"/>
                <w:color w:val="000000"/>
                <w:sz w:val="18"/>
              </w:rPr>
              <w:t>On-device only</w:t>
            </w:r>
          </w:p>
        </w:tc>
        <w:tc>
          <w:tcPr>
            <w:tcW w:type="dxa" w:w="3389"/>
            <w:vAlign w:val="center"/>
          </w:tcPr>
          <w:p>
            <w:pPr>
              <w:spacing w:after="0"/>
            </w:pPr>
            <w:r/>
            <w:r>
              <w:rPr>
                <w:rFonts w:ascii="Arial" w:hAnsi="Arial" w:eastAsia="Arial"/>
                <w:b w:val="0"/>
                <w:color w:val="000000"/>
                <w:sz w:val="18"/>
              </w:rPr>
              <w:t>Local storage with encrypted backup</w:t>
            </w:r>
          </w:p>
        </w:tc>
      </w:tr>
      <w:tr>
        <w:tc>
          <w:tcPr>
            <w:tcW w:type="dxa" w:w="3389"/>
            <w:vAlign w:val="center"/>
          </w:tcPr>
          <w:p>
            <w:pPr>
              <w:spacing w:after="0"/>
            </w:pPr>
            <w:r/>
            <w:r>
              <w:rPr>
                <w:rFonts w:ascii="Arial" w:hAnsi="Arial" w:eastAsia="Arial"/>
                <w:b w:val="0"/>
                <w:color w:val="000000"/>
                <w:sz w:val="18"/>
              </w:rPr>
              <w:t>Professional support</w:t>
            </w:r>
          </w:p>
        </w:tc>
        <w:tc>
          <w:tcPr>
            <w:tcW w:type="dxa" w:w="3389"/>
            <w:vAlign w:val="center"/>
          </w:tcPr>
          <w:p>
            <w:pPr>
              <w:spacing w:after="0"/>
            </w:pPr>
            <w:r/>
            <w:r>
              <w:rPr>
                <w:rFonts w:ascii="Arial" w:hAnsi="Arial" w:eastAsia="Arial"/>
                <w:b w:val="0"/>
                <w:color w:val="000000"/>
                <w:sz w:val="18"/>
              </w:rPr>
              <w:t>Specialist team support</w:t>
            </w:r>
          </w:p>
        </w:tc>
        <w:tc>
          <w:tcPr>
            <w:tcW w:type="dxa" w:w="3389"/>
            <w:vAlign w:val="center"/>
          </w:tcPr>
          <w:p>
            <w:pPr>
              <w:spacing w:after="0"/>
            </w:pPr>
            <w:r/>
            <w:r>
              <w:rPr>
                <w:rFonts w:ascii="Arial" w:hAnsi="Arial" w:eastAsia="Arial"/>
                <w:b w:val="0"/>
                <w:color w:val="000000"/>
                <w:sz w:val="18"/>
              </w:rPr>
              <w:t>Specialist team support</w:t>
            </w:r>
          </w:p>
        </w:tc>
      </w:tr>
      <w:tr>
        <w:tc>
          <w:tcPr>
            <w:tcW w:type="dxa" w:w="3389"/>
            <w:vAlign w:val="center"/>
          </w:tcPr>
          <w:p>
            <w:pPr>
              <w:spacing w:after="0"/>
            </w:pPr>
            <w:r/>
            <w:r>
              <w:rPr>
                <w:rFonts w:ascii="Arial" w:hAnsi="Arial" w:eastAsia="Arial"/>
                <w:b w:val="0"/>
                <w:color w:val="000000"/>
                <w:sz w:val="18"/>
              </w:rPr>
              <w:t>Smart functions</w:t>
            </w:r>
          </w:p>
        </w:tc>
        <w:tc>
          <w:tcPr>
            <w:tcW w:type="dxa" w:w="3389"/>
            <w:vAlign w:val="center"/>
          </w:tcPr>
          <w:p>
            <w:pPr>
              <w:spacing w:after="0"/>
            </w:pPr>
            <w:r/>
            <w:r>
              <w:rPr>
                <w:rFonts w:ascii="Arial" w:hAnsi="Arial" w:eastAsia="Arial"/>
                <w:b w:val="0"/>
                <w:color w:val="000000"/>
                <w:sz w:val="18"/>
              </w:rPr>
              <w:t>Basic reminders</w:t>
            </w:r>
          </w:p>
        </w:tc>
        <w:tc>
          <w:tcPr>
            <w:tcW w:type="dxa" w:w="3389"/>
            <w:vAlign w:val="center"/>
          </w:tcPr>
          <w:p>
            <w:pPr>
              <w:spacing w:after="0"/>
            </w:pPr>
            <w:r/>
            <w:r>
              <w:rPr>
                <w:rFonts w:ascii="Arial" w:hAnsi="Arial" w:eastAsia="Arial"/>
                <w:b w:val="0"/>
                <w:color w:val="000000"/>
                <w:sz w:val="18"/>
              </w:rPr>
              <w:t>Basic reminders</w:t>
            </w:r>
          </w:p>
        </w:tc>
      </w:tr>
      <w:tr>
        <w:tc>
          <w:tcPr>
            <w:tcW w:type="dxa" w:w="3389"/>
            <w:vAlign w:val="center"/>
          </w:tcPr>
          <w:p>
            <w:pPr>
              <w:spacing w:after="0"/>
            </w:pPr>
            <w:r/>
            <w:r>
              <w:rPr>
                <w:rFonts w:ascii="Arial" w:hAnsi="Arial" w:eastAsia="Arial"/>
                <w:b w:val="0"/>
                <w:color w:val="000000"/>
                <w:sz w:val="18"/>
              </w:rPr>
              <w:t>Clinical evidence</w:t>
            </w:r>
          </w:p>
        </w:tc>
        <w:tc>
          <w:tcPr>
            <w:tcW w:type="dxa" w:w="3389"/>
            <w:vAlign w:val="center"/>
          </w:tcPr>
          <w:p>
            <w:pPr>
              <w:spacing w:after="0"/>
            </w:pPr>
            <w:r/>
            <w:r>
              <w:rPr>
                <w:rFonts w:ascii="Arial" w:hAnsi="Arial" w:eastAsia="Arial"/>
                <w:b w:val="0"/>
                <w:color w:val="000000"/>
                <w:sz w:val="18"/>
              </w:rPr>
              <w:t>Strong clinical evidence</w:t>
            </w:r>
          </w:p>
        </w:tc>
        <w:tc>
          <w:tcPr>
            <w:tcW w:type="dxa" w:w="3389"/>
            <w:vAlign w:val="center"/>
          </w:tcPr>
          <w:p>
            <w:pPr>
              <w:spacing w:after="0"/>
            </w:pPr>
            <w:r/>
            <w:r>
              <w:rPr>
                <w:rFonts w:ascii="Arial" w:hAnsi="Arial" w:eastAsia="Arial"/>
                <w:b w:val="0"/>
                <w:color w:val="000000"/>
                <w:sz w:val="18"/>
              </w:rPr>
              <w:t>Preliminary clinical evidence</w:t>
            </w:r>
          </w:p>
        </w:tc>
      </w:tr>
      <w:tr>
        <w:tc>
          <w:tcPr>
            <w:tcW w:type="dxa" w:w="3389"/>
            <w:vAlign w:val="center"/>
          </w:tcPr>
          <w:p>
            <w:pPr>
              <w:spacing w:after="0"/>
            </w:pPr>
            <w:r/>
            <w:r>
              <w:rPr>
                <w:rFonts w:ascii="Arial" w:hAnsi="Arial" w:eastAsia="Arial"/>
                <w:b w:val="0"/>
                <w:color w:val="000000"/>
                <w:sz w:val="18"/>
              </w:rPr>
              <w:t>Data sharing</w:t>
            </w:r>
          </w:p>
        </w:tc>
        <w:tc>
          <w:tcPr>
            <w:tcW w:type="dxa" w:w="3389"/>
            <w:vAlign w:val="center"/>
          </w:tcPr>
          <w:p>
            <w:pPr>
              <w:spacing w:after="0"/>
            </w:pPr>
            <w:r/>
            <w:r>
              <w:rPr>
                <w:rFonts w:ascii="Arial" w:hAnsi="Arial" w:eastAsia="Arial"/>
                <w:b w:val="0"/>
                <w:color w:val="000000"/>
                <w:sz w:val="18"/>
              </w:rPr>
              <w:t>No data sharing</w:t>
            </w:r>
          </w:p>
        </w:tc>
        <w:tc>
          <w:tcPr>
            <w:tcW w:type="dxa" w:w="3389"/>
            <w:vAlign w:val="center"/>
          </w:tcPr>
          <w:p>
            <w:pPr>
              <w:spacing w:after="0"/>
            </w:pPr>
            <w:r/>
            <w:r>
              <w:rPr>
                <w:rFonts w:ascii="Arial" w:hAnsi="Arial" w:eastAsia="Arial"/>
                <w:b w:val="0"/>
                <w:color w:val="000000"/>
                <w:sz w:val="18"/>
              </w:rPr>
              <w:t>Anonymous research sharing</w:t>
            </w:r>
          </w:p>
        </w:tc>
      </w:tr>
      <w:tr>
        <w:tc>
          <w:tcPr>
            <w:tcW w:type="dxa" w:w="3389"/>
            <w:vAlign w:val="center"/>
          </w:tcPr>
          <w:p>
            <w:pPr>
              <w:spacing w:after="0"/>
            </w:pPr>
            <w:r/>
            <w:r>
              <w:rPr>
                <w:rFonts w:ascii="Arial" w:hAnsi="Arial" w:eastAsia="Arial"/>
                <w:b w:val="0"/>
                <w:color w:val="000000"/>
                <w:sz w:val="18"/>
              </w:rPr>
              <w:t>Monthly fee</w:t>
            </w:r>
          </w:p>
        </w:tc>
        <w:tc>
          <w:tcPr>
            <w:tcW w:type="dxa" w:w="3389"/>
            <w:vAlign w:val="center"/>
          </w:tcPr>
          <w:p>
            <w:pPr>
              <w:spacing w:after="0"/>
            </w:pPr>
            <w:r/>
            <w:r>
              <w:rPr>
                <w:rFonts w:ascii="Arial" w:hAnsi="Arial" w:eastAsia="Arial"/>
                <w:b w:val="0"/>
                <w:color w:val="000000"/>
                <w:sz w:val="18"/>
              </w:rPr>
              <w:t>79 yuan</w:t>
            </w:r>
          </w:p>
        </w:tc>
        <w:tc>
          <w:tcPr>
            <w:tcW w:type="dxa" w:w="3389"/>
            <w:vAlign w:val="center"/>
          </w:tcPr>
          <w:p>
            <w:pPr>
              <w:spacing w:after="0"/>
            </w:pPr>
            <w:r/>
            <w:r>
              <w:rPr>
                <w:rFonts w:ascii="Arial" w:hAnsi="Arial" w:eastAsia="Arial"/>
                <w:b w:val="0"/>
                <w:color w:val="000000"/>
                <w:sz w:val="18"/>
              </w:rPr>
              <w:t>99 yuan</w:t>
            </w:r>
          </w:p>
        </w:tc>
      </w:tr>
    </w:tbl>
    <w:p>
      <w:pPr>
        <w:spacing w:after="40"/>
      </w:pPr>
      <w:r>
        <w:rPr>
          <w:rFonts w:ascii="Arial" w:hAnsi="Arial" w:eastAsia="Arial"/>
          <w:b w:val="0"/>
          <w:color w:val="000000"/>
          <w:sz w:val="20"/>
        </w:rPr>
        <w:t>□ Service A　　　□ Service B　　　□ Neither service</w:t>
      </w:r>
    </w:p>
    <w:p>
      <w:pPr>
        <w:keepNext/>
        <w:spacing w:before="160" w:after="80"/>
      </w:pPr>
      <w:r>
        <w:rPr>
          <w:rFonts w:ascii="Arial" w:hAnsi="Arial" w:eastAsia="Arial"/>
          <w:b/>
          <w:color w:val="000000"/>
          <w:sz w:val="22"/>
        </w:rPr>
        <w:t>Choice task 2</w:t>
      </w:r>
    </w:p>
    <w:p>
      <w:pPr>
        <w:spacing w:after="80"/>
      </w:pPr>
      <w:r>
        <w:rPr>
          <w:rFonts w:ascii="Arial" w:hAnsi="Arial" w:eastAsia="Arial"/>
          <w:b w:val="0"/>
          <w:color w:val="000000"/>
          <w:sz w:val="18"/>
        </w:rPr>
        <w:t>Choose the service you would actually prefer after considering all information. There is no correct answer.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pPr>
            <w:r/>
            <w:r>
              <w:rPr>
                <w:rFonts w:ascii="Arial" w:hAnsi="Arial" w:eastAsia="Arial"/>
                <w:b/>
                <w:color w:val="000000"/>
                <w:sz w:val="18"/>
              </w:rPr>
              <w:t>Attribute</w:t>
            </w:r>
          </w:p>
        </w:tc>
        <w:tc>
          <w:tcPr>
            <w:tcW w:type="dxa" w:w="3389"/>
            <w:vAlign w:val="center"/>
          </w:tcPr>
          <w:p>
            <w:pPr>
              <w:spacing w:after="0"/>
            </w:pPr>
            <w:r/>
            <w:r>
              <w:rPr>
                <w:rFonts w:ascii="Arial" w:hAnsi="Arial" w:eastAsia="Arial"/>
                <w:b/>
                <w:color w:val="000000"/>
                <w:sz w:val="18"/>
              </w:rPr>
              <w:t>Service A</w:t>
            </w:r>
          </w:p>
        </w:tc>
        <w:tc>
          <w:tcPr>
            <w:tcW w:type="dxa" w:w="3389"/>
            <w:vAlign w:val="center"/>
          </w:tcPr>
          <w:p>
            <w:pPr>
              <w:spacing w:after="0"/>
            </w:pPr>
            <w:r/>
            <w:r>
              <w:rPr>
                <w:rFonts w:ascii="Arial" w:hAnsi="Arial" w:eastAsia="Arial"/>
                <w:b/>
                <w:color w:val="000000"/>
                <w:sz w:val="18"/>
              </w:rPr>
              <w:t>Service B</w:t>
            </w:r>
          </w:p>
        </w:tc>
      </w:tr>
      <w:tr>
        <w:tc>
          <w:tcPr>
            <w:tcW w:type="dxa" w:w="3389"/>
            <w:vAlign w:val="center"/>
          </w:tcPr>
          <w:p>
            <w:pPr>
              <w:spacing w:after="0"/>
            </w:pPr>
            <w:r/>
            <w:r>
              <w:rPr>
                <w:rFonts w:ascii="Arial" w:hAnsi="Arial" w:eastAsia="Arial"/>
                <w:b w:val="0"/>
                <w:color w:val="000000"/>
                <w:sz w:val="18"/>
              </w:rPr>
              <w:t>Data management</w:t>
            </w:r>
          </w:p>
        </w:tc>
        <w:tc>
          <w:tcPr>
            <w:tcW w:type="dxa" w:w="3389"/>
            <w:vAlign w:val="center"/>
          </w:tcPr>
          <w:p>
            <w:pPr>
              <w:spacing w:after="0"/>
            </w:pPr>
            <w:r/>
            <w:r>
              <w:rPr>
                <w:rFonts w:ascii="Arial" w:hAnsi="Arial" w:eastAsia="Arial"/>
                <w:b w:val="0"/>
                <w:color w:val="000000"/>
                <w:sz w:val="18"/>
              </w:rPr>
              <w:t>On-device only</w:t>
            </w:r>
          </w:p>
        </w:tc>
        <w:tc>
          <w:tcPr>
            <w:tcW w:type="dxa" w:w="3389"/>
            <w:vAlign w:val="center"/>
          </w:tcPr>
          <w:p>
            <w:pPr>
              <w:spacing w:after="0"/>
            </w:pPr>
            <w:r/>
            <w:r>
              <w:rPr>
                <w:rFonts w:ascii="Arial" w:hAnsi="Arial" w:eastAsia="Arial"/>
                <w:b w:val="0"/>
                <w:color w:val="000000"/>
                <w:sz w:val="18"/>
              </w:rPr>
              <w:t>Local storage with encrypted backup</w:t>
            </w:r>
          </w:p>
        </w:tc>
      </w:tr>
      <w:tr>
        <w:tc>
          <w:tcPr>
            <w:tcW w:type="dxa" w:w="3389"/>
            <w:vAlign w:val="center"/>
          </w:tcPr>
          <w:p>
            <w:pPr>
              <w:spacing w:after="0"/>
            </w:pPr>
            <w:r/>
            <w:r>
              <w:rPr>
                <w:rFonts w:ascii="Arial" w:hAnsi="Arial" w:eastAsia="Arial"/>
                <w:b w:val="0"/>
                <w:color w:val="000000"/>
                <w:sz w:val="18"/>
              </w:rPr>
              <w:t>Professional support</w:t>
            </w:r>
          </w:p>
        </w:tc>
        <w:tc>
          <w:tcPr>
            <w:tcW w:type="dxa" w:w="3389"/>
            <w:vAlign w:val="center"/>
          </w:tcPr>
          <w:p>
            <w:pPr>
              <w:spacing w:after="0"/>
            </w:pPr>
            <w:r/>
            <w:r>
              <w:rPr>
                <w:rFonts w:ascii="Arial" w:hAnsi="Arial" w:eastAsia="Arial"/>
                <w:b w:val="0"/>
                <w:color w:val="000000"/>
                <w:sz w:val="18"/>
              </w:rPr>
              <w:t>Specialist team support</w:t>
            </w:r>
          </w:p>
        </w:tc>
        <w:tc>
          <w:tcPr>
            <w:tcW w:type="dxa" w:w="3389"/>
            <w:vAlign w:val="center"/>
          </w:tcPr>
          <w:p>
            <w:pPr>
              <w:spacing w:after="0"/>
            </w:pPr>
            <w:r/>
            <w:r>
              <w:rPr>
                <w:rFonts w:ascii="Arial" w:hAnsi="Arial" w:eastAsia="Arial"/>
                <w:b w:val="0"/>
                <w:color w:val="000000"/>
                <w:sz w:val="18"/>
              </w:rPr>
              <w:t>Specialist team support</w:t>
            </w:r>
          </w:p>
        </w:tc>
      </w:tr>
      <w:tr>
        <w:tc>
          <w:tcPr>
            <w:tcW w:type="dxa" w:w="3389"/>
            <w:vAlign w:val="center"/>
          </w:tcPr>
          <w:p>
            <w:pPr>
              <w:spacing w:after="0"/>
            </w:pPr>
            <w:r/>
            <w:r>
              <w:rPr>
                <w:rFonts w:ascii="Arial" w:hAnsi="Arial" w:eastAsia="Arial"/>
                <w:b w:val="0"/>
                <w:color w:val="000000"/>
                <w:sz w:val="18"/>
              </w:rPr>
              <w:t>Smart functions</w:t>
            </w:r>
          </w:p>
        </w:tc>
        <w:tc>
          <w:tcPr>
            <w:tcW w:type="dxa" w:w="3389"/>
            <w:vAlign w:val="center"/>
          </w:tcPr>
          <w:p>
            <w:pPr>
              <w:spacing w:after="0"/>
            </w:pPr>
            <w:r/>
            <w:r>
              <w:rPr>
                <w:rFonts w:ascii="Arial" w:hAnsi="Arial" w:eastAsia="Arial"/>
                <w:b w:val="0"/>
                <w:color w:val="000000"/>
                <w:sz w:val="18"/>
              </w:rPr>
              <w:t>Basic reminders</w:t>
            </w:r>
          </w:p>
        </w:tc>
        <w:tc>
          <w:tcPr>
            <w:tcW w:type="dxa" w:w="3389"/>
            <w:vAlign w:val="center"/>
          </w:tcPr>
          <w:p>
            <w:pPr>
              <w:spacing w:after="0"/>
            </w:pPr>
            <w:r/>
            <w:r>
              <w:rPr>
                <w:rFonts w:ascii="Arial" w:hAnsi="Arial" w:eastAsia="Arial"/>
                <w:b w:val="0"/>
                <w:color w:val="000000"/>
                <w:sz w:val="18"/>
              </w:rPr>
              <w:t>Basic reminders</w:t>
            </w:r>
          </w:p>
        </w:tc>
      </w:tr>
      <w:tr>
        <w:tc>
          <w:tcPr>
            <w:tcW w:type="dxa" w:w="3389"/>
            <w:vAlign w:val="center"/>
          </w:tcPr>
          <w:p>
            <w:pPr>
              <w:spacing w:after="0"/>
            </w:pPr>
            <w:r/>
            <w:r>
              <w:rPr>
                <w:rFonts w:ascii="Arial" w:hAnsi="Arial" w:eastAsia="Arial"/>
                <w:b w:val="0"/>
                <w:color w:val="000000"/>
                <w:sz w:val="18"/>
              </w:rPr>
              <w:t>Clinical evidence</w:t>
            </w:r>
          </w:p>
        </w:tc>
        <w:tc>
          <w:tcPr>
            <w:tcW w:type="dxa" w:w="3389"/>
            <w:vAlign w:val="center"/>
          </w:tcPr>
          <w:p>
            <w:pPr>
              <w:spacing w:after="0"/>
            </w:pPr>
            <w:r/>
            <w:r>
              <w:rPr>
                <w:rFonts w:ascii="Arial" w:hAnsi="Arial" w:eastAsia="Arial"/>
                <w:b w:val="0"/>
                <w:color w:val="000000"/>
                <w:sz w:val="18"/>
              </w:rPr>
              <w:t>Strong clinical evidence</w:t>
            </w:r>
          </w:p>
        </w:tc>
        <w:tc>
          <w:tcPr>
            <w:tcW w:type="dxa" w:w="3389"/>
            <w:vAlign w:val="center"/>
          </w:tcPr>
          <w:p>
            <w:pPr>
              <w:spacing w:after="0"/>
            </w:pPr>
            <w:r/>
            <w:r>
              <w:rPr>
                <w:rFonts w:ascii="Arial" w:hAnsi="Arial" w:eastAsia="Arial"/>
                <w:b w:val="0"/>
                <w:color w:val="000000"/>
                <w:sz w:val="18"/>
              </w:rPr>
              <w:t>Preliminary clinical evidence</w:t>
            </w:r>
          </w:p>
        </w:tc>
      </w:tr>
      <w:tr>
        <w:tc>
          <w:tcPr>
            <w:tcW w:type="dxa" w:w="3389"/>
            <w:vAlign w:val="center"/>
          </w:tcPr>
          <w:p>
            <w:pPr>
              <w:spacing w:after="0"/>
            </w:pPr>
            <w:r/>
            <w:r>
              <w:rPr>
                <w:rFonts w:ascii="Arial" w:hAnsi="Arial" w:eastAsia="Arial"/>
                <w:b w:val="0"/>
                <w:color w:val="000000"/>
                <w:sz w:val="18"/>
              </w:rPr>
              <w:t>Data sharing</w:t>
            </w:r>
          </w:p>
        </w:tc>
        <w:tc>
          <w:tcPr>
            <w:tcW w:type="dxa" w:w="3389"/>
            <w:vAlign w:val="center"/>
          </w:tcPr>
          <w:p>
            <w:pPr>
              <w:spacing w:after="0"/>
            </w:pPr>
            <w:r/>
            <w:r>
              <w:rPr>
                <w:rFonts w:ascii="Arial" w:hAnsi="Arial" w:eastAsia="Arial"/>
                <w:b w:val="0"/>
                <w:color w:val="000000"/>
                <w:sz w:val="18"/>
              </w:rPr>
              <w:t>Controlled sharing with your approval</w:t>
            </w:r>
          </w:p>
        </w:tc>
        <w:tc>
          <w:tcPr>
            <w:tcW w:type="dxa" w:w="3389"/>
            <w:vAlign w:val="center"/>
          </w:tcPr>
          <w:p>
            <w:pPr>
              <w:spacing w:after="0"/>
            </w:pPr>
            <w:r/>
            <w:r>
              <w:rPr>
                <w:rFonts w:ascii="Arial" w:hAnsi="Arial" w:eastAsia="Arial"/>
                <w:b w:val="0"/>
                <w:color w:val="000000"/>
                <w:sz w:val="18"/>
              </w:rPr>
              <w:t>Anonymous research sharing</w:t>
            </w:r>
          </w:p>
        </w:tc>
      </w:tr>
      <w:tr>
        <w:tc>
          <w:tcPr>
            <w:tcW w:type="dxa" w:w="3389"/>
            <w:vAlign w:val="center"/>
          </w:tcPr>
          <w:p>
            <w:pPr>
              <w:spacing w:after="0"/>
            </w:pPr>
            <w:r/>
            <w:r>
              <w:rPr>
                <w:rFonts w:ascii="Arial" w:hAnsi="Arial" w:eastAsia="Arial"/>
                <w:b w:val="0"/>
                <w:color w:val="000000"/>
                <w:sz w:val="18"/>
              </w:rPr>
              <w:t>Monthly fee</w:t>
            </w:r>
          </w:p>
        </w:tc>
        <w:tc>
          <w:tcPr>
            <w:tcW w:type="dxa" w:w="3389"/>
            <w:vAlign w:val="center"/>
          </w:tcPr>
          <w:p>
            <w:pPr>
              <w:spacing w:after="0"/>
            </w:pPr>
            <w:r/>
            <w:r>
              <w:rPr>
                <w:rFonts w:ascii="Arial" w:hAnsi="Arial" w:eastAsia="Arial"/>
                <w:b w:val="0"/>
                <w:color w:val="000000"/>
                <w:sz w:val="18"/>
              </w:rPr>
              <w:t>59 yuan</w:t>
            </w:r>
          </w:p>
        </w:tc>
        <w:tc>
          <w:tcPr>
            <w:tcW w:type="dxa" w:w="3389"/>
            <w:vAlign w:val="center"/>
          </w:tcPr>
          <w:p>
            <w:pPr>
              <w:spacing w:after="0"/>
            </w:pPr>
            <w:r/>
            <w:r>
              <w:rPr>
                <w:rFonts w:ascii="Arial" w:hAnsi="Arial" w:eastAsia="Arial"/>
                <w:b w:val="0"/>
                <w:color w:val="000000"/>
                <w:sz w:val="18"/>
              </w:rPr>
              <w:t>89 yuan</w:t>
            </w:r>
          </w:p>
        </w:tc>
      </w:tr>
    </w:tbl>
    <w:p>
      <w:pPr>
        <w:spacing w:after="40"/>
      </w:pPr>
      <w:r>
        <w:rPr>
          <w:rFonts w:ascii="Arial" w:hAnsi="Arial" w:eastAsia="Arial"/>
          <w:b w:val="0"/>
          <w:color w:val="000000"/>
          <w:sz w:val="20"/>
        </w:rPr>
        <w:t>□ Service A　　　□ Service B　　　□ Neither service</w:t>
      </w:r>
    </w:p>
    <w:p>
      <w:r>
        <w:br w:type="page"/>
      </w:r>
    </w:p>
    <w:p>
      <w:pPr>
        <w:keepNext/>
        <w:spacing w:before="160" w:after="80"/>
      </w:pPr>
      <w:r>
        <w:rPr>
          <w:rFonts w:ascii="Arial" w:hAnsi="Arial" w:eastAsia="Arial"/>
          <w:b/>
          <w:color w:val="000000"/>
          <w:sz w:val="22"/>
        </w:rPr>
        <w:t>Choice task 3</w:t>
      </w:r>
    </w:p>
    <w:p>
      <w:pPr>
        <w:spacing w:after="80"/>
      </w:pPr>
      <w:r>
        <w:rPr>
          <w:rFonts w:ascii="Arial" w:hAnsi="Arial" w:eastAsia="Arial"/>
          <w:b w:val="0"/>
          <w:color w:val="000000"/>
          <w:sz w:val="18"/>
        </w:rPr>
        <w:t>Choose the service you would actually prefer after considering all information. There is no correct answer.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pPr>
            <w:r/>
            <w:r>
              <w:rPr>
                <w:rFonts w:ascii="Arial" w:hAnsi="Arial" w:eastAsia="Arial"/>
                <w:b/>
                <w:color w:val="000000"/>
                <w:sz w:val="18"/>
              </w:rPr>
              <w:t>Attribute</w:t>
            </w:r>
          </w:p>
        </w:tc>
        <w:tc>
          <w:tcPr>
            <w:tcW w:type="dxa" w:w="3389"/>
            <w:vAlign w:val="center"/>
          </w:tcPr>
          <w:p>
            <w:pPr>
              <w:spacing w:after="0"/>
            </w:pPr>
            <w:r/>
            <w:r>
              <w:rPr>
                <w:rFonts w:ascii="Arial" w:hAnsi="Arial" w:eastAsia="Arial"/>
                <w:b/>
                <w:color w:val="000000"/>
                <w:sz w:val="18"/>
              </w:rPr>
              <w:t>Service A</w:t>
            </w:r>
          </w:p>
        </w:tc>
        <w:tc>
          <w:tcPr>
            <w:tcW w:type="dxa" w:w="3389"/>
            <w:vAlign w:val="center"/>
          </w:tcPr>
          <w:p>
            <w:pPr>
              <w:spacing w:after="0"/>
            </w:pPr>
            <w:r/>
            <w:r>
              <w:rPr>
                <w:rFonts w:ascii="Arial" w:hAnsi="Arial" w:eastAsia="Arial"/>
                <w:b/>
                <w:color w:val="000000"/>
                <w:sz w:val="18"/>
              </w:rPr>
              <w:t>Service B</w:t>
            </w:r>
          </w:p>
        </w:tc>
      </w:tr>
      <w:tr>
        <w:tc>
          <w:tcPr>
            <w:tcW w:type="dxa" w:w="3389"/>
            <w:vAlign w:val="center"/>
          </w:tcPr>
          <w:p>
            <w:pPr>
              <w:spacing w:after="0"/>
            </w:pPr>
            <w:r/>
            <w:r>
              <w:rPr>
                <w:rFonts w:ascii="Arial" w:hAnsi="Arial" w:eastAsia="Arial"/>
                <w:b w:val="0"/>
                <w:color w:val="000000"/>
                <w:sz w:val="18"/>
              </w:rPr>
              <w:t>Data management</w:t>
            </w:r>
          </w:p>
        </w:tc>
        <w:tc>
          <w:tcPr>
            <w:tcW w:type="dxa" w:w="3389"/>
            <w:vAlign w:val="center"/>
          </w:tcPr>
          <w:p>
            <w:pPr>
              <w:spacing w:after="0"/>
            </w:pPr>
            <w:r/>
            <w:r>
              <w:rPr>
                <w:rFonts w:ascii="Arial" w:hAnsi="Arial" w:eastAsia="Arial"/>
                <w:b w:val="0"/>
                <w:color w:val="000000"/>
                <w:sz w:val="18"/>
              </w:rPr>
              <w:t>On-device only</w:t>
            </w:r>
          </w:p>
        </w:tc>
        <w:tc>
          <w:tcPr>
            <w:tcW w:type="dxa" w:w="3389"/>
            <w:vAlign w:val="center"/>
          </w:tcPr>
          <w:p>
            <w:pPr>
              <w:spacing w:after="0"/>
            </w:pPr>
            <w:r/>
            <w:r>
              <w:rPr>
                <w:rFonts w:ascii="Arial" w:hAnsi="Arial" w:eastAsia="Arial"/>
                <w:b w:val="0"/>
                <w:color w:val="000000"/>
                <w:sz w:val="18"/>
              </w:rPr>
              <w:t>Local storage with encrypted backup</w:t>
            </w:r>
          </w:p>
        </w:tc>
      </w:tr>
      <w:tr>
        <w:tc>
          <w:tcPr>
            <w:tcW w:type="dxa" w:w="3389"/>
            <w:vAlign w:val="center"/>
          </w:tcPr>
          <w:p>
            <w:pPr>
              <w:spacing w:after="0"/>
            </w:pPr>
            <w:r/>
            <w:r>
              <w:rPr>
                <w:rFonts w:ascii="Arial" w:hAnsi="Arial" w:eastAsia="Arial"/>
                <w:b w:val="0"/>
                <w:color w:val="000000"/>
                <w:sz w:val="18"/>
              </w:rPr>
              <w:t>Professional support</w:t>
            </w:r>
          </w:p>
        </w:tc>
        <w:tc>
          <w:tcPr>
            <w:tcW w:type="dxa" w:w="3389"/>
            <w:vAlign w:val="center"/>
          </w:tcPr>
          <w:p>
            <w:pPr>
              <w:spacing w:after="0"/>
            </w:pPr>
            <w:r/>
            <w:r>
              <w:rPr>
                <w:rFonts w:ascii="Arial" w:hAnsi="Arial" w:eastAsia="Arial"/>
                <w:b w:val="0"/>
                <w:color w:val="000000"/>
                <w:sz w:val="18"/>
              </w:rPr>
              <w:t>Specialist team support</w:t>
            </w:r>
          </w:p>
        </w:tc>
        <w:tc>
          <w:tcPr>
            <w:tcW w:type="dxa" w:w="3389"/>
            <w:vAlign w:val="center"/>
          </w:tcPr>
          <w:p>
            <w:pPr>
              <w:spacing w:after="0"/>
            </w:pPr>
            <w:r/>
            <w:r>
              <w:rPr>
                <w:rFonts w:ascii="Arial" w:hAnsi="Arial" w:eastAsia="Arial"/>
                <w:b w:val="0"/>
                <w:color w:val="000000"/>
                <w:sz w:val="18"/>
              </w:rPr>
              <w:t>Specialist team support</w:t>
            </w:r>
          </w:p>
        </w:tc>
      </w:tr>
      <w:tr>
        <w:tc>
          <w:tcPr>
            <w:tcW w:type="dxa" w:w="3389"/>
            <w:vAlign w:val="center"/>
          </w:tcPr>
          <w:p>
            <w:pPr>
              <w:spacing w:after="0"/>
            </w:pPr>
            <w:r/>
            <w:r>
              <w:rPr>
                <w:rFonts w:ascii="Arial" w:hAnsi="Arial" w:eastAsia="Arial"/>
                <w:b w:val="0"/>
                <w:color w:val="000000"/>
                <w:sz w:val="18"/>
              </w:rPr>
              <w:t>Smart functions</w:t>
            </w:r>
          </w:p>
        </w:tc>
        <w:tc>
          <w:tcPr>
            <w:tcW w:type="dxa" w:w="3389"/>
            <w:vAlign w:val="center"/>
          </w:tcPr>
          <w:p>
            <w:pPr>
              <w:spacing w:after="0"/>
            </w:pPr>
            <w:r/>
            <w:r>
              <w:rPr>
                <w:rFonts w:ascii="Arial" w:hAnsi="Arial" w:eastAsia="Arial"/>
                <w:b w:val="0"/>
                <w:color w:val="000000"/>
                <w:sz w:val="18"/>
              </w:rPr>
              <w:t>Basic reminders</w:t>
            </w:r>
          </w:p>
        </w:tc>
        <w:tc>
          <w:tcPr>
            <w:tcW w:type="dxa" w:w="3389"/>
            <w:vAlign w:val="center"/>
          </w:tcPr>
          <w:p>
            <w:pPr>
              <w:spacing w:after="0"/>
            </w:pPr>
            <w:r/>
            <w:r>
              <w:rPr>
                <w:rFonts w:ascii="Arial" w:hAnsi="Arial" w:eastAsia="Arial"/>
                <w:b w:val="0"/>
                <w:color w:val="000000"/>
                <w:sz w:val="18"/>
              </w:rPr>
              <w:t>Basic reminders</w:t>
            </w:r>
          </w:p>
        </w:tc>
      </w:tr>
      <w:tr>
        <w:tc>
          <w:tcPr>
            <w:tcW w:type="dxa" w:w="3389"/>
            <w:vAlign w:val="center"/>
          </w:tcPr>
          <w:p>
            <w:pPr>
              <w:spacing w:after="0"/>
            </w:pPr>
            <w:r/>
            <w:r>
              <w:rPr>
                <w:rFonts w:ascii="Arial" w:hAnsi="Arial" w:eastAsia="Arial"/>
                <w:b w:val="0"/>
                <w:color w:val="000000"/>
                <w:sz w:val="18"/>
              </w:rPr>
              <w:t>Clinical evidence</w:t>
            </w:r>
          </w:p>
        </w:tc>
        <w:tc>
          <w:tcPr>
            <w:tcW w:type="dxa" w:w="3389"/>
            <w:vAlign w:val="center"/>
          </w:tcPr>
          <w:p>
            <w:pPr>
              <w:spacing w:after="0"/>
            </w:pPr>
            <w:r/>
            <w:r>
              <w:rPr>
                <w:rFonts w:ascii="Arial" w:hAnsi="Arial" w:eastAsia="Arial"/>
                <w:b w:val="0"/>
                <w:color w:val="000000"/>
                <w:sz w:val="18"/>
              </w:rPr>
              <w:t>Strong clinical evidence</w:t>
            </w:r>
          </w:p>
        </w:tc>
        <w:tc>
          <w:tcPr>
            <w:tcW w:type="dxa" w:w="3389"/>
            <w:vAlign w:val="center"/>
          </w:tcPr>
          <w:p>
            <w:pPr>
              <w:spacing w:after="0"/>
            </w:pPr>
            <w:r/>
            <w:r>
              <w:rPr>
                <w:rFonts w:ascii="Arial" w:hAnsi="Arial" w:eastAsia="Arial"/>
                <w:b w:val="0"/>
                <w:color w:val="000000"/>
                <w:sz w:val="18"/>
              </w:rPr>
              <w:t>Preliminary clinical evidence</w:t>
            </w:r>
          </w:p>
        </w:tc>
      </w:tr>
      <w:tr>
        <w:tc>
          <w:tcPr>
            <w:tcW w:type="dxa" w:w="3389"/>
            <w:vAlign w:val="center"/>
          </w:tcPr>
          <w:p>
            <w:pPr>
              <w:spacing w:after="0"/>
            </w:pPr>
            <w:r/>
            <w:r>
              <w:rPr>
                <w:rFonts w:ascii="Arial" w:hAnsi="Arial" w:eastAsia="Arial"/>
                <w:b w:val="0"/>
                <w:color w:val="000000"/>
                <w:sz w:val="18"/>
              </w:rPr>
              <w:t>Data sharing</w:t>
            </w:r>
          </w:p>
        </w:tc>
        <w:tc>
          <w:tcPr>
            <w:tcW w:type="dxa" w:w="3389"/>
            <w:vAlign w:val="center"/>
          </w:tcPr>
          <w:p>
            <w:pPr>
              <w:spacing w:after="0"/>
            </w:pPr>
            <w:r/>
            <w:r>
              <w:rPr>
                <w:rFonts w:ascii="Arial" w:hAnsi="Arial" w:eastAsia="Arial"/>
                <w:b w:val="0"/>
                <w:color w:val="000000"/>
                <w:sz w:val="18"/>
              </w:rPr>
              <w:t>Anonymous research sharing</w:t>
            </w:r>
          </w:p>
        </w:tc>
        <w:tc>
          <w:tcPr>
            <w:tcW w:type="dxa" w:w="3389"/>
            <w:vAlign w:val="center"/>
          </w:tcPr>
          <w:p>
            <w:pPr>
              <w:spacing w:after="0"/>
            </w:pPr>
            <w:r/>
            <w:r>
              <w:rPr>
                <w:rFonts w:ascii="Arial" w:hAnsi="Arial" w:eastAsia="Arial"/>
                <w:b w:val="0"/>
                <w:color w:val="000000"/>
                <w:sz w:val="18"/>
              </w:rPr>
              <w:t>No data sharing</w:t>
            </w:r>
          </w:p>
        </w:tc>
      </w:tr>
      <w:tr>
        <w:tc>
          <w:tcPr>
            <w:tcW w:type="dxa" w:w="3389"/>
            <w:vAlign w:val="center"/>
          </w:tcPr>
          <w:p>
            <w:pPr>
              <w:spacing w:after="0"/>
            </w:pPr>
            <w:r/>
            <w:r>
              <w:rPr>
                <w:rFonts w:ascii="Arial" w:hAnsi="Arial" w:eastAsia="Arial"/>
                <w:b w:val="0"/>
                <w:color w:val="000000"/>
                <w:sz w:val="18"/>
              </w:rPr>
              <w:t>Monthly fee</w:t>
            </w:r>
          </w:p>
        </w:tc>
        <w:tc>
          <w:tcPr>
            <w:tcW w:type="dxa" w:w="3389"/>
            <w:vAlign w:val="center"/>
          </w:tcPr>
          <w:p>
            <w:pPr>
              <w:spacing w:after="0"/>
            </w:pPr>
            <w:r/>
            <w:r>
              <w:rPr>
                <w:rFonts w:ascii="Arial" w:hAnsi="Arial" w:eastAsia="Arial"/>
                <w:b w:val="0"/>
                <w:color w:val="000000"/>
                <w:sz w:val="18"/>
              </w:rPr>
              <w:t>69 yuan</w:t>
            </w:r>
          </w:p>
        </w:tc>
        <w:tc>
          <w:tcPr>
            <w:tcW w:type="dxa" w:w="3389"/>
            <w:vAlign w:val="center"/>
          </w:tcPr>
          <w:p>
            <w:pPr>
              <w:spacing w:after="0"/>
            </w:pPr>
            <w:r/>
            <w:r>
              <w:rPr>
                <w:rFonts w:ascii="Arial" w:hAnsi="Arial" w:eastAsia="Arial"/>
                <w:b w:val="0"/>
                <w:color w:val="000000"/>
                <w:sz w:val="18"/>
              </w:rPr>
              <w:t>109 yuan</w:t>
            </w:r>
          </w:p>
        </w:tc>
      </w:tr>
    </w:tbl>
    <w:p>
      <w:pPr>
        <w:spacing w:after="40"/>
      </w:pPr>
      <w:r>
        <w:rPr>
          <w:rFonts w:ascii="Arial" w:hAnsi="Arial" w:eastAsia="Arial"/>
          <w:b w:val="0"/>
          <w:color w:val="000000"/>
          <w:sz w:val="20"/>
        </w:rPr>
        <w:t>□ Service A　　　□ Service B　　　□ Neither service</w:t>
      </w:r>
    </w:p>
    <w:p>
      <w:pPr>
        <w:keepNext/>
        <w:spacing w:before="160" w:after="80"/>
      </w:pPr>
      <w:r>
        <w:rPr>
          <w:rFonts w:ascii="Arial" w:hAnsi="Arial" w:eastAsia="Arial"/>
          <w:b/>
          <w:color w:val="000000"/>
          <w:sz w:val="22"/>
        </w:rPr>
        <w:t>Choice task 4</w:t>
      </w:r>
    </w:p>
    <w:p>
      <w:pPr>
        <w:spacing w:after="80"/>
      </w:pPr>
      <w:r>
        <w:rPr>
          <w:rFonts w:ascii="Arial" w:hAnsi="Arial" w:eastAsia="Arial"/>
          <w:b w:val="0"/>
          <w:color w:val="000000"/>
          <w:sz w:val="18"/>
        </w:rPr>
        <w:t>Choose the service you would actually prefer after considering all information. There is no correct answer.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pPr>
            <w:r/>
            <w:r>
              <w:rPr>
                <w:rFonts w:ascii="Arial" w:hAnsi="Arial" w:eastAsia="Arial"/>
                <w:b/>
                <w:color w:val="000000"/>
                <w:sz w:val="18"/>
              </w:rPr>
              <w:t>Attribute</w:t>
            </w:r>
          </w:p>
        </w:tc>
        <w:tc>
          <w:tcPr>
            <w:tcW w:type="dxa" w:w="3389"/>
            <w:vAlign w:val="center"/>
          </w:tcPr>
          <w:p>
            <w:pPr>
              <w:spacing w:after="0"/>
            </w:pPr>
            <w:r/>
            <w:r>
              <w:rPr>
                <w:rFonts w:ascii="Arial" w:hAnsi="Arial" w:eastAsia="Arial"/>
                <w:b/>
                <w:color w:val="000000"/>
                <w:sz w:val="18"/>
              </w:rPr>
              <w:t>Service A</w:t>
            </w:r>
          </w:p>
        </w:tc>
        <w:tc>
          <w:tcPr>
            <w:tcW w:type="dxa" w:w="3389"/>
            <w:vAlign w:val="center"/>
          </w:tcPr>
          <w:p>
            <w:pPr>
              <w:spacing w:after="0"/>
            </w:pPr>
            <w:r/>
            <w:r>
              <w:rPr>
                <w:rFonts w:ascii="Arial" w:hAnsi="Arial" w:eastAsia="Arial"/>
                <w:b/>
                <w:color w:val="000000"/>
                <w:sz w:val="18"/>
              </w:rPr>
              <w:t>Service B</w:t>
            </w:r>
          </w:p>
        </w:tc>
      </w:tr>
      <w:tr>
        <w:tc>
          <w:tcPr>
            <w:tcW w:type="dxa" w:w="3389"/>
            <w:vAlign w:val="center"/>
          </w:tcPr>
          <w:p>
            <w:pPr>
              <w:spacing w:after="0"/>
            </w:pPr>
            <w:r/>
            <w:r>
              <w:rPr>
                <w:rFonts w:ascii="Arial" w:hAnsi="Arial" w:eastAsia="Arial"/>
                <w:b w:val="0"/>
                <w:color w:val="000000"/>
                <w:sz w:val="18"/>
              </w:rPr>
              <w:t>Data management</w:t>
            </w:r>
          </w:p>
        </w:tc>
        <w:tc>
          <w:tcPr>
            <w:tcW w:type="dxa" w:w="3389"/>
            <w:vAlign w:val="center"/>
          </w:tcPr>
          <w:p>
            <w:pPr>
              <w:spacing w:after="0"/>
            </w:pPr>
            <w:r/>
            <w:r>
              <w:rPr>
                <w:rFonts w:ascii="Arial" w:hAnsi="Arial" w:eastAsia="Arial"/>
                <w:b w:val="0"/>
                <w:color w:val="000000"/>
                <w:sz w:val="18"/>
              </w:rPr>
              <w:t>On-device only</w:t>
            </w:r>
          </w:p>
        </w:tc>
        <w:tc>
          <w:tcPr>
            <w:tcW w:type="dxa" w:w="3389"/>
            <w:vAlign w:val="center"/>
          </w:tcPr>
          <w:p>
            <w:pPr>
              <w:spacing w:after="0"/>
            </w:pPr>
            <w:r/>
            <w:r>
              <w:rPr>
                <w:rFonts w:ascii="Arial" w:hAnsi="Arial" w:eastAsia="Arial"/>
                <w:b w:val="0"/>
                <w:color w:val="000000"/>
                <w:sz w:val="18"/>
              </w:rPr>
              <w:t>Local storage with encrypted backup</w:t>
            </w:r>
          </w:p>
        </w:tc>
      </w:tr>
      <w:tr>
        <w:tc>
          <w:tcPr>
            <w:tcW w:type="dxa" w:w="3389"/>
            <w:vAlign w:val="center"/>
          </w:tcPr>
          <w:p>
            <w:pPr>
              <w:spacing w:after="0"/>
            </w:pPr>
            <w:r/>
            <w:r>
              <w:rPr>
                <w:rFonts w:ascii="Arial" w:hAnsi="Arial" w:eastAsia="Arial"/>
                <w:b w:val="0"/>
                <w:color w:val="000000"/>
                <w:sz w:val="18"/>
              </w:rPr>
              <w:t>Professional support</w:t>
            </w:r>
          </w:p>
        </w:tc>
        <w:tc>
          <w:tcPr>
            <w:tcW w:type="dxa" w:w="3389"/>
            <w:vAlign w:val="center"/>
          </w:tcPr>
          <w:p>
            <w:pPr>
              <w:spacing w:after="0"/>
            </w:pPr>
            <w:r/>
            <w:r>
              <w:rPr>
                <w:rFonts w:ascii="Arial" w:hAnsi="Arial" w:eastAsia="Arial"/>
                <w:b w:val="0"/>
                <w:color w:val="000000"/>
                <w:sz w:val="18"/>
              </w:rPr>
              <w:t>Specialist team support</w:t>
            </w:r>
          </w:p>
        </w:tc>
        <w:tc>
          <w:tcPr>
            <w:tcW w:type="dxa" w:w="3389"/>
            <w:vAlign w:val="center"/>
          </w:tcPr>
          <w:p>
            <w:pPr>
              <w:spacing w:after="0"/>
            </w:pPr>
            <w:r/>
            <w:r>
              <w:rPr>
                <w:rFonts w:ascii="Arial" w:hAnsi="Arial" w:eastAsia="Arial"/>
                <w:b w:val="0"/>
                <w:color w:val="000000"/>
                <w:sz w:val="18"/>
              </w:rPr>
              <w:t>Specialist team support</w:t>
            </w:r>
          </w:p>
        </w:tc>
      </w:tr>
      <w:tr>
        <w:tc>
          <w:tcPr>
            <w:tcW w:type="dxa" w:w="3389"/>
            <w:vAlign w:val="center"/>
          </w:tcPr>
          <w:p>
            <w:pPr>
              <w:spacing w:after="0"/>
            </w:pPr>
            <w:r/>
            <w:r>
              <w:rPr>
                <w:rFonts w:ascii="Arial" w:hAnsi="Arial" w:eastAsia="Arial"/>
                <w:b w:val="0"/>
                <w:color w:val="000000"/>
                <w:sz w:val="18"/>
              </w:rPr>
              <w:t>Smart functions</w:t>
            </w:r>
          </w:p>
        </w:tc>
        <w:tc>
          <w:tcPr>
            <w:tcW w:type="dxa" w:w="3389"/>
            <w:vAlign w:val="center"/>
          </w:tcPr>
          <w:p>
            <w:pPr>
              <w:spacing w:after="0"/>
            </w:pPr>
            <w:r/>
            <w:r>
              <w:rPr>
                <w:rFonts w:ascii="Arial" w:hAnsi="Arial" w:eastAsia="Arial"/>
                <w:b w:val="0"/>
                <w:color w:val="000000"/>
                <w:sz w:val="18"/>
              </w:rPr>
              <w:t>Basic reminders</w:t>
            </w:r>
          </w:p>
        </w:tc>
        <w:tc>
          <w:tcPr>
            <w:tcW w:type="dxa" w:w="3389"/>
            <w:vAlign w:val="center"/>
          </w:tcPr>
          <w:p>
            <w:pPr>
              <w:spacing w:after="0"/>
            </w:pPr>
            <w:r/>
            <w:r>
              <w:rPr>
                <w:rFonts w:ascii="Arial" w:hAnsi="Arial" w:eastAsia="Arial"/>
                <w:b w:val="0"/>
                <w:color w:val="000000"/>
                <w:sz w:val="18"/>
              </w:rPr>
              <w:t>Basic reminders</w:t>
            </w:r>
          </w:p>
        </w:tc>
      </w:tr>
      <w:tr>
        <w:tc>
          <w:tcPr>
            <w:tcW w:type="dxa" w:w="3389"/>
            <w:vAlign w:val="center"/>
          </w:tcPr>
          <w:p>
            <w:pPr>
              <w:spacing w:after="0"/>
            </w:pPr>
            <w:r/>
            <w:r>
              <w:rPr>
                <w:rFonts w:ascii="Arial" w:hAnsi="Arial" w:eastAsia="Arial"/>
                <w:b w:val="0"/>
                <w:color w:val="000000"/>
                <w:sz w:val="18"/>
              </w:rPr>
              <w:t>Clinical evidence</w:t>
            </w:r>
          </w:p>
        </w:tc>
        <w:tc>
          <w:tcPr>
            <w:tcW w:type="dxa" w:w="3389"/>
            <w:vAlign w:val="center"/>
          </w:tcPr>
          <w:p>
            <w:pPr>
              <w:spacing w:after="0"/>
            </w:pPr>
            <w:r/>
            <w:r>
              <w:rPr>
                <w:rFonts w:ascii="Arial" w:hAnsi="Arial" w:eastAsia="Arial"/>
                <w:b w:val="0"/>
                <w:color w:val="000000"/>
                <w:sz w:val="18"/>
              </w:rPr>
              <w:t>Strong clinical evidence</w:t>
            </w:r>
          </w:p>
        </w:tc>
        <w:tc>
          <w:tcPr>
            <w:tcW w:type="dxa" w:w="3389"/>
            <w:vAlign w:val="center"/>
          </w:tcPr>
          <w:p>
            <w:pPr>
              <w:spacing w:after="0"/>
            </w:pPr>
            <w:r/>
            <w:r>
              <w:rPr>
                <w:rFonts w:ascii="Arial" w:hAnsi="Arial" w:eastAsia="Arial"/>
                <w:b w:val="0"/>
                <w:color w:val="000000"/>
                <w:sz w:val="18"/>
              </w:rPr>
              <w:t>Preliminary clinical evidence</w:t>
            </w:r>
          </w:p>
        </w:tc>
      </w:tr>
      <w:tr>
        <w:tc>
          <w:tcPr>
            <w:tcW w:type="dxa" w:w="3389"/>
            <w:vAlign w:val="center"/>
          </w:tcPr>
          <w:p>
            <w:pPr>
              <w:spacing w:after="0"/>
            </w:pPr>
            <w:r/>
            <w:r>
              <w:rPr>
                <w:rFonts w:ascii="Arial" w:hAnsi="Arial" w:eastAsia="Arial"/>
                <w:b w:val="0"/>
                <w:color w:val="000000"/>
                <w:sz w:val="18"/>
              </w:rPr>
              <w:t>Data sharing</w:t>
            </w:r>
          </w:p>
        </w:tc>
        <w:tc>
          <w:tcPr>
            <w:tcW w:type="dxa" w:w="3389"/>
            <w:vAlign w:val="center"/>
          </w:tcPr>
          <w:p>
            <w:pPr>
              <w:spacing w:after="0"/>
            </w:pPr>
            <w:r/>
            <w:r>
              <w:rPr>
                <w:rFonts w:ascii="Arial" w:hAnsi="Arial" w:eastAsia="Arial"/>
                <w:b w:val="0"/>
                <w:color w:val="000000"/>
                <w:sz w:val="18"/>
              </w:rPr>
              <w:t>No data sharing</w:t>
            </w:r>
          </w:p>
        </w:tc>
        <w:tc>
          <w:tcPr>
            <w:tcW w:type="dxa" w:w="3389"/>
            <w:vAlign w:val="center"/>
          </w:tcPr>
          <w:p>
            <w:pPr>
              <w:spacing w:after="0"/>
            </w:pPr>
            <w:r/>
            <w:r>
              <w:rPr>
                <w:rFonts w:ascii="Arial" w:hAnsi="Arial" w:eastAsia="Arial"/>
                <w:b w:val="0"/>
                <w:color w:val="000000"/>
                <w:sz w:val="18"/>
              </w:rPr>
              <w:t>Controlled sharing with your approval</w:t>
            </w:r>
          </w:p>
        </w:tc>
      </w:tr>
      <w:tr>
        <w:tc>
          <w:tcPr>
            <w:tcW w:type="dxa" w:w="3389"/>
            <w:vAlign w:val="center"/>
          </w:tcPr>
          <w:p>
            <w:pPr>
              <w:spacing w:after="0"/>
            </w:pPr>
            <w:r/>
            <w:r>
              <w:rPr>
                <w:rFonts w:ascii="Arial" w:hAnsi="Arial" w:eastAsia="Arial"/>
                <w:b w:val="0"/>
                <w:color w:val="000000"/>
                <w:sz w:val="18"/>
              </w:rPr>
              <w:t>Monthly fee</w:t>
            </w:r>
          </w:p>
        </w:tc>
        <w:tc>
          <w:tcPr>
            <w:tcW w:type="dxa" w:w="3389"/>
            <w:vAlign w:val="center"/>
          </w:tcPr>
          <w:p>
            <w:pPr>
              <w:spacing w:after="0"/>
            </w:pPr>
            <w:r/>
            <w:r>
              <w:rPr>
                <w:rFonts w:ascii="Arial" w:hAnsi="Arial" w:eastAsia="Arial"/>
                <w:b w:val="0"/>
                <w:color w:val="000000"/>
                <w:sz w:val="18"/>
              </w:rPr>
              <w:t>79 yuan</w:t>
            </w:r>
          </w:p>
        </w:tc>
        <w:tc>
          <w:tcPr>
            <w:tcW w:type="dxa" w:w="3389"/>
            <w:vAlign w:val="center"/>
          </w:tcPr>
          <w:p>
            <w:pPr>
              <w:spacing w:after="0"/>
            </w:pPr>
            <w:r/>
            <w:r>
              <w:rPr>
                <w:rFonts w:ascii="Arial" w:hAnsi="Arial" w:eastAsia="Arial"/>
                <w:b w:val="0"/>
                <w:color w:val="000000"/>
                <w:sz w:val="18"/>
              </w:rPr>
              <w:t>119 yuan</w:t>
            </w:r>
          </w:p>
        </w:tc>
      </w:tr>
    </w:tbl>
    <w:p>
      <w:pPr>
        <w:spacing w:after="40"/>
      </w:pPr>
      <w:r>
        <w:rPr>
          <w:rFonts w:ascii="Arial" w:hAnsi="Arial" w:eastAsia="Arial"/>
          <w:b w:val="0"/>
          <w:color w:val="000000"/>
          <w:sz w:val="20"/>
        </w:rPr>
        <w:t>□ Service A　　　□ Service B　　　□ Neither service</w:t>
      </w:r>
    </w:p>
    <w:p>
      <w:r>
        <w:br w:type="page"/>
      </w:r>
    </w:p>
    <w:p>
      <w:pPr>
        <w:keepNext/>
        <w:spacing w:before="160" w:after="80"/>
      </w:pPr>
      <w:r>
        <w:rPr>
          <w:rFonts w:ascii="Arial" w:hAnsi="Arial" w:eastAsia="Arial"/>
          <w:b/>
          <w:color w:val="000000"/>
          <w:sz w:val="22"/>
        </w:rPr>
        <w:t>Choice task 5</w:t>
      </w:r>
    </w:p>
    <w:p>
      <w:pPr>
        <w:spacing w:after="80"/>
      </w:pPr>
      <w:r>
        <w:rPr>
          <w:rFonts w:ascii="Arial" w:hAnsi="Arial" w:eastAsia="Arial"/>
          <w:b w:val="0"/>
          <w:color w:val="000000"/>
          <w:sz w:val="18"/>
        </w:rPr>
        <w:t>Choose the service you would actually prefer after considering all information. There is no correct answer.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pPr>
            <w:r/>
            <w:r>
              <w:rPr>
                <w:rFonts w:ascii="Arial" w:hAnsi="Arial" w:eastAsia="Arial"/>
                <w:b/>
                <w:color w:val="000000"/>
                <w:sz w:val="18"/>
              </w:rPr>
              <w:t>Attribute</w:t>
            </w:r>
          </w:p>
        </w:tc>
        <w:tc>
          <w:tcPr>
            <w:tcW w:type="dxa" w:w="3389"/>
            <w:vAlign w:val="center"/>
          </w:tcPr>
          <w:p>
            <w:pPr>
              <w:spacing w:after="0"/>
            </w:pPr>
            <w:r/>
            <w:r>
              <w:rPr>
                <w:rFonts w:ascii="Arial" w:hAnsi="Arial" w:eastAsia="Arial"/>
                <w:b/>
                <w:color w:val="000000"/>
                <w:sz w:val="18"/>
              </w:rPr>
              <w:t>Service A</w:t>
            </w:r>
          </w:p>
        </w:tc>
        <w:tc>
          <w:tcPr>
            <w:tcW w:type="dxa" w:w="3389"/>
            <w:vAlign w:val="center"/>
          </w:tcPr>
          <w:p>
            <w:pPr>
              <w:spacing w:after="0"/>
            </w:pPr>
            <w:r/>
            <w:r>
              <w:rPr>
                <w:rFonts w:ascii="Arial" w:hAnsi="Arial" w:eastAsia="Arial"/>
                <w:b/>
                <w:color w:val="000000"/>
                <w:sz w:val="18"/>
              </w:rPr>
              <w:t>Service B</w:t>
            </w:r>
          </w:p>
        </w:tc>
      </w:tr>
      <w:tr>
        <w:tc>
          <w:tcPr>
            <w:tcW w:type="dxa" w:w="3389"/>
            <w:vAlign w:val="center"/>
          </w:tcPr>
          <w:p>
            <w:pPr>
              <w:spacing w:after="0"/>
            </w:pPr>
            <w:r/>
            <w:r>
              <w:rPr>
                <w:rFonts w:ascii="Arial" w:hAnsi="Arial" w:eastAsia="Arial"/>
                <w:b w:val="0"/>
                <w:color w:val="000000"/>
                <w:sz w:val="18"/>
              </w:rPr>
              <w:t>Data management</w:t>
            </w:r>
          </w:p>
        </w:tc>
        <w:tc>
          <w:tcPr>
            <w:tcW w:type="dxa" w:w="3389"/>
            <w:vAlign w:val="center"/>
          </w:tcPr>
          <w:p>
            <w:pPr>
              <w:spacing w:after="0"/>
            </w:pPr>
            <w:r/>
            <w:r>
              <w:rPr>
                <w:rFonts w:ascii="Arial" w:hAnsi="Arial" w:eastAsia="Arial"/>
                <w:b w:val="0"/>
                <w:color w:val="000000"/>
                <w:sz w:val="18"/>
              </w:rPr>
              <w:t>On-device only</w:t>
            </w:r>
          </w:p>
        </w:tc>
        <w:tc>
          <w:tcPr>
            <w:tcW w:type="dxa" w:w="3389"/>
            <w:vAlign w:val="center"/>
          </w:tcPr>
          <w:p>
            <w:pPr>
              <w:spacing w:after="0"/>
            </w:pPr>
            <w:r/>
            <w:r>
              <w:rPr>
                <w:rFonts w:ascii="Arial" w:hAnsi="Arial" w:eastAsia="Arial"/>
                <w:b w:val="0"/>
                <w:color w:val="000000"/>
                <w:sz w:val="18"/>
              </w:rPr>
              <w:t>Local storage with encrypted backup</w:t>
            </w:r>
          </w:p>
        </w:tc>
      </w:tr>
      <w:tr>
        <w:tc>
          <w:tcPr>
            <w:tcW w:type="dxa" w:w="3389"/>
            <w:vAlign w:val="center"/>
          </w:tcPr>
          <w:p>
            <w:pPr>
              <w:spacing w:after="0"/>
            </w:pPr>
            <w:r/>
            <w:r>
              <w:rPr>
                <w:rFonts w:ascii="Arial" w:hAnsi="Arial" w:eastAsia="Arial"/>
                <w:b w:val="0"/>
                <w:color w:val="000000"/>
                <w:sz w:val="18"/>
              </w:rPr>
              <w:t>Professional support</w:t>
            </w:r>
          </w:p>
        </w:tc>
        <w:tc>
          <w:tcPr>
            <w:tcW w:type="dxa" w:w="3389"/>
            <w:vAlign w:val="center"/>
          </w:tcPr>
          <w:p>
            <w:pPr>
              <w:spacing w:after="0"/>
            </w:pPr>
            <w:r/>
            <w:r>
              <w:rPr>
                <w:rFonts w:ascii="Arial" w:hAnsi="Arial" w:eastAsia="Arial"/>
                <w:b w:val="0"/>
                <w:color w:val="000000"/>
                <w:sz w:val="18"/>
              </w:rPr>
              <w:t>Specialist team support</w:t>
            </w:r>
          </w:p>
        </w:tc>
        <w:tc>
          <w:tcPr>
            <w:tcW w:type="dxa" w:w="3389"/>
            <w:vAlign w:val="center"/>
          </w:tcPr>
          <w:p>
            <w:pPr>
              <w:spacing w:after="0"/>
            </w:pPr>
            <w:r/>
            <w:r>
              <w:rPr>
                <w:rFonts w:ascii="Arial" w:hAnsi="Arial" w:eastAsia="Arial"/>
                <w:b w:val="0"/>
                <w:color w:val="000000"/>
                <w:sz w:val="18"/>
              </w:rPr>
              <w:t>Specialist team support</w:t>
            </w:r>
          </w:p>
        </w:tc>
      </w:tr>
      <w:tr>
        <w:tc>
          <w:tcPr>
            <w:tcW w:type="dxa" w:w="3389"/>
            <w:vAlign w:val="center"/>
          </w:tcPr>
          <w:p>
            <w:pPr>
              <w:spacing w:after="0"/>
            </w:pPr>
            <w:r/>
            <w:r>
              <w:rPr>
                <w:rFonts w:ascii="Arial" w:hAnsi="Arial" w:eastAsia="Arial"/>
                <w:b w:val="0"/>
                <w:color w:val="000000"/>
                <w:sz w:val="18"/>
              </w:rPr>
              <w:t>Smart functions</w:t>
            </w:r>
          </w:p>
        </w:tc>
        <w:tc>
          <w:tcPr>
            <w:tcW w:type="dxa" w:w="3389"/>
            <w:vAlign w:val="center"/>
          </w:tcPr>
          <w:p>
            <w:pPr>
              <w:spacing w:after="0"/>
            </w:pPr>
            <w:r/>
            <w:r>
              <w:rPr>
                <w:rFonts w:ascii="Arial" w:hAnsi="Arial" w:eastAsia="Arial"/>
                <w:b w:val="0"/>
                <w:color w:val="000000"/>
                <w:sz w:val="18"/>
              </w:rPr>
              <w:t>Basic reminders</w:t>
            </w:r>
          </w:p>
        </w:tc>
        <w:tc>
          <w:tcPr>
            <w:tcW w:type="dxa" w:w="3389"/>
            <w:vAlign w:val="center"/>
          </w:tcPr>
          <w:p>
            <w:pPr>
              <w:spacing w:after="0"/>
            </w:pPr>
            <w:r/>
            <w:r>
              <w:rPr>
                <w:rFonts w:ascii="Arial" w:hAnsi="Arial" w:eastAsia="Arial"/>
                <w:b w:val="0"/>
                <w:color w:val="000000"/>
                <w:sz w:val="18"/>
              </w:rPr>
              <w:t>Basic reminders</w:t>
            </w:r>
          </w:p>
        </w:tc>
      </w:tr>
      <w:tr>
        <w:tc>
          <w:tcPr>
            <w:tcW w:type="dxa" w:w="3389"/>
            <w:vAlign w:val="center"/>
          </w:tcPr>
          <w:p>
            <w:pPr>
              <w:spacing w:after="0"/>
            </w:pPr>
            <w:r/>
            <w:r>
              <w:rPr>
                <w:rFonts w:ascii="Arial" w:hAnsi="Arial" w:eastAsia="Arial"/>
                <w:b w:val="0"/>
                <w:color w:val="000000"/>
                <w:sz w:val="18"/>
              </w:rPr>
              <w:t>Clinical evidence</w:t>
            </w:r>
          </w:p>
        </w:tc>
        <w:tc>
          <w:tcPr>
            <w:tcW w:type="dxa" w:w="3389"/>
            <w:vAlign w:val="center"/>
          </w:tcPr>
          <w:p>
            <w:pPr>
              <w:spacing w:after="0"/>
            </w:pPr>
            <w:r/>
            <w:r>
              <w:rPr>
                <w:rFonts w:ascii="Arial" w:hAnsi="Arial" w:eastAsia="Arial"/>
                <w:b w:val="0"/>
                <w:color w:val="000000"/>
                <w:sz w:val="18"/>
              </w:rPr>
              <w:t>Strong clinical evidence</w:t>
            </w:r>
          </w:p>
        </w:tc>
        <w:tc>
          <w:tcPr>
            <w:tcW w:type="dxa" w:w="3389"/>
            <w:vAlign w:val="center"/>
          </w:tcPr>
          <w:p>
            <w:pPr>
              <w:spacing w:after="0"/>
            </w:pPr>
            <w:r/>
            <w:r>
              <w:rPr>
                <w:rFonts w:ascii="Arial" w:hAnsi="Arial" w:eastAsia="Arial"/>
                <w:b w:val="0"/>
                <w:color w:val="000000"/>
                <w:sz w:val="18"/>
              </w:rPr>
              <w:t>Preliminary clinical evidence</w:t>
            </w:r>
          </w:p>
        </w:tc>
      </w:tr>
      <w:tr>
        <w:tc>
          <w:tcPr>
            <w:tcW w:type="dxa" w:w="3389"/>
            <w:vAlign w:val="center"/>
          </w:tcPr>
          <w:p>
            <w:pPr>
              <w:spacing w:after="0"/>
            </w:pPr>
            <w:r/>
            <w:r>
              <w:rPr>
                <w:rFonts w:ascii="Arial" w:hAnsi="Arial" w:eastAsia="Arial"/>
                <w:b w:val="0"/>
                <w:color w:val="000000"/>
                <w:sz w:val="18"/>
              </w:rPr>
              <w:t>Data sharing</w:t>
            </w:r>
          </w:p>
        </w:tc>
        <w:tc>
          <w:tcPr>
            <w:tcW w:type="dxa" w:w="3389"/>
            <w:vAlign w:val="center"/>
          </w:tcPr>
          <w:p>
            <w:pPr>
              <w:spacing w:after="0"/>
            </w:pPr>
            <w:r/>
            <w:r>
              <w:rPr>
                <w:rFonts w:ascii="Arial" w:hAnsi="Arial" w:eastAsia="Arial"/>
                <w:b w:val="0"/>
                <w:color w:val="000000"/>
                <w:sz w:val="18"/>
              </w:rPr>
              <w:t>Controlled sharing with your approval</w:t>
            </w:r>
          </w:p>
        </w:tc>
        <w:tc>
          <w:tcPr>
            <w:tcW w:type="dxa" w:w="3389"/>
            <w:vAlign w:val="center"/>
          </w:tcPr>
          <w:p>
            <w:pPr>
              <w:spacing w:after="0"/>
            </w:pPr>
            <w:r/>
            <w:r>
              <w:rPr>
                <w:rFonts w:ascii="Arial" w:hAnsi="Arial" w:eastAsia="Arial"/>
                <w:b w:val="0"/>
                <w:color w:val="000000"/>
                <w:sz w:val="18"/>
              </w:rPr>
              <w:t>Anonymous research sharing</w:t>
            </w:r>
          </w:p>
        </w:tc>
      </w:tr>
      <w:tr>
        <w:tc>
          <w:tcPr>
            <w:tcW w:type="dxa" w:w="3389"/>
            <w:vAlign w:val="center"/>
          </w:tcPr>
          <w:p>
            <w:pPr>
              <w:spacing w:after="0"/>
            </w:pPr>
            <w:r/>
            <w:r>
              <w:rPr>
                <w:rFonts w:ascii="Arial" w:hAnsi="Arial" w:eastAsia="Arial"/>
                <w:b w:val="0"/>
                <w:color w:val="000000"/>
                <w:sz w:val="18"/>
              </w:rPr>
              <w:t>Monthly fee</w:t>
            </w:r>
          </w:p>
        </w:tc>
        <w:tc>
          <w:tcPr>
            <w:tcW w:type="dxa" w:w="3389"/>
            <w:vAlign w:val="center"/>
          </w:tcPr>
          <w:p>
            <w:pPr>
              <w:spacing w:after="0"/>
            </w:pPr>
            <w:r/>
            <w:r>
              <w:rPr>
                <w:rFonts w:ascii="Arial" w:hAnsi="Arial" w:eastAsia="Arial"/>
                <w:b w:val="0"/>
                <w:color w:val="000000"/>
                <w:sz w:val="18"/>
              </w:rPr>
              <w:t>89 yuan</w:t>
            </w:r>
          </w:p>
        </w:tc>
        <w:tc>
          <w:tcPr>
            <w:tcW w:type="dxa" w:w="3389"/>
            <w:vAlign w:val="center"/>
          </w:tcPr>
          <w:p>
            <w:pPr>
              <w:spacing w:after="0"/>
            </w:pPr>
            <w:r/>
            <w:r>
              <w:rPr>
                <w:rFonts w:ascii="Arial" w:hAnsi="Arial" w:eastAsia="Arial"/>
                <w:b w:val="0"/>
                <w:color w:val="000000"/>
                <w:sz w:val="18"/>
              </w:rPr>
              <w:t>69 yuan</w:t>
            </w:r>
          </w:p>
        </w:tc>
      </w:tr>
    </w:tbl>
    <w:p>
      <w:pPr>
        <w:spacing w:after="40"/>
      </w:pPr>
      <w:r>
        <w:rPr>
          <w:rFonts w:ascii="Arial" w:hAnsi="Arial" w:eastAsia="Arial"/>
          <w:b w:val="0"/>
          <w:color w:val="000000"/>
          <w:sz w:val="20"/>
        </w:rPr>
        <w:t>□ Service A　　　□ Service B　　　□ Neither service</w:t>
      </w:r>
    </w:p>
    <w:p>
      <w:pPr>
        <w:keepNext/>
        <w:spacing w:before="160" w:after="80"/>
      </w:pPr>
      <w:r>
        <w:rPr>
          <w:rFonts w:ascii="Arial" w:hAnsi="Arial" w:eastAsia="Arial"/>
          <w:b/>
          <w:color w:val="000000"/>
          <w:sz w:val="22"/>
        </w:rPr>
        <w:t>Choice task 6</w:t>
      </w:r>
    </w:p>
    <w:p>
      <w:pPr>
        <w:spacing w:after="80"/>
      </w:pPr>
      <w:r>
        <w:rPr>
          <w:rFonts w:ascii="Arial" w:hAnsi="Arial" w:eastAsia="Arial"/>
          <w:b w:val="0"/>
          <w:color w:val="000000"/>
          <w:sz w:val="18"/>
        </w:rPr>
        <w:t>Choose the service you would actually prefer after considering all information. There is no correct answer.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pPr>
            <w:r/>
            <w:r>
              <w:rPr>
                <w:rFonts w:ascii="Arial" w:hAnsi="Arial" w:eastAsia="Arial"/>
                <w:b/>
                <w:color w:val="000000"/>
                <w:sz w:val="18"/>
              </w:rPr>
              <w:t>Attribute</w:t>
            </w:r>
          </w:p>
        </w:tc>
        <w:tc>
          <w:tcPr>
            <w:tcW w:type="dxa" w:w="3389"/>
            <w:vAlign w:val="center"/>
          </w:tcPr>
          <w:p>
            <w:pPr>
              <w:spacing w:after="0"/>
            </w:pPr>
            <w:r/>
            <w:r>
              <w:rPr>
                <w:rFonts w:ascii="Arial" w:hAnsi="Arial" w:eastAsia="Arial"/>
                <w:b/>
                <w:color w:val="000000"/>
                <w:sz w:val="18"/>
              </w:rPr>
              <w:t>Service A</w:t>
            </w:r>
          </w:p>
        </w:tc>
        <w:tc>
          <w:tcPr>
            <w:tcW w:type="dxa" w:w="3389"/>
            <w:vAlign w:val="center"/>
          </w:tcPr>
          <w:p>
            <w:pPr>
              <w:spacing w:after="0"/>
            </w:pPr>
            <w:r/>
            <w:r>
              <w:rPr>
                <w:rFonts w:ascii="Arial" w:hAnsi="Arial" w:eastAsia="Arial"/>
                <w:b/>
                <w:color w:val="000000"/>
                <w:sz w:val="18"/>
              </w:rPr>
              <w:t>Service B</w:t>
            </w:r>
          </w:p>
        </w:tc>
      </w:tr>
      <w:tr>
        <w:tc>
          <w:tcPr>
            <w:tcW w:type="dxa" w:w="3389"/>
            <w:vAlign w:val="center"/>
          </w:tcPr>
          <w:p>
            <w:pPr>
              <w:spacing w:after="0"/>
            </w:pPr>
            <w:r/>
            <w:r>
              <w:rPr>
                <w:rFonts w:ascii="Arial" w:hAnsi="Arial" w:eastAsia="Arial"/>
                <w:b w:val="0"/>
                <w:color w:val="000000"/>
                <w:sz w:val="18"/>
              </w:rPr>
              <w:t>Data management</w:t>
            </w:r>
          </w:p>
        </w:tc>
        <w:tc>
          <w:tcPr>
            <w:tcW w:type="dxa" w:w="3389"/>
            <w:vAlign w:val="center"/>
          </w:tcPr>
          <w:p>
            <w:pPr>
              <w:spacing w:after="0"/>
            </w:pPr>
            <w:r/>
            <w:r>
              <w:rPr>
                <w:rFonts w:ascii="Arial" w:hAnsi="Arial" w:eastAsia="Arial"/>
                <w:b w:val="0"/>
                <w:color w:val="000000"/>
                <w:sz w:val="18"/>
              </w:rPr>
              <w:t>On-device only</w:t>
            </w:r>
          </w:p>
        </w:tc>
        <w:tc>
          <w:tcPr>
            <w:tcW w:type="dxa" w:w="3389"/>
            <w:vAlign w:val="center"/>
          </w:tcPr>
          <w:p>
            <w:pPr>
              <w:spacing w:after="0"/>
            </w:pPr>
            <w:r/>
            <w:r>
              <w:rPr>
                <w:rFonts w:ascii="Arial" w:hAnsi="Arial" w:eastAsia="Arial"/>
                <w:b w:val="0"/>
                <w:color w:val="000000"/>
                <w:sz w:val="18"/>
              </w:rPr>
              <w:t>Local storage with encrypted backup</w:t>
            </w:r>
          </w:p>
        </w:tc>
      </w:tr>
      <w:tr>
        <w:tc>
          <w:tcPr>
            <w:tcW w:type="dxa" w:w="3389"/>
            <w:vAlign w:val="center"/>
          </w:tcPr>
          <w:p>
            <w:pPr>
              <w:spacing w:after="0"/>
            </w:pPr>
            <w:r/>
            <w:r>
              <w:rPr>
                <w:rFonts w:ascii="Arial" w:hAnsi="Arial" w:eastAsia="Arial"/>
                <w:b w:val="0"/>
                <w:color w:val="000000"/>
                <w:sz w:val="18"/>
              </w:rPr>
              <w:t>Professional support</w:t>
            </w:r>
          </w:p>
        </w:tc>
        <w:tc>
          <w:tcPr>
            <w:tcW w:type="dxa" w:w="3389"/>
            <w:vAlign w:val="center"/>
          </w:tcPr>
          <w:p>
            <w:pPr>
              <w:spacing w:after="0"/>
            </w:pPr>
            <w:r/>
            <w:r>
              <w:rPr>
                <w:rFonts w:ascii="Arial" w:hAnsi="Arial" w:eastAsia="Arial"/>
                <w:b w:val="0"/>
                <w:color w:val="000000"/>
                <w:sz w:val="18"/>
              </w:rPr>
              <w:t>Specialist team support</w:t>
            </w:r>
          </w:p>
        </w:tc>
        <w:tc>
          <w:tcPr>
            <w:tcW w:type="dxa" w:w="3389"/>
            <w:vAlign w:val="center"/>
          </w:tcPr>
          <w:p>
            <w:pPr>
              <w:spacing w:after="0"/>
            </w:pPr>
            <w:r/>
            <w:r>
              <w:rPr>
                <w:rFonts w:ascii="Arial" w:hAnsi="Arial" w:eastAsia="Arial"/>
                <w:b w:val="0"/>
                <w:color w:val="000000"/>
                <w:sz w:val="18"/>
              </w:rPr>
              <w:t>Specialist team support</w:t>
            </w:r>
          </w:p>
        </w:tc>
      </w:tr>
      <w:tr>
        <w:tc>
          <w:tcPr>
            <w:tcW w:type="dxa" w:w="3389"/>
            <w:vAlign w:val="center"/>
          </w:tcPr>
          <w:p>
            <w:pPr>
              <w:spacing w:after="0"/>
            </w:pPr>
            <w:r/>
            <w:r>
              <w:rPr>
                <w:rFonts w:ascii="Arial" w:hAnsi="Arial" w:eastAsia="Arial"/>
                <w:b w:val="0"/>
                <w:color w:val="000000"/>
                <w:sz w:val="18"/>
              </w:rPr>
              <w:t>Smart functions</w:t>
            </w:r>
          </w:p>
        </w:tc>
        <w:tc>
          <w:tcPr>
            <w:tcW w:type="dxa" w:w="3389"/>
            <w:vAlign w:val="center"/>
          </w:tcPr>
          <w:p>
            <w:pPr>
              <w:spacing w:after="0"/>
            </w:pPr>
            <w:r/>
            <w:r>
              <w:rPr>
                <w:rFonts w:ascii="Arial" w:hAnsi="Arial" w:eastAsia="Arial"/>
                <w:b w:val="0"/>
                <w:color w:val="000000"/>
                <w:sz w:val="18"/>
              </w:rPr>
              <w:t>Basic reminders</w:t>
            </w:r>
          </w:p>
        </w:tc>
        <w:tc>
          <w:tcPr>
            <w:tcW w:type="dxa" w:w="3389"/>
            <w:vAlign w:val="center"/>
          </w:tcPr>
          <w:p>
            <w:pPr>
              <w:spacing w:after="0"/>
            </w:pPr>
            <w:r/>
            <w:r>
              <w:rPr>
                <w:rFonts w:ascii="Arial" w:hAnsi="Arial" w:eastAsia="Arial"/>
                <w:b w:val="0"/>
                <w:color w:val="000000"/>
                <w:sz w:val="18"/>
              </w:rPr>
              <w:t>Basic reminders</w:t>
            </w:r>
          </w:p>
        </w:tc>
      </w:tr>
      <w:tr>
        <w:tc>
          <w:tcPr>
            <w:tcW w:type="dxa" w:w="3389"/>
            <w:vAlign w:val="center"/>
          </w:tcPr>
          <w:p>
            <w:pPr>
              <w:spacing w:after="0"/>
            </w:pPr>
            <w:r/>
            <w:r>
              <w:rPr>
                <w:rFonts w:ascii="Arial" w:hAnsi="Arial" w:eastAsia="Arial"/>
                <w:b w:val="0"/>
                <w:color w:val="000000"/>
                <w:sz w:val="18"/>
              </w:rPr>
              <w:t>Clinical evidence</w:t>
            </w:r>
          </w:p>
        </w:tc>
        <w:tc>
          <w:tcPr>
            <w:tcW w:type="dxa" w:w="3389"/>
            <w:vAlign w:val="center"/>
          </w:tcPr>
          <w:p>
            <w:pPr>
              <w:spacing w:after="0"/>
            </w:pPr>
            <w:r/>
            <w:r>
              <w:rPr>
                <w:rFonts w:ascii="Arial" w:hAnsi="Arial" w:eastAsia="Arial"/>
                <w:b w:val="0"/>
                <w:color w:val="000000"/>
                <w:sz w:val="18"/>
              </w:rPr>
              <w:t>Strong clinical evidence</w:t>
            </w:r>
          </w:p>
        </w:tc>
        <w:tc>
          <w:tcPr>
            <w:tcW w:type="dxa" w:w="3389"/>
            <w:vAlign w:val="center"/>
          </w:tcPr>
          <w:p>
            <w:pPr>
              <w:spacing w:after="0"/>
            </w:pPr>
            <w:r/>
            <w:r>
              <w:rPr>
                <w:rFonts w:ascii="Arial" w:hAnsi="Arial" w:eastAsia="Arial"/>
                <w:b w:val="0"/>
                <w:color w:val="000000"/>
                <w:sz w:val="18"/>
              </w:rPr>
              <w:t>Preliminary clinical evidence</w:t>
            </w:r>
          </w:p>
        </w:tc>
      </w:tr>
      <w:tr>
        <w:tc>
          <w:tcPr>
            <w:tcW w:type="dxa" w:w="3389"/>
            <w:vAlign w:val="center"/>
          </w:tcPr>
          <w:p>
            <w:pPr>
              <w:spacing w:after="0"/>
            </w:pPr>
            <w:r/>
            <w:r>
              <w:rPr>
                <w:rFonts w:ascii="Arial" w:hAnsi="Arial" w:eastAsia="Arial"/>
                <w:b w:val="0"/>
                <w:color w:val="000000"/>
                <w:sz w:val="18"/>
              </w:rPr>
              <w:t>Data sharing</w:t>
            </w:r>
          </w:p>
        </w:tc>
        <w:tc>
          <w:tcPr>
            <w:tcW w:type="dxa" w:w="3389"/>
            <w:vAlign w:val="center"/>
          </w:tcPr>
          <w:p>
            <w:pPr>
              <w:spacing w:after="0"/>
            </w:pPr>
            <w:r/>
            <w:r>
              <w:rPr>
                <w:rFonts w:ascii="Arial" w:hAnsi="Arial" w:eastAsia="Arial"/>
                <w:b w:val="0"/>
                <w:color w:val="000000"/>
                <w:sz w:val="18"/>
              </w:rPr>
              <w:t>Anonymous research sharing</w:t>
            </w:r>
          </w:p>
        </w:tc>
        <w:tc>
          <w:tcPr>
            <w:tcW w:type="dxa" w:w="3389"/>
            <w:vAlign w:val="center"/>
          </w:tcPr>
          <w:p>
            <w:pPr>
              <w:spacing w:after="0"/>
            </w:pPr>
            <w:r/>
            <w:r>
              <w:rPr>
                <w:rFonts w:ascii="Arial" w:hAnsi="Arial" w:eastAsia="Arial"/>
                <w:b w:val="0"/>
                <w:color w:val="000000"/>
                <w:sz w:val="18"/>
              </w:rPr>
              <w:t>No data sharing</w:t>
            </w:r>
          </w:p>
        </w:tc>
      </w:tr>
      <w:tr>
        <w:tc>
          <w:tcPr>
            <w:tcW w:type="dxa" w:w="3389"/>
            <w:vAlign w:val="center"/>
          </w:tcPr>
          <w:p>
            <w:pPr>
              <w:spacing w:after="0"/>
            </w:pPr>
            <w:r/>
            <w:r>
              <w:rPr>
                <w:rFonts w:ascii="Arial" w:hAnsi="Arial" w:eastAsia="Arial"/>
                <w:b w:val="0"/>
                <w:color w:val="000000"/>
                <w:sz w:val="18"/>
              </w:rPr>
              <w:t>Monthly fee</w:t>
            </w:r>
          </w:p>
        </w:tc>
        <w:tc>
          <w:tcPr>
            <w:tcW w:type="dxa" w:w="3389"/>
            <w:vAlign w:val="center"/>
          </w:tcPr>
          <w:p>
            <w:pPr>
              <w:spacing w:after="0"/>
            </w:pPr>
            <w:r/>
            <w:r>
              <w:rPr>
                <w:rFonts w:ascii="Arial" w:hAnsi="Arial" w:eastAsia="Arial"/>
                <w:b w:val="0"/>
                <w:color w:val="000000"/>
                <w:sz w:val="18"/>
              </w:rPr>
              <w:t>99 yuan</w:t>
            </w:r>
          </w:p>
        </w:tc>
        <w:tc>
          <w:tcPr>
            <w:tcW w:type="dxa" w:w="3389"/>
            <w:vAlign w:val="center"/>
          </w:tcPr>
          <w:p>
            <w:pPr>
              <w:spacing w:after="0"/>
            </w:pPr>
            <w:r/>
            <w:r>
              <w:rPr>
                <w:rFonts w:ascii="Arial" w:hAnsi="Arial" w:eastAsia="Arial"/>
                <w:b w:val="0"/>
                <w:color w:val="000000"/>
                <w:sz w:val="18"/>
              </w:rPr>
              <w:t>79 yuan</w:t>
            </w:r>
          </w:p>
        </w:tc>
      </w:tr>
    </w:tbl>
    <w:p>
      <w:pPr>
        <w:spacing w:after="40"/>
      </w:pPr>
      <w:r>
        <w:rPr>
          <w:rFonts w:ascii="Arial" w:hAnsi="Arial" w:eastAsia="Arial"/>
          <w:b w:val="0"/>
          <w:color w:val="000000"/>
          <w:sz w:val="20"/>
        </w:rPr>
        <w:t>□ Service A　　　□ Service B　　　□ Neither service</w:t>
      </w:r>
    </w:p>
    <w:p>
      <w:r>
        <w:br w:type="page"/>
      </w:r>
    </w:p>
    <w:p>
      <w:pPr>
        <w:keepNext/>
        <w:spacing w:before="160" w:after="80"/>
      </w:pPr>
      <w:r>
        <w:rPr>
          <w:rFonts w:ascii="Arial" w:hAnsi="Arial" w:eastAsia="Arial"/>
          <w:b/>
          <w:color w:val="000000"/>
          <w:sz w:val="22"/>
        </w:rPr>
        <w:t>Choice task 7</w:t>
      </w:r>
    </w:p>
    <w:p>
      <w:pPr>
        <w:spacing w:after="80"/>
      </w:pPr>
      <w:r>
        <w:rPr>
          <w:rFonts w:ascii="Arial" w:hAnsi="Arial" w:eastAsia="Arial"/>
          <w:b w:val="0"/>
          <w:color w:val="000000"/>
          <w:sz w:val="18"/>
        </w:rPr>
        <w:t>Choose the service you would actually prefer after considering all information. There is no correct answer.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pPr>
            <w:r/>
            <w:r>
              <w:rPr>
                <w:rFonts w:ascii="Arial" w:hAnsi="Arial" w:eastAsia="Arial"/>
                <w:b/>
                <w:color w:val="000000"/>
                <w:sz w:val="18"/>
              </w:rPr>
              <w:t>Attribute</w:t>
            </w:r>
          </w:p>
        </w:tc>
        <w:tc>
          <w:tcPr>
            <w:tcW w:type="dxa" w:w="3389"/>
            <w:vAlign w:val="center"/>
          </w:tcPr>
          <w:p>
            <w:pPr>
              <w:spacing w:after="0"/>
            </w:pPr>
            <w:r/>
            <w:r>
              <w:rPr>
                <w:rFonts w:ascii="Arial" w:hAnsi="Arial" w:eastAsia="Arial"/>
                <w:b/>
                <w:color w:val="000000"/>
                <w:sz w:val="18"/>
              </w:rPr>
              <w:t>Service A</w:t>
            </w:r>
          </w:p>
        </w:tc>
        <w:tc>
          <w:tcPr>
            <w:tcW w:type="dxa" w:w="3389"/>
            <w:vAlign w:val="center"/>
          </w:tcPr>
          <w:p>
            <w:pPr>
              <w:spacing w:after="0"/>
            </w:pPr>
            <w:r/>
            <w:r>
              <w:rPr>
                <w:rFonts w:ascii="Arial" w:hAnsi="Arial" w:eastAsia="Arial"/>
                <w:b/>
                <w:color w:val="000000"/>
                <w:sz w:val="18"/>
              </w:rPr>
              <w:t>Service B</w:t>
            </w:r>
          </w:p>
        </w:tc>
      </w:tr>
      <w:tr>
        <w:tc>
          <w:tcPr>
            <w:tcW w:type="dxa" w:w="3389"/>
            <w:vAlign w:val="center"/>
          </w:tcPr>
          <w:p>
            <w:pPr>
              <w:spacing w:after="0"/>
            </w:pPr>
            <w:r/>
            <w:r>
              <w:rPr>
                <w:rFonts w:ascii="Arial" w:hAnsi="Arial" w:eastAsia="Arial"/>
                <w:b w:val="0"/>
                <w:color w:val="000000"/>
                <w:sz w:val="18"/>
              </w:rPr>
              <w:t>Data management</w:t>
            </w:r>
          </w:p>
        </w:tc>
        <w:tc>
          <w:tcPr>
            <w:tcW w:type="dxa" w:w="3389"/>
            <w:vAlign w:val="center"/>
          </w:tcPr>
          <w:p>
            <w:pPr>
              <w:spacing w:after="0"/>
            </w:pPr>
            <w:r/>
            <w:r>
              <w:rPr>
                <w:rFonts w:ascii="Arial" w:hAnsi="Arial" w:eastAsia="Arial"/>
                <w:b w:val="0"/>
                <w:color w:val="000000"/>
                <w:sz w:val="18"/>
              </w:rPr>
              <w:t>On-device only</w:t>
            </w:r>
          </w:p>
        </w:tc>
        <w:tc>
          <w:tcPr>
            <w:tcW w:type="dxa" w:w="3389"/>
            <w:vAlign w:val="center"/>
          </w:tcPr>
          <w:p>
            <w:pPr>
              <w:spacing w:after="0"/>
            </w:pPr>
            <w:r/>
            <w:r>
              <w:rPr>
                <w:rFonts w:ascii="Arial" w:hAnsi="Arial" w:eastAsia="Arial"/>
                <w:b w:val="0"/>
                <w:color w:val="000000"/>
                <w:sz w:val="18"/>
              </w:rPr>
              <w:t>Local storage with encrypted backup</w:t>
            </w:r>
          </w:p>
        </w:tc>
      </w:tr>
      <w:tr>
        <w:tc>
          <w:tcPr>
            <w:tcW w:type="dxa" w:w="3389"/>
            <w:vAlign w:val="center"/>
          </w:tcPr>
          <w:p>
            <w:pPr>
              <w:spacing w:after="0"/>
            </w:pPr>
            <w:r/>
            <w:r>
              <w:rPr>
                <w:rFonts w:ascii="Arial" w:hAnsi="Arial" w:eastAsia="Arial"/>
                <w:b w:val="0"/>
                <w:color w:val="000000"/>
                <w:sz w:val="18"/>
              </w:rPr>
              <w:t>Professional support</w:t>
            </w:r>
          </w:p>
        </w:tc>
        <w:tc>
          <w:tcPr>
            <w:tcW w:type="dxa" w:w="3389"/>
            <w:vAlign w:val="center"/>
          </w:tcPr>
          <w:p>
            <w:pPr>
              <w:spacing w:after="0"/>
            </w:pPr>
            <w:r/>
            <w:r>
              <w:rPr>
                <w:rFonts w:ascii="Arial" w:hAnsi="Arial" w:eastAsia="Arial"/>
                <w:b w:val="0"/>
                <w:color w:val="000000"/>
                <w:sz w:val="18"/>
              </w:rPr>
              <w:t>Specialist team support</w:t>
            </w:r>
          </w:p>
        </w:tc>
        <w:tc>
          <w:tcPr>
            <w:tcW w:type="dxa" w:w="3389"/>
            <w:vAlign w:val="center"/>
          </w:tcPr>
          <w:p>
            <w:pPr>
              <w:spacing w:after="0"/>
            </w:pPr>
            <w:r/>
            <w:r>
              <w:rPr>
                <w:rFonts w:ascii="Arial" w:hAnsi="Arial" w:eastAsia="Arial"/>
                <w:b w:val="0"/>
                <w:color w:val="000000"/>
                <w:sz w:val="18"/>
              </w:rPr>
              <w:t>Specialist team support</w:t>
            </w:r>
          </w:p>
        </w:tc>
      </w:tr>
      <w:tr>
        <w:tc>
          <w:tcPr>
            <w:tcW w:type="dxa" w:w="3389"/>
            <w:vAlign w:val="center"/>
          </w:tcPr>
          <w:p>
            <w:pPr>
              <w:spacing w:after="0"/>
            </w:pPr>
            <w:r/>
            <w:r>
              <w:rPr>
                <w:rFonts w:ascii="Arial" w:hAnsi="Arial" w:eastAsia="Arial"/>
                <w:b w:val="0"/>
                <w:color w:val="000000"/>
                <w:sz w:val="18"/>
              </w:rPr>
              <w:t>Smart functions</w:t>
            </w:r>
          </w:p>
        </w:tc>
        <w:tc>
          <w:tcPr>
            <w:tcW w:type="dxa" w:w="3389"/>
            <w:vAlign w:val="center"/>
          </w:tcPr>
          <w:p>
            <w:pPr>
              <w:spacing w:after="0"/>
            </w:pPr>
            <w:r/>
            <w:r>
              <w:rPr>
                <w:rFonts w:ascii="Arial" w:hAnsi="Arial" w:eastAsia="Arial"/>
                <w:b w:val="0"/>
                <w:color w:val="000000"/>
                <w:sz w:val="18"/>
              </w:rPr>
              <w:t>Basic reminders</w:t>
            </w:r>
          </w:p>
        </w:tc>
        <w:tc>
          <w:tcPr>
            <w:tcW w:type="dxa" w:w="3389"/>
            <w:vAlign w:val="center"/>
          </w:tcPr>
          <w:p>
            <w:pPr>
              <w:spacing w:after="0"/>
            </w:pPr>
            <w:r/>
            <w:r>
              <w:rPr>
                <w:rFonts w:ascii="Arial" w:hAnsi="Arial" w:eastAsia="Arial"/>
                <w:b w:val="0"/>
                <w:color w:val="000000"/>
                <w:sz w:val="18"/>
              </w:rPr>
              <w:t>Basic reminders</w:t>
            </w:r>
          </w:p>
        </w:tc>
      </w:tr>
      <w:tr>
        <w:tc>
          <w:tcPr>
            <w:tcW w:type="dxa" w:w="3389"/>
            <w:vAlign w:val="center"/>
          </w:tcPr>
          <w:p>
            <w:pPr>
              <w:spacing w:after="0"/>
            </w:pPr>
            <w:r/>
            <w:r>
              <w:rPr>
                <w:rFonts w:ascii="Arial" w:hAnsi="Arial" w:eastAsia="Arial"/>
                <w:b w:val="0"/>
                <w:color w:val="000000"/>
                <w:sz w:val="18"/>
              </w:rPr>
              <w:t>Clinical evidence</w:t>
            </w:r>
          </w:p>
        </w:tc>
        <w:tc>
          <w:tcPr>
            <w:tcW w:type="dxa" w:w="3389"/>
            <w:vAlign w:val="center"/>
          </w:tcPr>
          <w:p>
            <w:pPr>
              <w:spacing w:after="0"/>
            </w:pPr>
            <w:r/>
            <w:r>
              <w:rPr>
                <w:rFonts w:ascii="Arial" w:hAnsi="Arial" w:eastAsia="Arial"/>
                <w:b w:val="0"/>
                <w:color w:val="000000"/>
                <w:sz w:val="18"/>
              </w:rPr>
              <w:t>Strong clinical evidence</w:t>
            </w:r>
          </w:p>
        </w:tc>
        <w:tc>
          <w:tcPr>
            <w:tcW w:type="dxa" w:w="3389"/>
            <w:vAlign w:val="center"/>
          </w:tcPr>
          <w:p>
            <w:pPr>
              <w:spacing w:after="0"/>
            </w:pPr>
            <w:r/>
            <w:r>
              <w:rPr>
                <w:rFonts w:ascii="Arial" w:hAnsi="Arial" w:eastAsia="Arial"/>
                <w:b w:val="0"/>
                <w:color w:val="000000"/>
                <w:sz w:val="18"/>
              </w:rPr>
              <w:t>Preliminary clinical evidence</w:t>
            </w:r>
          </w:p>
        </w:tc>
      </w:tr>
      <w:tr>
        <w:tc>
          <w:tcPr>
            <w:tcW w:type="dxa" w:w="3389"/>
            <w:vAlign w:val="center"/>
          </w:tcPr>
          <w:p>
            <w:pPr>
              <w:spacing w:after="0"/>
            </w:pPr>
            <w:r/>
            <w:r>
              <w:rPr>
                <w:rFonts w:ascii="Arial" w:hAnsi="Arial" w:eastAsia="Arial"/>
                <w:b w:val="0"/>
                <w:color w:val="000000"/>
                <w:sz w:val="18"/>
              </w:rPr>
              <w:t>Data sharing</w:t>
            </w:r>
          </w:p>
        </w:tc>
        <w:tc>
          <w:tcPr>
            <w:tcW w:type="dxa" w:w="3389"/>
            <w:vAlign w:val="center"/>
          </w:tcPr>
          <w:p>
            <w:pPr>
              <w:spacing w:after="0"/>
            </w:pPr>
            <w:r/>
            <w:r>
              <w:rPr>
                <w:rFonts w:ascii="Arial" w:hAnsi="Arial" w:eastAsia="Arial"/>
                <w:b w:val="0"/>
                <w:color w:val="000000"/>
                <w:sz w:val="18"/>
              </w:rPr>
              <w:t>No data sharing</w:t>
            </w:r>
          </w:p>
        </w:tc>
        <w:tc>
          <w:tcPr>
            <w:tcW w:type="dxa" w:w="3389"/>
            <w:vAlign w:val="center"/>
          </w:tcPr>
          <w:p>
            <w:pPr>
              <w:spacing w:after="0"/>
            </w:pPr>
            <w:r/>
            <w:r>
              <w:rPr>
                <w:rFonts w:ascii="Arial" w:hAnsi="Arial" w:eastAsia="Arial"/>
                <w:b w:val="0"/>
                <w:color w:val="000000"/>
                <w:sz w:val="18"/>
              </w:rPr>
              <w:t>Controlled sharing with your approval</w:t>
            </w:r>
          </w:p>
        </w:tc>
      </w:tr>
      <w:tr>
        <w:tc>
          <w:tcPr>
            <w:tcW w:type="dxa" w:w="3389"/>
            <w:vAlign w:val="center"/>
          </w:tcPr>
          <w:p>
            <w:pPr>
              <w:spacing w:after="0"/>
            </w:pPr>
            <w:r/>
            <w:r>
              <w:rPr>
                <w:rFonts w:ascii="Arial" w:hAnsi="Arial" w:eastAsia="Arial"/>
                <w:b w:val="0"/>
                <w:color w:val="000000"/>
                <w:sz w:val="18"/>
              </w:rPr>
              <w:t>Monthly fee</w:t>
            </w:r>
          </w:p>
        </w:tc>
        <w:tc>
          <w:tcPr>
            <w:tcW w:type="dxa" w:w="3389"/>
            <w:vAlign w:val="center"/>
          </w:tcPr>
          <w:p>
            <w:pPr>
              <w:spacing w:after="0"/>
            </w:pPr>
            <w:r/>
            <w:r>
              <w:rPr>
                <w:rFonts w:ascii="Arial" w:hAnsi="Arial" w:eastAsia="Arial"/>
                <w:b w:val="0"/>
                <w:color w:val="000000"/>
                <w:sz w:val="18"/>
              </w:rPr>
              <w:t>109 yuan</w:t>
            </w:r>
          </w:p>
        </w:tc>
        <w:tc>
          <w:tcPr>
            <w:tcW w:type="dxa" w:w="3389"/>
            <w:vAlign w:val="center"/>
          </w:tcPr>
          <w:p>
            <w:pPr>
              <w:spacing w:after="0"/>
            </w:pPr>
            <w:r/>
            <w:r>
              <w:rPr>
                <w:rFonts w:ascii="Arial" w:hAnsi="Arial" w:eastAsia="Arial"/>
                <w:b w:val="0"/>
                <w:color w:val="000000"/>
                <w:sz w:val="18"/>
              </w:rPr>
              <w:t>59 yuan</w:t>
            </w:r>
          </w:p>
        </w:tc>
      </w:tr>
    </w:tbl>
    <w:p>
      <w:pPr>
        <w:spacing w:after="40"/>
      </w:pPr>
      <w:r>
        <w:rPr>
          <w:rFonts w:ascii="Arial" w:hAnsi="Arial" w:eastAsia="Arial"/>
          <w:b w:val="0"/>
          <w:color w:val="000000"/>
          <w:sz w:val="20"/>
        </w:rPr>
        <w:t>□ Service A　　　□ Service B　　　□ Neither service</w:t>
      </w:r>
    </w:p>
    <w:p>
      <w:pPr>
        <w:keepNext/>
        <w:spacing w:before="160" w:after="80"/>
      </w:pPr>
      <w:r>
        <w:rPr>
          <w:rFonts w:ascii="Arial" w:hAnsi="Arial" w:eastAsia="Arial"/>
          <w:b/>
          <w:color w:val="000000"/>
          <w:sz w:val="22"/>
        </w:rPr>
        <w:t>Choice task 8</w:t>
      </w:r>
    </w:p>
    <w:p>
      <w:pPr>
        <w:spacing w:after="80"/>
      </w:pPr>
      <w:r>
        <w:rPr>
          <w:rFonts w:ascii="Arial" w:hAnsi="Arial" w:eastAsia="Arial"/>
          <w:b w:val="0"/>
          <w:color w:val="000000"/>
          <w:sz w:val="18"/>
        </w:rPr>
        <w:t>Choose the service you would actually prefer after considering all information. There is no correct answer.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pPr>
            <w:r/>
            <w:r>
              <w:rPr>
                <w:rFonts w:ascii="Arial" w:hAnsi="Arial" w:eastAsia="Arial"/>
                <w:b/>
                <w:color w:val="000000"/>
                <w:sz w:val="18"/>
              </w:rPr>
              <w:t>Attribute</w:t>
            </w:r>
          </w:p>
        </w:tc>
        <w:tc>
          <w:tcPr>
            <w:tcW w:type="dxa" w:w="3389"/>
            <w:vAlign w:val="center"/>
          </w:tcPr>
          <w:p>
            <w:pPr>
              <w:spacing w:after="0"/>
            </w:pPr>
            <w:r/>
            <w:r>
              <w:rPr>
                <w:rFonts w:ascii="Arial" w:hAnsi="Arial" w:eastAsia="Arial"/>
                <w:b/>
                <w:color w:val="000000"/>
                <w:sz w:val="18"/>
              </w:rPr>
              <w:t>Service A</w:t>
            </w:r>
          </w:p>
        </w:tc>
        <w:tc>
          <w:tcPr>
            <w:tcW w:type="dxa" w:w="3389"/>
            <w:vAlign w:val="center"/>
          </w:tcPr>
          <w:p>
            <w:pPr>
              <w:spacing w:after="0"/>
            </w:pPr>
            <w:r/>
            <w:r>
              <w:rPr>
                <w:rFonts w:ascii="Arial" w:hAnsi="Arial" w:eastAsia="Arial"/>
                <w:b/>
                <w:color w:val="000000"/>
                <w:sz w:val="18"/>
              </w:rPr>
              <w:t>Service B</w:t>
            </w:r>
          </w:p>
        </w:tc>
      </w:tr>
      <w:tr>
        <w:tc>
          <w:tcPr>
            <w:tcW w:type="dxa" w:w="3389"/>
            <w:vAlign w:val="center"/>
          </w:tcPr>
          <w:p>
            <w:pPr>
              <w:spacing w:after="0"/>
            </w:pPr>
            <w:r/>
            <w:r>
              <w:rPr>
                <w:rFonts w:ascii="Arial" w:hAnsi="Arial" w:eastAsia="Arial"/>
                <w:b w:val="0"/>
                <w:color w:val="000000"/>
                <w:sz w:val="18"/>
              </w:rPr>
              <w:t>Data management</w:t>
            </w:r>
          </w:p>
        </w:tc>
        <w:tc>
          <w:tcPr>
            <w:tcW w:type="dxa" w:w="3389"/>
            <w:vAlign w:val="center"/>
          </w:tcPr>
          <w:p>
            <w:pPr>
              <w:spacing w:after="0"/>
            </w:pPr>
            <w:r/>
            <w:r>
              <w:rPr>
                <w:rFonts w:ascii="Arial" w:hAnsi="Arial" w:eastAsia="Arial"/>
                <w:b w:val="0"/>
                <w:color w:val="000000"/>
                <w:sz w:val="18"/>
              </w:rPr>
              <w:t>On-device only</w:t>
            </w:r>
          </w:p>
        </w:tc>
        <w:tc>
          <w:tcPr>
            <w:tcW w:type="dxa" w:w="3389"/>
            <w:vAlign w:val="center"/>
          </w:tcPr>
          <w:p>
            <w:pPr>
              <w:spacing w:after="0"/>
            </w:pPr>
            <w:r/>
            <w:r>
              <w:rPr>
                <w:rFonts w:ascii="Arial" w:hAnsi="Arial" w:eastAsia="Arial"/>
                <w:b w:val="0"/>
                <w:color w:val="000000"/>
                <w:sz w:val="18"/>
              </w:rPr>
              <w:t>Local storage with encrypted backup</w:t>
            </w:r>
          </w:p>
        </w:tc>
      </w:tr>
      <w:tr>
        <w:tc>
          <w:tcPr>
            <w:tcW w:type="dxa" w:w="3389"/>
            <w:vAlign w:val="center"/>
          </w:tcPr>
          <w:p>
            <w:pPr>
              <w:spacing w:after="0"/>
            </w:pPr>
            <w:r/>
            <w:r>
              <w:rPr>
                <w:rFonts w:ascii="Arial" w:hAnsi="Arial" w:eastAsia="Arial"/>
                <w:b w:val="0"/>
                <w:color w:val="000000"/>
                <w:sz w:val="18"/>
              </w:rPr>
              <w:t>Professional support</w:t>
            </w:r>
          </w:p>
        </w:tc>
        <w:tc>
          <w:tcPr>
            <w:tcW w:type="dxa" w:w="3389"/>
            <w:vAlign w:val="center"/>
          </w:tcPr>
          <w:p>
            <w:pPr>
              <w:spacing w:after="0"/>
            </w:pPr>
            <w:r/>
            <w:r>
              <w:rPr>
                <w:rFonts w:ascii="Arial" w:hAnsi="Arial" w:eastAsia="Arial"/>
                <w:b w:val="0"/>
                <w:color w:val="000000"/>
                <w:sz w:val="18"/>
              </w:rPr>
              <w:t>Specialist team support</w:t>
            </w:r>
          </w:p>
        </w:tc>
        <w:tc>
          <w:tcPr>
            <w:tcW w:type="dxa" w:w="3389"/>
            <w:vAlign w:val="center"/>
          </w:tcPr>
          <w:p>
            <w:pPr>
              <w:spacing w:after="0"/>
            </w:pPr>
            <w:r/>
            <w:r>
              <w:rPr>
                <w:rFonts w:ascii="Arial" w:hAnsi="Arial" w:eastAsia="Arial"/>
                <w:b w:val="0"/>
                <w:color w:val="000000"/>
                <w:sz w:val="18"/>
              </w:rPr>
              <w:t>Specialist team support</w:t>
            </w:r>
          </w:p>
        </w:tc>
      </w:tr>
      <w:tr>
        <w:tc>
          <w:tcPr>
            <w:tcW w:type="dxa" w:w="3389"/>
            <w:vAlign w:val="center"/>
          </w:tcPr>
          <w:p>
            <w:pPr>
              <w:spacing w:after="0"/>
            </w:pPr>
            <w:r/>
            <w:r>
              <w:rPr>
                <w:rFonts w:ascii="Arial" w:hAnsi="Arial" w:eastAsia="Arial"/>
                <w:b w:val="0"/>
                <w:color w:val="000000"/>
                <w:sz w:val="18"/>
              </w:rPr>
              <w:t>Smart functions</w:t>
            </w:r>
          </w:p>
        </w:tc>
        <w:tc>
          <w:tcPr>
            <w:tcW w:type="dxa" w:w="3389"/>
            <w:vAlign w:val="center"/>
          </w:tcPr>
          <w:p>
            <w:pPr>
              <w:spacing w:after="0"/>
            </w:pPr>
            <w:r/>
            <w:r>
              <w:rPr>
                <w:rFonts w:ascii="Arial" w:hAnsi="Arial" w:eastAsia="Arial"/>
                <w:b w:val="0"/>
                <w:color w:val="000000"/>
                <w:sz w:val="18"/>
              </w:rPr>
              <w:t>Basic reminders</w:t>
            </w:r>
          </w:p>
        </w:tc>
        <w:tc>
          <w:tcPr>
            <w:tcW w:type="dxa" w:w="3389"/>
            <w:vAlign w:val="center"/>
          </w:tcPr>
          <w:p>
            <w:pPr>
              <w:spacing w:after="0"/>
            </w:pPr>
            <w:r/>
            <w:r>
              <w:rPr>
                <w:rFonts w:ascii="Arial" w:hAnsi="Arial" w:eastAsia="Arial"/>
                <w:b w:val="0"/>
                <w:color w:val="000000"/>
                <w:sz w:val="18"/>
              </w:rPr>
              <w:t>Basic reminders</w:t>
            </w:r>
          </w:p>
        </w:tc>
      </w:tr>
      <w:tr>
        <w:tc>
          <w:tcPr>
            <w:tcW w:type="dxa" w:w="3389"/>
            <w:vAlign w:val="center"/>
          </w:tcPr>
          <w:p>
            <w:pPr>
              <w:spacing w:after="0"/>
            </w:pPr>
            <w:r/>
            <w:r>
              <w:rPr>
                <w:rFonts w:ascii="Arial" w:hAnsi="Arial" w:eastAsia="Arial"/>
                <w:b w:val="0"/>
                <w:color w:val="000000"/>
                <w:sz w:val="18"/>
              </w:rPr>
              <w:t>Clinical evidence</w:t>
            </w:r>
          </w:p>
        </w:tc>
        <w:tc>
          <w:tcPr>
            <w:tcW w:type="dxa" w:w="3389"/>
            <w:vAlign w:val="center"/>
          </w:tcPr>
          <w:p>
            <w:pPr>
              <w:spacing w:after="0"/>
            </w:pPr>
            <w:r/>
            <w:r>
              <w:rPr>
                <w:rFonts w:ascii="Arial" w:hAnsi="Arial" w:eastAsia="Arial"/>
                <w:b w:val="0"/>
                <w:color w:val="000000"/>
                <w:sz w:val="18"/>
              </w:rPr>
              <w:t>Strong clinical evidence</w:t>
            </w:r>
          </w:p>
        </w:tc>
        <w:tc>
          <w:tcPr>
            <w:tcW w:type="dxa" w:w="3389"/>
            <w:vAlign w:val="center"/>
          </w:tcPr>
          <w:p>
            <w:pPr>
              <w:spacing w:after="0"/>
            </w:pPr>
            <w:r/>
            <w:r>
              <w:rPr>
                <w:rFonts w:ascii="Arial" w:hAnsi="Arial" w:eastAsia="Arial"/>
                <w:b w:val="0"/>
                <w:color w:val="000000"/>
                <w:sz w:val="18"/>
              </w:rPr>
              <w:t>Preliminary clinical evidence</w:t>
            </w:r>
          </w:p>
        </w:tc>
      </w:tr>
      <w:tr>
        <w:tc>
          <w:tcPr>
            <w:tcW w:type="dxa" w:w="3389"/>
            <w:vAlign w:val="center"/>
          </w:tcPr>
          <w:p>
            <w:pPr>
              <w:spacing w:after="0"/>
            </w:pPr>
            <w:r/>
            <w:r>
              <w:rPr>
                <w:rFonts w:ascii="Arial" w:hAnsi="Arial" w:eastAsia="Arial"/>
                <w:b w:val="0"/>
                <w:color w:val="000000"/>
                <w:sz w:val="18"/>
              </w:rPr>
              <w:t>Data sharing</w:t>
            </w:r>
          </w:p>
        </w:tc>
        <w:tc>
          <w:tcPr>
            <w:tcW w:type="dxa" w:w="3389"/>
            <w:vAlign w:val="center"/>
          </w:tcPr>
          <w:p>
            <w:pPr>
              <w:spacing w:after="0"/>
            </w:pPr>
            <w:r/>
            <w:r>
              <w:rPr>
                <w:rFonts w:ascii="Arial" w:hAnsi="Arial" w:eastAsia="Arial"/>
                <w:b w:val="0"/>
                <w:color w:val="000000"/>
                <w:sz w:val="18"/>
              </w:rPr>
              <w:t>Controlled sharing with your approval</w:t>
            </w:r>
          </w:p>
        </w:tc>
        <w:tc>
          <w:tcPr>
            <w:tcW w:type="dxa" w:w="3389"/>
            <w:vAlign w:val="center"/>
          </w:tcPr>
          <w:p>
            <w:pPr>
              <w:spacing w:after="0"/>
            </w:pPr>
            <w:r/>
            <w:r>
              <w:rPr>
                <w:rFonts w:ascii="Arial" w:hAnsi="Arial" w:eastAsia="Arial"/>
                <w:b w:val="0"/>
                <w:color w:val="000000"/>
                <w:sz w:val="18"/>
              </w:rPr>
              <w:t>Anonymous research sharing</w:t>
            </w:r>
          </w:p>
        </w:tc>
      </w:tr>
      <w:tr>
        <w:tc>
          <w:tcPr>
            <w:tcW w:type="dxa" w:w="3389"/>
            <w:vAlign w:val="center"/>
          </w:tcPr>
          <w:p>
            <w:pPr>
              <w:spacing w:after="0"/>
            </w:pPr>
            <w:r/>
            <w:r>
              <w:rPr>
                <w:rFonts w:ascii="Arial" w:hAnsi="Arial" w:eastAsia="Arial"/>
                <w:b w:val="0"/>
                <w:color w:val="000000"/>
                <w:sz w:val="18"/>
              </w:rPr>
              <w:t>Monthly fee</w:t>
            </w:r>
          </w:p>
        </w:tc>
        <w:tc>
          <w:tcPr>
            <w:tcW w:type="dxa" w:w="3389"/>
            <w:vAlign w:val="center"/>
          </w:tcPr>
          <w:p>
            <w:pPr>
              <w:spacing w:after="0"/>
            </w:pPr>
            <w:r/>
            <w:r>
              <w:rPr>
                <w:rFonts w:ascii="Arial" w:hAnsi="Arial" w:eastAsia="Arial"/>
                <w:b w:val="0"/>
                <w:color w:val="000000"/>
                <w:sz w:val="18"/>
              </w:rPr>
              <w:t>119 yuan</w:t>
            </w:r>
          </w:p>
        </w:tc>
        <w:tc>
          <w:tcPr>
            <w:tcW w:type="dxa" w:w="3389"/>
            <w:vAlign w:val="center"/>
          </w:tcPr>
          <w:p>
            <w:pPr>
              <w:spacing w:after="0"/>
            </w:pPr>
            <w:r/>
            <w:r>
              <w:rPr>
                <w:rFonts w:ascii="Arial" w:hAnsi="Arial" w:eastAsia="Arial"/>
                <w:b w:val="0"/>
                <w:color w:val="000000"/>
                <w:sz w:val="18"/>
              </w:rPr>
              <w:t>69 yuan</w:t>
            </w:r>
          </w:p>
        </w:tc>
      </w:tr>
    </w:tbl>
    <w:p>
      <w:pPr>
        <w:spacing w:after="40"/>
      </w:pPr>
      <w:r>
        <w:rPr>
          <w:rFonts w:ascii="Arial" w:hAnsi="Arial" w:eastAsia="Arial"/>
          <w:b w:val="0"/>
          <w:color w:val="000000"/>
          <w:sz w:val="20"/>
        </w:rPr>
        <w:t>□ Service A　　　□ Service B　　　□ Neither service</w:t>
      </w:r>
    </w:p>
    <w:p>
      <w:pPr>
        <w:keepNext/>
        <w:spacing w:before="160" w:after="80"/>
      </w:pPr>
      <w:r>
        <w:rPr>
          <w:rFonts w:ascii="Arial" w:hAnsi="Arial" w:eastAsia="Arial"/>
          <w:b/>
          <w:color w:val="000000"/>
          <w:sz w:val="28"/>
        </w:rPr>
        <w:t>Answer check</w:t>
      </w:r>
    </w:p>
    <w:p>
      <w:pPr>
        <w:spacing w:after="80"/>
      </w:pPr>
      <w:r>
        <w:rPr>
          <w:rFonts w:ascii="Arial" w:hAnsi="Arial" w:eastAsia="Arial"/>
          <w:b w:val="0"/>
          <w:color w:val="000000"/>
          <w:sz w:val="20"/>
        </w:rPr>
        <w:t>When answering the choice questions, the best approach is:</w:t>
      </w:r>
    </w:p>
    <w:p>
      <w:pPr>
        <w:spacing w:after="80"/>
      </w:pPr>
      <w:r>
        <w:rPr>
          <w:rFonts w:ascii="Arial" w:hAnsi="Arial" w:eastAsia="Arial"/>
          <w:b w:val="0"/>
          <w:color w:val="000000"/>
          <w:sz w:val="20"/>
        </w:rPr>
        <w:t>□ Choose the service you would actually prefer</w:t>
      </w:r>
    </w:p>
    <w:p>
      <w:pPr>
        <w:spacing w:after="80"/>
      </w:pPr>
      <w:r>
        <w:rPr>
          <w:rFonts w:ascii="Arial" w:hAnsi="Arial" w:eastAsia="Arial"/>
          <w:b w:val="0"/>
          <w:color w:val="000000"/>
          <w:sz w:val="20"/>
        </w:rPr>
        <w:t>□ Always choose the cheaper service</w:t>
      </w:r>
    </w:p>
    <w:p>
      <w:pPr>
        <w:spacing w:after="80"/>
      </w:pPr>
      <w:r>
        <w:rPr>
          <w:rFonts w:ascii="Arial" w:hAnsi="Arial" w:eastAsia="Arial"/>
          <w:b w:val="0"/>
          <w:color w:val="000000"/>
          <w:sz w:val="20"/>
        </w:rPr>
        <w:t>□ Select both services</w:t>
      </w:r>
    </w:p>
    <w:p>
      <w:pPr>
        <w:keepNext/>
        <w:spacing w:before="160" w:after="80"/>
      </w:pPr>
      <w:r>
        <w:rPr>
          <w:rFonts w:ascii="Arial" w:hAnsi="Arial" w:eastAsia="Arial"/>
          <w:b/>
          <w:color w:val="000000"/>
          <w:sz w:val="28"/>
        </w:rPr>
        <w:t>Background questions</w:t>
      </w:r>
    </w:p>
    <w:p>
      <w:pPr>
        <w:spacing w:after="80"/>
      </w:pPr>
      <w:r>
        <w:rPr>
          <w:rFonts w:ascii="Arial" w:hAnsi="Arial" w:eastAsia="Arial"/>
          <w:b w:val="0"/>
          <w:color w:val="000000"/>
          <w:sz w:val="20"/>
        </w:rPr>
        <w:t>Age group: □18–24　□25–34　□35–44　□45–54　□55–64　□65+</w:t>
      </w:r>
    </w:p>
    <w:p>
      <w:pPr>
        <w:spacing w:after="80"/>
      </w:pPr>
      <w:r>
        <w:rPr>
          <w:rFonts w:ascii="Arial" w:hAnsi="Arial" w:eastAsia="Arial"/>
          <w:b w:val="0"/>
          <w:color w:val="000000"/>
          <w:sz w:val="20"/>
        </w:rPr>
        <w:t>Health-app experience: □None　□Less than 1 year　□1–3 years　□More than 3 years</w:t>
      </w:r>
    </w:p>
    <w:p>
      <w:pPr>
        <w:spacing w:after="80"/>
      </w:pPr>
      <w:r>
        <w:rPr>
          <w:rFonts w:ascii="Arial" w:hAnsi="Arial" w:eastAsia="Arial"/>
          <w:b w:val="0"/>
          <w:color w:val="000000"/>
          <w:sz w:val="20"/>
        </w:rPr>
        <w:t>Familiarity with subscription health services: 0　1　2　3　4　5 (circle one)</w:t>
      </w:r>
    </w:p>
    <w:p>
      <w:pPr>
        <w:spacing w:after="0"/>
      </w:pPr>
      <w:r>
        <w:rPr>
          <w:rFonts w:ascii="Arial" w:hAnsi="Arial" w:eastAsia="Arial"/>
          <w:b/>
          <w:color w:val="000000"/>
          <w:sz w:val="20"/>
        </w:rPr>
        <w:t>Thank you for taking part.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