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rPr/>
      </w:pPr>
      <w:bookmarkStart w:colFirst="0" w:colLast="0" w:name="_vsvx119u8qr6" w:id="0"/>
      <w:bookmarkEnd w:id="0"/>
      <w:r w:rsidDel="00000000" w:rsidR="00000000" w:rsidRPr="00000000">
        <w:rPr>
          <w:rtl w:val="0"/>
        </w:rPr>
        <w:t xml:space="preserve">Interfaz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Map</w:t>
      </w:r>
      <w:r w:rsidDel="00000000" w:rsidR="00000000" w:rsidRPr="00000000">
        <w:rPr>
          <w:rtl w:val="0"/>
        </w:rPr>
        <w:t xml:space="preserve"> en Java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1300eg58y3ee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¿Qué es un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Map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?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Estructura que almacena </w:t>
      </w:r>
      <w:r w:rsidDel="00000000" w:rsidR="00000000" w:rsidRPr="00000000">
        <w:rPr>
          <w:b w:val="1"/>
          <w:rtl w:val="0"/>
        </w:rPr>
        <w:t xml:space="preserve">pares clave/valor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No permite claves duplicadas.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 hereda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Collection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vlsjqkmhv8h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Implementaciones principales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HashMap</w:t>
      </w:r>
      <w:r w:rsidDel="00000000" w:rsidR="00000000" w:rsidRPr="00000000">
        <w:rPr>
          <w:rtl w:val="0"/>
        </w:rPr>
        <w:t xml:space="preserve">: rápido, “sin orden”.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TreeMap</w:t>
      </w:r>
      <w:r w:rsidDel="00000000" w:rsidR="00000000" w:rsidRPr="00000000">
        <w:rPr>
          <w:rtl w:val="0"/>
        </w:rPr>
        <w:t xml:space="preserve">: ordenado por claves.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LinkedHashMap</w:t>
      </w:r>
      <w:r w:rsidDel="00000000" w:rsidR="00000000" w:rsidRPr="00000000">
        <w:rPr>
          <w:rtl w:val="0"/>
        </w:rPr>
        <w:t xml:space="preserve">: mantiene orden de inserción.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5"/>
        <w:gridCol w:w="1550"/>
        <w:gridCol w:w="2285"/>
        <w:gridCol w:w="2225"/>
        <w:gridCol w:w="1250"/>
        <w:tblGridChange w:id="0">
          <w:tblGrid>
            <w:gridCol w:w="1895"/>
            <w:gridCol w:w="1550"/>
            <w:gridCol w:w="2285"/>
            <w:gridCol w:w="2225"/>
            <w:gridCol w:w="12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Orden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Eficiencia búsqueda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Eficiencia inserción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Usa vistas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color w:val="ff0000"/>
                <w:sz w:val="20"/>
                <w:szCs w:val="20"/>
                <w:rtl w:val="0"/>
              </w:rPr>
              <w:t xml:space="preserve">HashMap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color w:val="ff0000"/>
                <w:sz w:val="20"/>
                <w:szCs w:val="20"/>
                <w:rtl w:val="0"/>
              </w:rPr>
              <w:t xml:space="preserve">TreeMap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Orden natural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color w:val="ff0000"/>
                <w:sz w:val="20"/>
                <w:szCs w:val="20"/>
                <w:rtl w:val="0"/>
              </w:rPr>
              <w:t xml:space="preserve">LinkedHashMap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</w:t>
            </w:r>
          </w:p>
        </w:tc>
      </w:tr>
    </w:tbl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ct90ohdzehm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Operaciones básicas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put(K clave, V valor)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Inserta o reemplaza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get(Object clave)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Devuelve valor asociado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remove(Object clave)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Elimina entrada por clave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containsKey(Object clave)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¿Existe la clave?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containsValue(Object valor)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¿Existe el valor?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clear()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Borra</w:t>
            </w:r>
            <w:r w:rsidDel="00000000" w:rsidR="00000000" w:rsidRPr="00000000">
              <w:rPr>
                <w:rtl w:val="0"/>
              </w:rPr>
              <w:t xml:space="preserve"> todo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6bb72nscdc8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Ejemplo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Map&lt;String, Double&gt; m = new HashMap&lt;&gt;();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m.put("Ana", 1.65);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m.put("Luis", 1.73);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m.get("Ana"); → 1.65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6iwdel2sros0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Vistas Collection del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Map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keySet()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Set</w:t>
      </w:r>
      <w:r w:rsidDel="00000000" w:rsidR="00000000" w:rsidRPr="00000000">
        <w:rPr>
          <w:rtl w:val="0"/>
        </w:rPr>
        <w:t xml:space="preserve"> de claves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values()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Collection</w:t>
      </w:r>
      <w:r w:rsidDel="00000000" w:rsidR="00000000" w:rsidRPr="00000000">
        <w:rPr>
          <w:rtl w:val="0"/>
        </w:rPr>
        <w:t xml:space="preserve"> de valores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entrySet()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Set&lt;Map.Entry&lt;K,V&gt;&gt;</w:t>
      </w:r>
      <w:r w:rsidDel="00000000" w:rsidR="00000000" w:rsidRPr="00000000">
        <w:rPr>
          <w:rtl w:val="0"/>
        </w:rPr>
        <w:t xml:space="preserve"> de pares</w:t>
        <w:br w:type="textWrapping"/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rzqq8t1ym9g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Iteración segura (ejemplo)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(Map.Entry&lt;String, Double&gt; e : m.entrySet()) {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    System.out.println(e.getKey() + " → " + e.getValue());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yql8667m5zp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Notas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Solo se puede añadir con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put()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Las vistas permiten modificar el mapa original.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