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72"/>
        </w:rPr>
        <w:t>AI-VISION PRO</w:t>
      </w:r>
    </w:p>
    <w:p>
      <w:pPr>
        <w:jc w:val="center"/>
      </w:pPr>
      <w:r>
        <w:rPr>
          <w:b w:val="0"/>
          <w:color w:val="1A3C6E"/>
          <w:sz w:val="36"/>
        </w:rPr>
        <w:t>工业级智能视觉感知平台</w:t>
      </w:r>
    </w:p>
    <w:p>
      <w:pPr>
        <w:jc w:val="center"/>
      </w:pPr>
      <w:r>
        <w:rPr>
          <w:b w:val="0"/>
          <w:color w:val="1A3C6E"/>
          <w:sz w:val="24"/>
        </w:rPr>
      </w:r>
    </w:p>
    <w:p>
      <w:pPr>
        <w:jc w:val="center"/>
      </w:pPr>
      <w:r>
        <w:rPr>
          <w:b/>
          <w:color w:val="1A3C6E"/>
          <w:sz w:val="52"/>
        </w:rPr>
        <w:t>项目系统设计书</w:t>
      </w:r>
    </w:p>
    <w:p>
      <w:pPr>
        <w:jc w:val="center"/>
      </w:pPr>
      <w:r>
        <w:rPr>
          <w:color w:val="666666"/>
          <w:sz w:val="24"/>
        </w:rPr>
        <w:t>版本号：v0.3.0</w:t>
      </w:r>
    </w:p>
    <w:p>
      <w:pPr>
        <w:jc w:val="center"/>
      </w:pPr>
      <w:r>
        <w:rPr>
          <w:color w:val="666666"/>
          <w:sz w:val="24"/>
        </w:rPr>
        <w:t>编制日期：2026年06月02日</w:t>
      </w:r>
    </w:p>
    <w:p>
      <w:pPr>
        <w:jc w:val="center"/>
      </w:pPr>
      <w:r>
        <w:rPr>
          <w:color w:val="666666"/>
          <w:sz w:val="24"/>
        </w:rPr>
        <w:t>密级：内部公开</w:t>
      </w:r>
    </w:p>
    <w:p>
      <w:r>
        <w:br w:type="page"/>
      </w:r>
    </w:p>
    <w:p>
      <w:pPr>
        <w:pStyle w:val="Heading1"/>
      </w:pPr>
      <w:r>
        <w:rPr>
          <w:color w:val="1A3C6E"/>
        </w:rPr>
        <w:t>1 引言</w:t>
      </w:r>
    </w:p>
    <w:p>
      <w:r>
        <w:rPr>
          <w:rFonts w:ascii="微软雅黑" w:hAnsi="微软雅黑" w:eastAsia="微软雅黑"/>
          <w:b/>
          <w:sz w:val="24"/>
        </w:rPr>
        <w:t>1.1 编写目的</w:t>
      </w:r>
    </w:p>
    <w:p>
      <w:r>
        <w:rPr>
          <w:rFonts w:ascii="微软雅黑" w:hAnsi="微软雅黑" w:eastAsia="微软雅黑"/>
          <w:b w:val="0"/>
          <w:sz w:val="22"/>
        </w:rPr>
        <w:t>本文档基于 AI-VISION PRO 项目 v0.3.0 实际代码，描述系统架构、模块划分、数据库设计、接口设计、安全设计和部署方案。</w:t>
      </w:r>
    </w:p>
    <w:p>
      <w:pPr>
        <w:pStyle w:val="Heading1"/>
      </w:pPr>
      <w:r>
        <w:rPr>
          <w:color w:val="1A3C6E"/>
        </w:rPr>
        <w:t>2 系统架构设计</w:t>
      </w:r>
    </w:p>
    <w:p>
      <w:r>
        <w:rPr>
          <w:rFonts w:ascii="微软雅黑" w:hAnsi="微软雅黑" w:eastAsia="微软雅黑"/>
          <w:b/>
          <w:sz w:val="24"/>
        </w:rPr>
        <w:t>2.1 总体架构</w:t>
      </w:r>
    </w:p>
    <w:p>
      <w:r>
        <w:rPr>
          <w:rFonts w:ascii="微软雅黑" w:hAnsi="微软雅黑" w:eastAsia="微软雅黑"/>
          <w:b w:val="0"/>
          <w:sz w:val="22"/>
        </w:rPr>
        <w:t>三层架构：前端展示层（SPA）→ API 网关层（FastAPI）→ 服务与数据层。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┌────────────────────────────────────────────────┐</w:t>
        <w:br/>
        <w:t>│          前端展示层 (Pure HTML/CSS/JS + ECharts) │</w:t>
        <w:br/>
        <w:t>│  index.html / module.html / replay.html / debug.html │</w:t>
        <w:br/>
        <w:t>└───────────────┬────────────────────────────────┘</w:t>
        <w:br/>
        <w:t xml:space="preserve">                │ HTTP/REST + MJPEG</w:t>
        <w:br/>
        <w:t>┌───────────────┴────────────────────────────────┐</w:t>
        <w:br/>
        <w:t>│         API 网关层 (FastAPI 0.109.2)            │</w:t>
        <w:br/>
        <w:t>│  routes.py · 75 端点 · CORS · 速率限制 · 角色鉴权 │</w:t>
        <w:br/>
        <w:t>└──┬─────────┬─────────┬──────────┬──────┬───────┘</w:t>
        <w:br/>
        <w:t xml:space="preserve">   │         │         │          │      │</w:t>
        <w:br/>
        <w:t xml:space="preserve"> 规则引擎  持久化层   流媒体层  视觉后端  Agent层</w:t>
        <w:br/>
        <w:t xml:space="preserve">   └─────────┴─────────┴──────────┴──────┘</w:t>
        <w:br/>
        <w:t xml:space="preserve">              外部服务层</w:t>
        <w:br/>
        <w:t xml:space="preserve">    YOLOv8 · MiMo API · DeepSeek · ffmpeg · OpenCV</w:t>
      </w:r>
    </w:p>
    <w:p>
      <w:r>
        <w:rPr>
          <w:rFonts w:ascii="微软雅黑" w:hAnsi="微软雅黑" w:eastAsia="微软雅黑"/>
          <w:b/>
          <w:sz w:val="24"/>
        </w:rPr>
        <w:t>2.2 双方案检测架构</w:t>
      </w:r>
    </w:p>
    <w:p>
      <w:r>
        <w:rPr>
          <w:rFonts w:ascii="微软雅黑" w:hAnsi="微软雅黑" w:eastAsia="微软雅黑"/>
          <w:b w:val="0"/>
          <w:sz w:val="22"/>
        </w:rPr>
        <w:t>方案一（YOLO，默认）：摄像头源 → YOLO 检测 → IoU 跟踪 → 规则引擎 → 告警</w:t>
      </w:r>
    </w:p>
    <w:p>
      <w:r>
        <w:rPr>
          <w:rFonts w:ascii="微软雅黑" w:hAnsi="微软雅黑" w:eastAsia="微软雅黑"/>
          <w:b w:val="0"/>
          <w:sz w:val="22"/>
        </w:rPr>
        <w:t>方案二（视频理解）：摄像头源 → 帧采样 → MiMo/VLM API → 规则事件 → 告警</w:t>
      </w:r>
    </w:p>
    <w:p>
      <w:r>
        <w:rPr>
          <w:rFonts w:ascii="微软雅黑" w:hAnsi="微软雅黑" w:eastAsia="微软雅黑"/>
          <w:b w:val="0"/>
          <w:sz w:val="22"/>
        </w:rPr>
        <w:t>切换优先级：camera_overrides &gt; scene_overrides &gt; default_backend</w:t>
      </w:r>
    </w:p>
    <w:p>
      <w:r>
        <w:rPr>
          <w:rFonts w:ascii="微软雅黑" w:hAnsi="微软雅黑" w:eastAsia="微软雅黑"/>
          <w:b w:val="0"/>
          <w:sz w:val="22"/>
        </w:rPr>
        <w:t>配置文件：config/vision_backend.yaml（热重载）</w:t>
      </w:r>
    </w:p>
    <w:p>
      <w:pPr>
        <w:pStyle w:val="Heading1"/>
      </w:pPr>
      <w:r>
        <w:rPr>
          <w:color w:val="1A3C6E"/>
        </w:rPr>
        <w:t>3 数据库设计</w:t>
      </w:r>
    </w:p>
    <w:p>
      <w:r>
        <w:rPr>
          <w:rFonts w:ascii="微软雅黑" w:hAnsi="微软雅黑" w:eastAsia="微软雅黑"/>
          <w:b/>
          <w:sz w:val="24"/>
        </w:rPr>
        <w:t>3.1 概述</w:t>
      </w:r>
    </w:p>
    <w:p>
      <w:r>
        <w:rPr>
          <w:rFonts w:ascii="微软雅黑" w:hAnsi="微软雅黑" w:eastAsia="微软雅黑"/>
          <w:b w:val="0"/>
          <w:sz w:val="22"/>
        </w:rPr>
        <w:t>SQLite 持久化引擎，路径 data/runtime/ai_platform.db，WAL 模式，10 张核心表，支持自动 schema 迁移（storage_service._init_db）。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告警记录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id, timestamp, scene_ids, rule_id, camera_id, track_id, category, confidence, message, severity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signal_snapshots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信号快照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timestamp, scene_id, payload_json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ingest_frames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摄入帧统计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id, timestamp, camera_id, frame_id, detection_count, alert_count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用户/管理员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username, display_name, role, status, password_hash, password_salt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auth_sessions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登录会话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token(PK), user_id(FK), created_at, expires_at, last_seen_at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operation_logs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审计日志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module, action, operator, target, detail_json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video_analyses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视频分析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id, event_timestamp, camera_id, source_video_path, clip_path, summary, risk_assessment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alert_workflows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告警工作流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alert_id(PK,FK), status, assignee, note, false_positive, handled_by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system_settings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系统设置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key(PK), value_json, updated_by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索引策略：alerts(timestamp/scene_ids/rule_id), users(role/status), auth_sessions(user_id/expires_at), operation_logs(module/created_at)</w:t>
      </w:r>
    </w:p>
    <w:p>
      <w:pPr>
        <w:pStyle w:val="Heading1"/>
      </w:pPr>
      <w:r>
        <w:rPr>
          <w:color w:val="1A3C6E"/>
        </w:rPr>
        <w:t>4 核心算法设计</w:t>
      </w:r>
    </w:p>
    <w:p>
      <w:r>
        <w:rPr>
          <w:rFonts w:ascii="微软雅黑" w:hAnsi="微软雅黑" w:eastAsia="微软雅黑"/>
          <w:b/>
          <w:sz w:val="24"/>
        </w:rPr>
        <w:t>4.1 边界越界检测（rules_engine.py）</w:t>
      </w:r>
    </w:p>
    <w:p>
      <w:r>
        <w:rPr>
          <w:rFonts w:ascii="微软雅黑" w:hAnsi="微软雅黑" w:eastAsia="微软雅黑"/>
          <w:b w:val="0"/>
          <w:sz w:val="22"/>
        </w:rPr>
        <w:t>叉积法线段交叉检测。输入：prev_center, curr_center, line_p1, line_p2。核心函数：segments_intersect、signed_distance_to_line、bbox_intersects_line。</w:t>
      </w:r>
    </w:p>
    <w:p>
      <w:r>
        <w:rPr>
          <w:rFonts w:ascii="微软雅黑" w:hAnsi="微软雅黑" w:eastAsia="微软雅黑"/>
          <w:b/>
          <w:sz w:val="24"/>
        </w:rPr>
        <w:t>4.2 区域滞留检测（rules_engine.py）</w:t>
      </w:r>
    </w:p>
    <w:p>
      <w:r>
        <w:rPr>
          <w:rFonts w:ascii="微软雅黑" w:hAnsi="微软雅黑" w:eastAsia="微软雅黑"/>
          <w:b w:val="0"/>
          <w:sz w:val="22"/>
        </w:rPr>
        <w:t>射线法（Ray Casting）多边形包含检测 + 时间累积。计算 bbox 中心点 → 判断是否在多边形内 → 累加停留时间 → 达到阈值触发告警。</w:t>
      </w:r>
    </w:p>
    <w:p>
      <w:r>
        <w:rPr>
          <w:rFonts w:ascii="微软雅黑" w:hAnsi="微软雅黑" w:eastAsia="微软雅黑"/>
          <w:b/>
          <w:sz w:val="24"/>
        </w:rPr>
        <w:t>4.3 IoU 贪心跟踪器（tracking_service.py）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配置文件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match_thresh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config/tracker.yaml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track_buffer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config/tracker.yaml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frame_rate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config/tracker.yaml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max_age_seconds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config/tracker.yaml</w:t>
            </w:r>
          </w:p>
        </w:tc>
      </w:tr>
    </w:tbl>
    <w:p/>
    <w:p>
      <w:pPr>
        <w:pStyle w:val="Heading1"/>
      </w:pPr>
      <w:r>
        <w:rPr>
          <w:color w:val="1A3C6E"/>
        </w:rPr>
        <w:t>5 接口设计</w:t>
      </w:r>
    </w:p>
    <w:p>
      <w:r>
        <w:rPr>
          <w:rFonts w:ascii="微软雅黑" w:hAnsi="微软雅黑" w:eastAsia="微软雅黑"/>
          <w:b/>
          <w:sz w:val="24"/>
        </w:rPr>
        <w:t>5.1 接口总览：共 75 个 RESTful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端点数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关键端点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认证管理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/auth/login, /register, /session, /logout, /change-password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管理员管理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/admins (GET/POST), /admins/{id} (DELETE)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用户管理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/users (GET/POST), /users/{id} (PUT/DELETE/状态/重置密码)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设备管理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/devices (GET/POST), /devices/{id} (PUT/DELETE/状态)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告警管理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/alerts, /alerts/history, /alerts/{id}/workflow, /alerts/scene/{id}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规则配置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/config/rules, /scenes, /cameras, /reload, /full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防区管理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/config/update_region, /save_region, /api/config/camera/{id}/region/{rid}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信号输出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/signals/scenes, /scenes/{id}, /history/{id}, /output/{id}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视频流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/stream/{camera_id}（MJPEG 长连接）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回放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/replay/resolve, /info, /download, /detections, /analyze, /clip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视觉后端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/vision/backend/status, /activate, /config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/agent/chat, /agent/status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系统设置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/settings (GET/POST)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/logs/operations, /logs/system, /logs/system/files, /logs/system/{key}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/ops/health, /ops/backup, /ops/cleanup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调试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/debug/login, /ping, /simulate, /upload-video, /bind-video, /bind-stream, /restore-stream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离线分析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/api/detect_loitering, /api/detect_loitering/{task_id}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验收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/api/acceptance/simulate, /restore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其他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/health, /dashboard/overview, /ingest/detections, /runtime/status, /runtime/ingest/recent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5.2 接口安全策略</w:t>
      </w:r>
    </w:p>
    <w:p>
      <w:r>
        <w:rPr>
          <w:rFonts w:ascii="微软雅黑" w:hAnsi="微软雅黑" w:eastAsia="微软雅黑"/>
          <w:b w:val="0"/>
          <w:sz w:val="22"/>
        </w:rPr>
        <w:t>读宽写严：读接口无需 Token（/config/cameras, /alerts, /dashboard/overview 等），写接口强制 Bearer Token + 角色检查。流媒体接口 /stream/{camera_id} 支持可选 Token。</w:t>
      </w:r>
    </w:p>
    <w:p>
      <w:r>
        <w:rPr>
          <w:rFonts w:ascii="微软雅黑" w:hAnsi="微软雅黑" w:eastAsia="微软雅黑"/>
          <w:b/>
          <w:sz w:val="24"/>
        </w:rPr>
        <w:t>5.3 外部接口依赖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配置位置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摄像头/视频源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OpenCV VideoCapture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RTSP/HTTP/USB/本地文件/手机网络流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.env: YOLO_WEIGHTS_PATH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MiMo 视频理解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安防事件视频分析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.env: MIMO_API_KEY, MIMO_BASE_URL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DeepSeek LLM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HTTP POST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Agent 意图分类+回答生成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.env: API_KEY, BASE_URL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ffmpeg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subprocess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视频片段裁剪与时长获取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 PATH</w:t>
            </w:r>
          </w:p>
        </w:tc>
      </w:tr>
    </w:tbl>
    <w:p/>
    <w:p>
      <w:pPr>
        <w:pStyle w:val="Heading1"/>
      </w:pPr>
      <w:r>
        <w:rPr>
          <w:color w:val="1A3C6E"/>
        </w:rPr>
        <w:t>6 安全设计</w:t>
      </w:r>
    </w:p>
    <w:p>
      <w:r>
        <w:rPr>
          <w:rFonts w:ascii="微软雅黑" w:hAnsi="微软雅黑" w:eastAsia="微软雅黑"/>
          <w:b/>
          <w:sz w:val="24"/>
        </w:rPr>
        <w:t>6.1 认证体系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实现方案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密码存储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PBKDF2-SHA256 + 随机盐值（120,000 次迭代）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会话管理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Bearer Token（secrets.token_urlsafe(32)）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会话有效期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12 小时（SESSION_HOURS_DEFAULT）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密码策略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最少 6 字符（min_length=6）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登录保护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5 次失败锁定 15 分钟（LOGIN_FAILURE_LIMIT / LOCK_MINUTES）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初始密码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随机生成，控制台打印，登录后修改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密码修改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/auth/change-password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6.2 安全措施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实现位置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读宽写严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routes.py: 各端点装饰器检查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 限制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main.py: allow_origins=[127.0.0.1:5500, localhost:5500]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速率限制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main.py: 120 次/分钟/IP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文件上传限制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routes.py: MAX_UPLOAD_SIZE_MB=500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SQL 参数化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storage_service.py: 参数化查询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YAML 写锁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routes.py: _yaml_config_lock (threading.Lock)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路径校验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routes.py: 白名单校验防目录穿越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网络流安全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routes.py: 协议白名单 + host 校验</w:t>
            </w:r>
          </w:p>
        </w:tc>
      </w:tr>
    </w:tbl>
    <w:p/>
    <w:p>
      <w:pPr>
        <w:pStyle w:val="Heading1"/>
      </w:pPr>
      <w:r>
        <w:rPr>
          <w:color w:val="1A3C6E"/>
        </w:rPr>
        <w:t>7 配置管理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配置文件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热重载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config/rules.yaml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场景/摄像头/规则/防区（2 场景 3 摄像头 4 规则）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config/tracker.yaml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IoU 跟踪器参数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config/vision_backend.yaml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视觉后端切换（YOLO/MiMo）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.env / .env.local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环境变量（API Key、模型配置等）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需重启</w:t>
            </w:r>
          </w:p>
        </w:tc>
      </w:tr>
    </w:tbl>
    <w:p/>
    <w:p>
      <w:pPr>
        <w:pStyle w:val="Heading1"/>
      </w:pPr>
      <w:r>
        <w:rPr>
          <w:color w:val="1A3C6E"/>
        </w:rPr>
        <w:t>8 部署方案</w:t>
      </w:r>
    </w:p>
    <w:p>
      <w:r>
        <w:rPr>
          <w:rFonts w:ascii="微软雅黑" w:hAnsi="微软雅黑" w:eastAsia="微软雅黑"/>
          <w:b/>
          <w:sz w:val="24"/>
        </w:rPr>
        <w:t>8.1 本地部署</w:t>
      </w:r>
    </w:p>
    <w:p>
      <w:r>
        <w:rPr>
          <w:rFonts w:ascii="微软雅黑" w:hAnsi="微软雅黑" w:eastAsia="微软雅黑"/>
          <w:b w:val="0"/>
          <w:sz w:val="22"/>
        </w:rPr>
        <w:t>启动命令：start_all_dev.bat → 启动后端（uvicorn:8000）+ 前端（http.server:5500）</w:t>
      </w:r>
    </w:p>
    <w:p>
      <w:r>
        <w:rPr>
          <w:rFonts w:ascii="微软雅黑" w:hAnsi="微软雅黑" w:eastAsia="微软雅黑"/>
          <w:b w:val="0"/>
          <w:sz w:val="22"/>
        </w:rPr>
        <w:t>首次环境准备：setup_env.bat → 创建 .venv + pip install -r requirements.txt</w:t>
      </w:r>
    </w:p>
    <w:p>
      <w:r>
        <w:rPr>
          <w:rFonts w:ascii="微软雅黑" w:hAnsi="微软雅黑" w:eastAsia="微软雅黑"/>
          <w:b/>
          <w:sz w:val="24"/>
        </w:rPr>
        <w:t>8.2 Docker 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python:3.10-slim + ffmpeg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FastAPI + YOLO + SQLite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nginx:1.25-alpine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5500→80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静态文件服务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docker-compose.yml: backend 健康检查（/health），前端依赖 backend 健康后启动</w:t>
      </w:r>
    </w:p>
    <w:p>
      <w:pPr>
        <w:pStyle w:val="Heading1"/>
      </w:pPr>
      <w:r>
        <w:rPr>
          <w:color w:val="1A3C6E"/>
        </w:rPr>
        <w:t>9 技术指标汇总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产品版本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v0.3.0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端点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75 个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后端 Python 文件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26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 HTML 页面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个（index / module / replay / debug）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数据库表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10 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规则类型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boundary + dwell（4 条规则）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场景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2 个（campus_fence / warehouse_dock）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摄像头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个（cam_fence / cam_dock / cam_warehouse）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检测模型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YOLOv8 系列（yolo26s.pt）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视频理解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MiMo mimo-v2.5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Agent LLM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DeepSeek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HTML/CSS/JS + ECharts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PBKDF2-SHA256 +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级（super_admin / admin / operator / viewer）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依赖项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15 个（fastapi, opencv, ultralytics, numpy 等）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