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120"/>
        <w:jc w:val="center"/>
      </w:pPr>
      <w:r>
        <w:rPr>
          <w:sz w:val="18"/>
        </w:rPr>
        <w:t>reichert99@gmail.com | 480-767-1337 | linkedin.com/in/rreichert-HEDIS-Data-Science-AI | Pittsburgh, PA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6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6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120" w:after="8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pStyle w:val="Heading2"/>
        <w:spacing w:before="160" w:after="8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60" w:after="8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40"/>
      </w:pPr>
      <w:r>
        <w:rPr>
          <w:sz w:val="20"/>
        </w:rPr>
        <w:t>Healthcare Data Science Specialist | HEDIS Compliance Expert | AI/ML Model Development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