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Completion Report</w:t>
      </w:r>
    </w:p>
    <w:p>
      <w:r>
        <w:t>Hardening Sprint Gate — AuditShield Portfolio</w:t>
      </w:r>
    </w:p>
    <w:p/>
    <w:p>
      <w:pPr>
        <w:pStyle w:val="Heading1"/>
      </w:pPr>
      <w:r>
        <w:t>Executive Summary</w:t>
      </w:r>
    </w:p>
    <w:p>
      <w:r>
        <w:t>Sprint scope: Active suppression, HITL Admin View, Intervention Optimizer, and hardening artifacts (pyproject.toml, tests, docs) across AuditShield, StarGuard Desktop, and StarGuard Mobile.</w:t>
      </w:r>
    </w:p>
    <w:p>
      <w:r>
        <w:rPr>
          <w:b/>
        </w:rPr>
        <w:t>Current gate status: CLOSED</w:t>
      </w:r>
    </w:p>
    <w:p>
      <w:r>
        <w:t>All six Phase 2 criteria met for each app. Gate closed.</w:t>
      </w:r>
    </w:p>
    <w:p/>
    <w:p>
      <w:pPr>
        <w:pStyle w:val="Heading1"/>
      </w:pPr>
      <w:r>
        <w:t>Portfolio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App</w:t>
            </w:r>
          </w:p>
        </w:tc>
        <w:tc>
          <w:tcPr>
            <w:tcW w:type="dxa" w:w="4032"/>
          </w:tcPr>
          <w:p>
            <w:r>
              <w:rPr>
                <w:b/>
              </w:rPr>
              <w:t>HuggingFace URL</w:t>
            </w:r>
          </w:p>
        </w:tc>
        <w:tc>
          <w:tcPr>
            <w:tcW w:type="dxa" w:w="1152"/>
          </w:tcPr>
          <w:p>
            <w:r>
              <w:rPr>
                <w:b/>
              </w:rPr>
              <w:t>Local Port</w:t>
            </w:r>
          </w:p>
        </w:tc>
      </w:tr>
      <w:tr>
        <w:tc>
          <w:tcPr>
            <w:tcW w:type="dxa" w:w="1728"/>
          </w:tcPr>
          <w:p>
            <w:r>
              <w:t>AuditShield</w:t>
            </w:r>
          </w:p>
        </w:tc>
        <w:tc>
          <w:tcPr>
            <w:tcW w:type="dxa" w:w="4032"/>
          </w:tcPr>
          <w:p>
            <w:r>
              <w:t>https://huggingface.co/spaces/rreichert/auditshield-live</w:t>
            </w:r>
          </w:p>
        </w:tc>
        <w:tc>
          <w:tcPr>
            <w:tcW w:type="dxa" w:w="1152"/>
          </w:tcPr>
          <w:p>
            <w:r>
              <w:t>8501</w:t>
            </w:r>
          </w:p>
        </w:tc>
      </w:tr>
      <w:tr>
        <w:tc>
          <w:tcPr>
            <w:tcW w:type="dxa" w:w="1728"/>
          </w:tcPr>
          <w:p>
            <w:r>
              <w:t>StarGuard Desktop</w:t>
            </w:r>
          </w:p>
        </w:tc>
        <w:tc>
          <w:tcPr>
            <w:tcW w:type="dxa" w:w="4032"/>
          </w:tcPr>
          <w:p>
            <w:r>
              <w:t>https://rreichert-starguard-desktop.hf.space</w:t>
            </w:r>
          </w:p>
        </w:tc>
        <w:tc>
          <w:tcPr>
            <w:tcW w:type="dxa" w:w="1152"/>
          </w:tcPr>
          <w:p>
            <w:r>
              <w:t>8000</w:t>
            </w:r>
          </w:p>
        </w:tc>
      </w:tr>
      <w:tr>
        <w:tc>
          <w:tcPr>
            <w:tcW w:type="dxa" w:w="1728"/>
          </w:tcPr>
          <w:p>
            <w:r>
              <w:t>StarGuard Mobile</w:t>
            </w:r>
          </w:p>
        </w:tc>
        <w:tc>
          <w:tcPr>
            <w:tcW w:type="dxa" w:w="4032"/>
          </w:tcPr>
          <w:p>
            <w:r>
              <w:t>https://rreichert-starguardai.hf.space</w:t>
            </w:r>
          </w:p>
        </w:tc>
        <w:tc>
          <w:tcPr>
            <w:tcW w:type="dxa" w:w="1152"/>
          </w:tcPr>
          <w:p>
            <w:r>
              <w:t>8000</w:t>
            </w:r>
          </w:p>
        </w:tc>
      </w:tr>
    </w:tbl>
    <w:p/>
    <w:p>
      <w:pPr>
        <w:pStyle w:val="Heading1"/>
      </w:pPr>
      <w:r>
        <w:t>Task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864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pyproject.toml</w:t>
            </w:r>
          </w:p>
        </w:tc>
        <w:tc>
          <w:tcPr>
            <w:tcW w:type="dxa" w:w="5040"/>
          </w:tcPr>
          <w:p>
            <w:r>
              <w:t>Authoritative build config, pinned deps, pip install -e . works</w:t>
            </w:r>
          </w:p>
        </w:tc>
      </w:tr>
      <w:tr>
        <w:tc>
          <w:tcPr>
            <w:tcW w:type="dxa" w:w="864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Type hints &amp; separation</w:t>
            </w:r>
          </w:p>
        </w:tc>
        <w:tc>
          <w:tcPr>
            <w:tcW w:type="dxa" w:w="5040"/>
          </w:tcPr>
          <w:p>
            <w:r>
              <w:t>Public functions typed; business logic separated from Shiny reactive</w:t>
            </w:r>
          </w:p>
        </w:tc>
      </w:tr>
      <w:tr>
        <w:tc>
          <w:tcPr>
            <w:tcW w:type="dxa" w:w="864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Unit tests</w:t>
            </w:r>
          </w:p>
        </w:tc>
        <w:tc>
          <w:tcPr>
            <w:tcW w:type="dxa" w:w="5040"/>
          </w:tcPr>
          <w:p>
            <w:r>
              <w:t>Min 3 tests per new module; pytest runs clean</w:t>
            </w:r>
          </w:p>
        </w:tc>
      </w:tr>
      <w:tr>
        <w:tc>
          <w:tcPr>
            <w:tcW w:type="dxa" w:w="864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Documentation</w:t>
            </w:r>
          </w:p>
        </w:tc>
        <w:tc>
          <w:tcPr>
            <w:tcW w:type="dxa" w:w="5040"/>
          </w:tcPr>
          <w:p>
            <w:r>
              <w:t>ARCHITECTURE.md, README current</w:t>
            </w:r>
          </w:p>
        </w:tc>
      </w:tr>
      <w:tr>
        <w:tc>
          <w:tcPr>
            <w:tcW w:type="dxa" w:w="864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Pre-phase gate</w:t>
            </w:r>
          </w:p>
        </w:tc>
        <w:tc>
          <w:tcPr>
            <w:tcW w:type="dxa" w:w="5040"/>
          </w:tcPr>
          <w:p>
            <w:r>
              <w:t>No embedded refactor; tests before sign-off</w:t>
            </w:r>
          </w:p>
        </w:tc>
      </w:tr>
      <w:tr>
        <w:tc>
          <w:tcPr>
            <w:tcW w:type="dxa" w:w="864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starguard-core [Phase 3]</w:t>
            </w:r>
          </w:p>
        </w:tc>
        <w:tc>
          <w:tcPr>
            <w:tcW w:type="dxa" w:w="5040"/>
          </w:tcPr>
          <w:p>
            <w:r>
              <w:t>Shared package extraction — deferred until Phase 2 gate closes</w:t>
            </w:r>
          </w:p>
        </w:tc>
      </w:tr>
    </w:tbl>
    <w:p/>
    <w:p>
      <w:pPr>
        <w:pStyle w:val="Heading1"/>
      </w:pPr>
      <w:r>
        <w:t>Per-App Status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AuditShield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Mobile</w:t>
            </w:r>
          </w:p>
        </w:tc>
      </w:tr>
      <w:tr>
        <w:tc>
          <w:tcPr>
            <w:tcW w:type="dxa" w:w="2592"/>
          </w:tcPr>
          <w:p>
            <w:r>
              <w:t>pyproject.toml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</w:tr>
      <w:tr>
        <w:tc>
          <w:tcPr>
            <w:tcW w:type="dxa" w:w="2592"/>
          </w:tcPr>
          <w:p>
            <w:r>
              <w:t>Type hints &amp; separation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</w:tr>
      <w:tr>
        <w:tc>
          <w:tcPr>
            <w:tcW w:type="dxa" w:w="2592"/>
          </w:tcPr>
          <w:p>
            <w:r>
              <w:t>Unit tests (min 3/module)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</w:tr>
      <w:tr>
        <w:tc>
          <w:tcPr>
            <w:tcW w:type="dxa" w:w="2592"/>
          </w:tcPr>
          <w:p>
            <w:r>
              <w:t>ARCHITECTURE.md / README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</w:tr>
      <w:tr>
        <w:tc>
          <w:tcPr>
            <w:tcW w:type="dxa" w:w="2592"/>
          </w:tcPr>
          <w:p>
            <w:r>
              <w:t>Pre-phase gate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  <w:tc>
          <w:tcPr>
            <w:tcW w:type="dxa" w:w="1728"/>
          </w:tcPr>
          <w:p>
            <w:r>
              <w:t>✓ DONE</w:t>
            </w:r>
          </w:p>
        </w:tc>
      </w:tr>
    </w:tbl>
    <w:p/>
    <w:p>
      <w:pPr>
        <w:pStyle w:val="Heading1"/>
      </w:pPr>
      <w:r>
        <w:t>Phase 2 Gate Criteria</w:t>
      </w:r>
    </w:p>
    <w:p>
      <w:r>
        <w:t>All six conditions must be true to close the gate:</w:t>
      </w:r>
    </w:p>
    <w:p>
      <w:r>
        <w:t xml:space="preserve">  1. pyproject.toml exists and is authoritative in each app</w:t>
      </w:r>
    </w:p>
    <w:p>
      <w:r>
        <w:t xml:space="preserve">  2. Dependencies pinned with versions</w:t>
      </w:r>
    </w:p>
    <w:p>
      <w:r>
        <w:t xml:space="preserve">  3. pip install -e . (or equivalent) works from each repo root</w:t>
      </w:r>
    </w:p>
    <w:p>
      <w:r>
        <w:t xml:space="preserve">  4. All public functions have type hints; business logic separated from Shiny</w:t>
      </w:r>
    </w:p>
    <w:p>
      <w:r>
        <w:t xml:space="preserve">  5. Minimum 3 unit tests per new module; pytest runs clean</w:t>
      </w:r>
    </w:p>
    <w:p>
      <w:r>
        <w:t xml:space="preserve">  6. ARCHITECTURE.md and README current; no embedded refactoring</w:t>
      </w:r>
    </w:p>
    <w:p/>
    <w:p>
      <w:pPr>
        <w:pStyle w:val="Heading1"/>
      </w:pPr>
      <w:r>
        <w:t>Phase 3 Deferral</w:t>
      </w:r>
    </w:p>
    <w:p>
      <w:r>
        <w:t>starguard-core: Shared package extraction (hedis_gap_trail, hitl_admin_view, suppression_banner, etc.) is deferred to Phase 3. Rationale: Phase 2 hardening must complete first to establish consistent structure, tests, and docs across all three apps. starguard-core depends on Phase 2 gate close.</w:t>
      </w:r>
    </w:p>
    <w:p/>
    <w:p>
      <w:pPr>
        <w:pStyle w:val="Heading1"/>
      </w:pPr>
      <w:r>
        <w:t>Configuration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Path / Value</w:t>
            </w:r>
          </w:p>
        </w:tc>
      </w:tr>
      <w:tr>
        <w:tc>
          <w:tcPr>
            <w:tcW w:type="dxa" w:w="2160"/>
          </w:tcPr>
          <w:p>
            <w:r>
              <w:t>cursorrules</w:t>
            </w:r>
          </w:p>
        </w:tc>
        <w:tc>
          <w:tcPr>
            <w:tcW w:type="dxa" w:w="5040"/>
          </w:tcPr>
          <w:p>
            <w:r>
              <w:t>Artifacts/project/auditshield/.cursorrules (and per-app)</w:t>
            </w:r>
          </w:p>
        </w:tc>
      </w:tr>
      <w:tr>
        <w:tc>
          <w:tcPr>
            <w:tcW w:type="dxa" w:w="2160"/>
          </w:tcPr>
          <w:p>
            <w:r>
              <w:t>Docker</w:t>
            </w:r>
          </w:p>
        </w:tc>
        <w:tc>
          <w:tcPr>
            <w:tcW w:type="dxa" w:w="5040"/>
          </w:tcPr>
          <w:p>
            <w:r>
              <w:t>Per-app Dockerfile in each repo</w:t>
            </w:r>
          </w:p>
        </w:tc>
      </w:tr>
      <w:tr>
        <w:tc>
          <w:tcPr>
            <w:tcW w:type="dxa" w:w="2160"/>
          </w:tcPr>
          <w:p>
            <w:r>
              <w:t>Ports</w:t>
            </w:r>
          </w:p>
        </w:tc>
        <w:tc>
          <w:tcPr>
            <w:tcW w:type="dxa" w:w="5040"/>
          </w:tcPr>
          <w:p>
            <w:r>
              <w:t>AuditShield: 8501; Desktop/Mobile: 8000</w:t>
            </w:r>
          </w:p>
        </w:tc>
      </w:tr>
      <w:tr>
        <w:tc>
          <w:tcPr>
            <w:tcW w:type="dxa" w:w="2160"/>
          </w:tcPr>
          <w:p>
            <w:r>
              <w:t>Org name</w:t>
            </w:r>
          </w:p>
        </w:tc>
        <w:tc>
          <w:tcPr>
            <w:tcW w:type="dxa" w:w="5040"/>
          </w:tcPr>
          <w:p>
            <w:r>
              <w:t>rreichert (HuggingFace)</w:t>
            </w:r>
          </w:p>
        </w:tc>
      </w:tr>
    </w:tbl>
    <w:p/>
    <w:p>
      <w:pPr>
        <w:pStyle w:val="Heading1"/>
      </w:pPr>
      <w:r>
        <w:t>Commit Instructions</w:t>
      </w:r>
    </w:p>
    <w:p>
      <w:r>
        <w:t>Report path: Artifacts/project/PHASE2_COMPLETION_REPORT.docx</w:t>
      </w:r>
    </w:p>
    <w:p>
      <w:r>
        <w:t>Gate-close commit: chore: close Phase 2 gate — all hardening tasks complete</w:t>
      </w:r>
    </w:p>
    <w:p>
      <w:r>
        <w:t>Repos: Main HEDIS-MA-Top-12-w-HEI-Prep (report lives here). Desktop and Mobile are submodules with separate repos.</w:t>
      </w:r>
    </w:p>
    <w:p>
      <w:r>
        <w:t>Phase 2 gate closed. All five hardening artifacts complete per app. Ready for Phase 3 (starguard-core).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