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DEE" w:rsidRDefault="00EA5CEB" w:rsidP="00EA5CEB">
      <w:pPr>
        <w:pStyle w:val="Ttulo1"/>
        <w:rPr>
          <w:lang w:val="es-419"/>
        </w:rPr>
      </w:pPr>
      <w:r>
        <w:rPr>
          <w:lang w:val="es-419"/>
        </w:rPr>
        <w:t xml:space="preserve">Reportes de usabilidad </w:t>
      </w:r>
    </w:p>
    <w:p w:rsidR="00D01419" w:rsidRPr="00D01419" w:rsidRDefault="00D01419" w:rsidP="00D01419">
      <w:pPr>
        <w:rPr>
          <w:lang w:val="es-419"/>
        </w:rPr>
      </w:pPr>
    </w:p>
    <w:p w:rsidR="00EA5CEB" w:rsidRDefault="00EA5CEB">
      <w:pPr>
        <w:rPr>
          <w:lang w:val="es-419"/>
        </w:rPr>
      </w:pPr>
      <w:r w:rsidRPr="00D01419">
        <w:rPr>
          <w:rStyle w:val="Ttulo2Car"/>
        </w:rPr>
        <w:t>Identificador del UAR</w:t>
      </w:r>
      <w:r>
        <w:rPr>
          <w:lang w:val="es-419"/>
        </w:rPr>
        <w:t xml:space="preserve">: Consistencia y estándares </w:t>
      </w:r>
    </w:p>
    <w:p w:rsidR="00EA5CEB" w:rsidRDefault="00EA5CEB">
      <w:pPr>
        <w:rPr>
          <w:lang w:val="es-419"/>
        </w:rPr>
      </w:pPr>
      <w:r w:rsidRPr="00D01419">
        <w:rPr>
          <w:rStyle w:val="Ttulo2Car"/>
        </w:rPr>
        <w:t>Descripción:</w:t>
      </w:r>
      <w:r>
        <w:rPr>
          <w:lang w:val="es-419"/>
        </w:rPr>
        <w:t xml:space="preserve"> los usuarios no deberían cuestionarse si dos palabras o situaciones diferentes significan lo mismo. </w:t>
      </w:r>
    </w:p>
    <w:p w:rsidR="00EA5CEB" w:rsidRDefault="00EA5CEB" w:rsidP="00D01419">
      <w:pPr>
        <w:pStyle w:val="Ttulo2"/>
        <w:rPr>
          <w:lang w:val="es-419"/>
        </w:rPr>
      </w:pPr>
      <w:r>
        <w:rPr>
          <w:lang w:val="es-419"/>
        </w:rPr>
        <w:t>Evidencia del aspecto:</w:t>
      </w:r>
    </w:p>
    <w:p w:rsidR="00EA5CEB" w:rsidRDefault="00EA5CEB">
      <w:pPr>
        <w:rPr>
          <w:lang w:val="es-419"/>
        </w:rPr>
      </w:pPr>
      <w:r>
        <w:rPr>
          <w:noProof/>
        </w:rPr>
        <w:drawing>
          <wp:inline distT="0" distB="0" distL="0" distR="0">
            <wp:extent cx="5400040" cy="26587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CEB" w:rsidRDefault="00EA5CEB">
      <w:pPr>
        <w:rPr>
          <w:lang w:val="es-419"/>
        </w:rPr>
      </w:pPr>
    </w:p>
    <w:p w:rsidR="00EA5CEB" w:rsidRDefault="00EA5CEB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391150" cy="2667000"/>
            <wp:effectExtent l="0" t="0" r="0" b="0"/>
            <wp:docPr id="3" name="Imagen 3" descr="C:\Users\music\Downloads\dan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sic\Downloads\dani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CEB" w:rsidRDefault="00EA5CEB">
      <w:pPr>
        <w:rPr>
          <w:lang w:val="es-419"/>
        </w:rPr>
      </w:pPr>
      <w:r>
        <w:rPr>
          <w:lang w:val="es-419"/>
        </w:rPr>
        <w:t>No hay consistencia en las opciones de modificar.</w:t>
      </w:r>
    </w:p>
    <w:p w:rsidR="00EA5CEB" w:rsidRDefault="00EA5CEB" w:rsidP="00D01419">
      <w:pPr>
        <w:pStyle w:val="Ttulo2"/>
        <w:rPr>
          <w:lang w:val="es-419"/>
        </w:rPr>
      </w:pPr>
    </w:p>
    <w:p w:rsidR="00D01419" w:rsidRDefault="00EA5CEB" w:rsidP="00D01419">
      <w:pPr>
        <w:pStyle w:val="Ttulo2"/>
        <w:rPr>
          <w:lang w:val="es-419"/>
        </w:rPr>
      </w:pPr>
      <w:r>
        <w:rPr>
          <w:lang w:val="es-419"/>
        </w:rPr>
        <w:t xml:space="preserve">Severidad del problema: </w:t>
      </w:r>
    </w:p>
    <w:p w:rsidR="00EA5CEB" w:rsidRPr="00D01419" w:rsidRDefault="00EA5CEB" w:rsidP="00D01419">
      <w:r w:rsidRPr="00D01419">
        <w:t xml:space="preserve">Bajo, a pesar de no ser iguales, sigue siendo bastante intuitivo. </w:t>
      </w:r>
    </w:p>
    <w:p w:rsidR="00EA5CEB" w:rsidRDefault="00EA5CEB">
      <w:pPr>
        <w:rPr>
          <w:lang w:val="es-419"/>
        </w:rPr>
      </w:pPr>
      <w:r>
        <w:rPr>
          <w:lang w:val="es-419"/>
        </w:rPr>
        <w:t>Posible solución y desventajas potenciales:</w:t>
      </w:r>
    </w:p>
    <w:p w:rsidR="00EA5CEB" w:rsidRDefault="00EA5CEB">
      <w:pPr>
        <w:rPr>
          <w:lang w:val="es-419"/>
        </w:rPr>
      </w:pPr>
      <w:r>
        <w:rPr>
          <w:lang w:val="es-419"/>
        </w:rPr>
        <w:lastRenderedPageBreak/>
        <w:t xml:space="preserve">El usuario podría sentirse confundido por los asteriscos. Para solucionarlo solo bastaría con </w:t>
      </w:r>
      <w:r w:rsidR="000C64AD">
        <w:rPr>
          <w:lang w:val="es-419"/>
        </w:rPr>
        <w:t>sustituir los asteriscos por el elemento a modificar o usar un ícono representativo de “modificar”.</w:t>
      </w:r>
    </w:p>
    <w:p w:rsidR="00EA5CEB" w:rsidRDefault="00EA5CEB" w:rsidP="00D01419">
      <w:pPr>
        <w:pStyle w:val="Ttulo2"/>
        <w:rPr>
          <w:lang w:val="es-419"/>
        </w:rPr>
      </w:pPr>
      <w:r>
        <w:rPr>
          <w:lang w:val="es-419"/>
        </w:rPr>
        <w:t>Relación con otros aspectos de usabilidad:</w:t>
      </w:r>
    </w:p>
    <w:p w:rsidR="00EA5CEB" w:rsidRDefault="000C64AD">
      <w:pPr>
        <w:rPr>
          <w:lang w:val="es-419"/>
        </w:rPr>
      </w:pPr>
      <w:r>
        <w:rPr>
          <w:lang w:val="es-419"/>
        </w:rPr>
        <w:t>Reconocimiento antes que recuerdo</w:t>
      </w:r>
      <w:r w:rsidR="00D01419">
        <w:rPr>
          <w:lang w:val="es-419"/>
        </w:rPr>
        <w:t xml:space="preserve">: </w:t>
      </w:r>
      <w:r>
        <w:rPr>
          <w:lang w:val="es-419"/>
        </w:rPr>
        <w:t>Utilizar un ícono en lugar de la palabra ayudaría a estandarizar y no tener que recordar el nombre de los elementos.</w:t>
      </w:r>
    </w:p>
    <w:p w:rsidR="000C64AD" w:rsidRDefault="000C64AD">
      <w:pPr>
        <w:rPr>
          <w:lang w:val="es-419"/>
        </w:rPr>
      </w:pPr>
      <w:r>
        <w:rPr>
          <w:lang w:val="es-419"/>
        </w:rPr>
        <w:t xml:space="preserve">Estética y diseño minimalista: Usas íconos disminuiría la información innecesaria en la pantalla. </w:t>
      </w:r>
    </w:p>
    <w:p w:rsidR="00EA5CEB" w:rsidRDefault="00EA5CEB" w:rsidP="00EA5CEB">
      <w:pPr>
        <w:pStyle w:val="Ttulo1"/>
        <w:rPr>
          <w:lang w:val="es-419"/>
        </w:rPr>
      </w:pPr>
      <w:r>
        <w:rPr>
          <w:lang w:val="es-419"/>
        </w:rPr>
        <w:t xml:space="preserve">Reportes de usabilidad </w:t>
      </w:r>
    </w:p>
    <w:p w:rsidR="00EA5CEB" w:rsidRDefault="00EA5CEB" w:rsidP="00EA5CEB">
      <w:pPr>
        <w:rPr>
          <w:lang w:val="es-419"/>
        </w:rPr>
      </w:pPr>
      <w:r w:rsidRPr="00D01419">
        <w:rPr>
          <w:rStyle w:val="Ttulo2Car"/>
        </w:rPr>
        <w:t>Identificador del UAR:</w:t>
      </w:r>
      <w:r w:rsidR="000C64AD">
        <w:rPr>
          <w:lang w:val="es-419"/>
        </w:rPr>
        <w:t xml:space="preserve"> Control y libertad del usuario </w:t>
      </w:r>
    </w:p>
    <w:p w:rsidR="00EA5CEB" w:rsidRDefault="00EA5CEB" w:rsidP="00EA5CEB">
      <w:pPr>
        <w:rPr>
          <w:lang w:val="es-419"/>
        </w:rPr>
      </w:pPr>
      <w:r w:rsidRPr="00D01419">
        <w:rPr>
          <w:rStyle w:val="Ttulo2Car"/>
        </w:rPr>
        <w:t>Descripción</w:t>
      </w:r>
      <w:r>
        <w:rPr>
          <w:lang w:val="es-419"/>
        </w:rPr>
        <w:t>:</w:t>
      </w:r>
      <w:r w:rsidR="000C64AD">
        <w:rPr>
          <w:lang w:val="es-419"/>
        </w:rPr>
        <w:t xml:space="preserve"> Si el usuario elige una opción por error, necesitará una “salida de emergencia” claramente marcada para dejar el estado no deseado. </w:t>
      </w:r>
    </w:p>
    <w:p w:rsidR="00EA5CEB" w:rsidRDefault="00EA5CEB" w:rsidP="00D01419">
      <w:pPr>
        <w:pStyle w:val="Ttulo2"/>
        <w:rPr>
          <w:lang w:val="es-419"/>
        </w:rPr>
      </w:pPr>
      <w:r>
        <w:rPr>
          <w:lang w:val="es-419"/>
        </w:rPr>
        <w:t>Evidencia del aspecto:</w:t>
      </w:r>
    </w:p>
    <w:p w:rsidR="000C64AD" w:rsidRDefault="000C64AD" w:rsidP="00EA5CEB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400675" cy="2324100"/>
            <wp:effectExtent l="0" t="0" r="9525" b="0"/>
            <wp:docPr id="5" name="Imagen 5" descr="C:\Users\music\Downloads\dan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sic\Downloads\dani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D" w:rsidRDefault="000C64AD" w:rsidP="00EA5CEB">
      <w:pPr>
        <w:rPr>
          <w:lang w:val="es-419"/>
        </w:rPr>
      </w:pPr>
      <w:r>
        <w:rPr>
          <w:lang w:val="es-419"/>
        </w:rPr>
        <w:t>El sistema</w:t>
      </w:r>
      <w:r w:rsidR="00D01419">
        <w:rPr>
          <w:lang w:val="es-419"/>
        </w:rPr>
        <w:t xml:space="preserve"> casi</w:t>
      </w:r>
      <w:r>
        <w:rPr>
          <w:lang w:val="es-419"/>
        </w:rPr>
        <w:t xml:space="preserve"> no cuenta con opciones para regres</w:t>
      </w:r>
      <w:r w:rsidR="00D01419">
        <w:rPr>
          <w:lang w:val="es-419"/>
        </w:rPr>
        <w:t xml:space="preserve">ar al estado anterior. </w:t>
      </w:r>
    </w:p>
    <w:p w:rsidR="00D01419" w:rsidRDefault="00EA5CEB" w:rsidP="00D01419">
      <w:pPr>
        <w:pStyle w:val="Ttulo2"/>
        <w:rPr>
          <w:lang w:val="es-419"/>
        </w:rPr>
      </w:pPr>
      <w:r>
        <w:rPr>
          <w:lang w:val="es-419"/>
        </w:rPr>
        <w:t>Severidad del problema:</w:t>
      </w:r>
    </w:p>
    <w:p w:rsidR="00D01419" w:rsidRDefault="00D01419" w:rsidP="00EA5CEB">
      <w:pPr>
        <w:rPr>
          <w:lang w:val="es-419"/>
        </w:rPr>
      </w:pPr>
      <w:r>
        <w:rPr>
          <w:lang w:val="es-419"/>
        </w:rPr>
        <w:t xml:space="preserve">Media. </w:t>
      </w:r>
    </w:p>
    <w:p w:rsidR="00EA5CEB" w:rsidRDefault="00EA5CEB" w:rsidP="00EA5CEB">
      <w:pPr>
        <w:rPr>
          <w:lang w:val="es-419"/>
        </w:rPr>
      </w:pPr>
      <w:r>
        <w:rPr>
          <w:lang w:val="es-419"/>
        </w:rPr>
        <w:t>Posible solución y desventajas potenciales:</w:t>
      </w:r>
      <w:r w:rsidR="00D01419">
        <w:rPr>
          <w:lang w:val="es-419"/>
        </w:rPr>
        <w:t xml:space="preserve"> </w:t>
      </w:r>
    </w:p>
    <w:p w:rsidR="00D01419" w:rsidRDefault="00D01419" w:rsidP="00EA5CEB">
      <w:pPr>
        <w:rPr>
          <w:lang w:val="es-419"/>
        </w:rPr>
      </w:pPr>
      <w:r>
        <w:rPr>
          <w:lang w:val="es-419"/>
        </w:rPr>
        <w:t xml:space="preserve">Colocar botones para retroceder o regresar al estado anterior. </w:t>
      </w:r>
      <w:bookmarkStart w:id="0" w:name="_GoBack"/>
      <w:bookmarkEnd w:id="0"/>
    </w:p>
    <w:p w:rsidR="00EA5CEB" w:rsidRDefault="00EA5CEB" w:rsidP="00D01419">
      <w:pPr>
        <w:pStyle w:val="Ttulo2"/>
        <w:rPr>
          <w:lang w:val="es-419"/>
        </w:rPr>
      </w:pPr>
      <w:r>
        <w:rPr>
          <w:lang w:val="es-419"/>
        </w:rPr>
        <w:t>Relación con otros aspectos de usabilidad:</w:t>
      </w:r>
    </w:p>
    <w:p w:rsidR="00D01419" w:rsidRPr="00EA5CEB" w:rsidRDefault="00D01419" w:rsidP="00EA5CEB">
      <w:pPr>
        <w:rPr>
          <w:lang w:val="es-419"/>
        </w:rPr>
      </w:pPr>
      <w:r>
        <w:rPr>
          <w:lang w:val="es-419"/>
        </w:rPr>
        <w:t xml:space="preserve">Consistencia y estándares: En ocasiones el sistema si cuenta con un botón </w:t>
      </w:r>
      <w:proofErr w:type="gramStart"/>
      <w:r>
        <w:rPr>
          <w:lang w:val="es-419"/>
        </w:rPr>
        <w:t>de  retroceso</w:t>
      </w:r>
      <w:proofErr w:type="gramEnd"/>
      <w:r>
        <w:rPr>
          <w:lang w:val="es-419"/>
        </w:rPr>
        <w:t xml:space="preserve"> pero no es un aspecto constante. </w:t>
      </w:r>
    </w:p>
    <w:p w:rsidR="00EA5CEB" w:rsidRPr="00EA5CEB" w:rsidRDefault="00EA5CEB">
      <w:pPr>
        <w:rPr>
          <w:lang w:val="es-419"/>
        </w:rPr>
      </w:pPr>
    </w:p>
    <w:sectPr w:rsidR="00EA5CEB" w:rsidRPr="00EA5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B"/>
    <w:rsid w:val="000C64AD"/>
    <w:rsid w:val="006C2B86"/>
    <w:rsid w:val="007B44D5"/>
    <w:rsid w:val="008D64D0"/>
    <w:rsid w:val="00926042"/>
    <w:rsid w:val="00D01419"/>
    <w:rsid w:val="00D34553"/>
    <w:rsid w:val="00E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2648D"/>
  <w15:chartTrackingRefBased/>
  <w15:docId w15:val="{9518A328-2B36-4626-938B-D4E2D7F9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1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01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Tejeda</dc:creator>
  <cp:keywords/>
  <dc:description/>
  <cp:lastModifiedBy>Danny Tejeda</cp:lastModifiedBy>
  <cp:revision>1</cp:revision>
  <dcterms:created xsi:type="dcterms:W3CDTF">2018-11-18T22:08:00Z</dcterms:created>
  <dcterms:modified xsi:type="dcterms:W3CDTF">2018-11-18T22:34:00Z</dcterms:modified>
</cp:coreProperties>
</file>