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5B11" w14:textId="77777777" w:rsidR="00226040" w:rsidRDefault="00C84679" w:rsidP="008612E3">
      <w:pPr>
        <w:pStyle w:val="Title"/>
        <w:jc w:val="both"/>
      </w:pPr>
      <w:r>
        <w:t>TDD Template</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5EDA75C3" w14:textId="77777777" w:rsidR="008612E3" w:rsidRDefault="008612E3">
          <w:pPr>
            <w:pStyle w:val="TOCHeading"/>
          </w:pPr>
          <w:r>
            <w:t>Contents</w:t>
          </w:r>
        </w:p>
        <w:p w14:paraId="7DE4AAD4" w14:textId="77777777"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87A83EC" w14:textId="77777777"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1F23C6C8" w14:textId="77777777"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A8DBC86" w14:textId="77777777" w:rsidR="008612E3" w:rsidRDefault="00000000">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8640A9" w14:textId="77777777" w:rsidR="008612E3" w:rsidRDefault="00000000">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B6B8762" w14:textId="77777777"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27359B56" w14:textId="77777777"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E94F8D3" w14:textId="77777777"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41A948A" w14:textId="77777777" w:rsidR="008612E3" w:rsidRDefault="00000000">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AC13C76" w14:textId="77777777"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72395BE6" w14:textId="77777777"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1D876903" w14:textId="77777777"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6ED465A3" w14:textId="77777777" w:rsidR="008612E3" w:rsidRDefault="00000000">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654C1E57" w14:textId="77777777" w:rsidR="008612E3" w:rsidRDefault="008612E3">
          <w:r>
            <w:rPr>
              <w:b/>
              <w:bCs/>
              <w:noProof/>
            </w:rPr>
            <w:fldChar w:fldCharType="end"/>
          </w:r>
        </w:p>
      </w:sdtContent>
    </w:sdt>
    <w:p w14:paraId="3434E0D3" w14:textId="77777777" w:rsidR="00C84679" w:rsidRDefault="00C84679" w:rsidP="008612E3">
      <w:pPr>
        <w:jc w:val="both"/>
      </w:pPr>
      <w:r>
        <w:br w:type="page"/>
      </w:r>
    </w:p>
    <w:p w14:paraId="6BA1C3BC" w14:textId="77777777" w:rsidR="00C84679" w:rsidRDefault="00C84679" w:rsidP="008612E3">
      <w:pPr>
        <w:pStyle w:val="Heading1"/>
        <w:jc w:val="both"/>
      </w:pPr>
      <w:bookmarkStart w:id="0" w:name="_Toc65922907"/>
      <w:r>
        <w:lastRenderedPageBreak/>
        <w:t>Variables:</w:t>
      </w:r>
      <w:bookmarkEnd w:id="0"/>
    </w:p>
    <w:p w14:paraId="37DEEF45" w14:textId="77777777" w:rsidR="00C84679" w:rsidRDefault="00C84679" w:rsidP="008612E3">
      <w:pPr>
        <w:pStyle w:val="Heading2"/>
        <w:jc w:val="both"/>
      </w:pPr>
      <w:bookmarkStart w:id="1" w:name="_Toc65922908"/>
      <w:r>
        <w:t>Public:</w:t>
      </w:r>
      <w:bookmarkEnd w:id="1"/>
    </w:p>
    <w:p w14:paraId="7E8DFA29" w14:textId="77777777"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27C2FDC4" w14:textId="77777777" w:rsidR="00C84679" w:rsidRPr="00C84679" w:rsidRDefault="001B1A51" w:rsidP="008612E3">
      <w:pPr>
        <w:jc w:val="both"/>
        <w:rPr>
          <w:color w:val="FF0000"/>
        </w:rPr>
      </w:pPr>
      <w:r>
        <w:rPr>
          <w:color w:val="FF0000"/>
        </w:rPr>
        <w:t>p</w:t>
      </w:r>
      <w:r w:rsidR="00C84679" w:rsidRPr="00C84679">
        <w:rPr>
          <w:color w:val="FF0000"/>
        </w:rPr>
        <w:t xml:space="preserve">ublic var </w:t>
      </w:r>
      <w:proofErr w:type="spellStart"/>
      <w:r w:rsidR="00C84679" w:rsidRPr="00C84679">
        <w:rPr>
          <w:color w:val="FF0000"/>
        </w:rPr>
        <w:t>publicExample</w:t>
      </w:r>
      <w:proofErr w:type="spellEnd"/>
      <w:r w:rsidR="00C84679" w:rsidRPr="00C84679">
        <w:rPr>
          <w:color w:val="FF0000"/>
        </w:rPr>
        <w:t>;</w:t>
      </w:r>
    </w:p>
    <w:p w14:paraId="7E8E203E" w14:textId="77777777" w:rsidR="00C84679" w:rsidRDefault="00C84679" w:rsidP="008612E3">
      <w:pPr>
        <w:pStyle w:val="Heading2"/>
        <w:jc w:val="both"/>
      </w:pPr>
      <w:bookmarkStart w:id="2" w:name="_Toc65922909"/>
      <w:r>
        <w:t>Private:</w:t>
      </w:r>
      <w:bookmarkEnd w:id="2"/>
    </w:p>
    <w:p w14:paraId="2D77D4C6" w14:textId="77777777" w:rsidR="001B1A51" w:rsidRPr="00C84679" w:rsidRDefault="001B1A51" w:rsidP="008612E3">
      <w:pPr>
        <w:jc w:val="both"/>
        <w:rPr>
          <w:color w:val="FF0000"/>
        </w:rPr>
      </w:pPr>
      <w:r>
        <w:rPr>
          <w:color w:val="FF0000"/>
        </w:rPr>
        <w:t>Private</w:t>
      </w:r>
      <w:r w:rsidRPr="00C84679">
        <w:rPr>
          <w:color w:val="FF0000"/>
        </w:rPr>
        <w:t xml:space="preserve"> variables </w:t>
      </w:r>
      <w:r w:rsidR="002F1597" w:rsidRPr="00C84679">
        <w:rPr>
          <w:color w:val="FF0000"/>
        </w:rPr>
        <w:t>will use rotating camel case where the first letter of the first word will have a lower case. All words following that word will include a capital letter to start the new word.</w:t>
      </w:r>
    </w:p>
    <w:p w14:paraId="692A7948" w14:textId="77777777" w:rsidR="001B1A51" w:rsidRPr="001B1A51" w:rsidRDefault="001B1A51" w:rsidP="008612E3">
      <w:pPr>
        <w:jc w:val="both"/>
        <w:rPr>
          <w:color w:val="FF0000"/>
        </w:rPr>
      </w:pPr>
      <w:r>
        <w:rPr>
          <w:color w:val="FF0000"/>
        </w:rPr>
        <w:t>private</w:t>
      </w:r>
      <w:r w:rsidRPr="00C84679">
        <w:rPr>
          <w:color w:val="FF0000"/>
        </w:rPr>
        <w:t xml:space="preserve"> var </w:t>
      </w:r>
      <w:proofErr w:type="spellStart"/>
      <w:r>
        <w:rPr>
          <w:color w:val="FF0000"/>
        </w:rPr>
        <w:t>private</w:t>
      </w:r>
      <w:r w:rsidRPr="00C84679">
        <w:rPr>
          <w:color w:val="FF0000"/>
        </w:rPr>
        <w:t>Example</w:t>
      </w:r>
      <w:proofErr w:type="spellEnd"/>
      <w:r w:rsidRPr="00C84679">
        <w:rPr>
          <w:color w:val="FF0000"/>
        </w:rPr>
        <w:t>;</w:t>
      </w:r>
    </w:p>
    <w:p w14:paraId="1D7BB8B1" w14:textId="77777777" w:rsidR="00C84679" w:rsidRDefault="00C84679" w:rsidP="008612E3">
      <w:pPr>
        <w:pStyle w:val="Heading2"/>
        <w:jc w:val="both"/>
      </w:pPr>
      <w:bookmarkStart w:id="3" w:name="_Toc65922910"/>
      <w:r>
        <w:t>Protected:</w:t>
      </w:r>
      <w:bookmarkEnd w:id="3"/>
    </w:p>
    <w:p w14:paraId="2E69299B" w14:textId="77777777"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136DE7D8" w14:textId="77777777" w:rsidR="001B1A51" w:rsidRPr="001B1A51" w:rsidRDefault="001B1A51" w:rsidP="008612E3">
      <w:pPr>
        <w:jc w:val="both"/>
        <w:rPr>
          <w:color w:val="FF0000"/>
        </w:rPr>
      </w:pPr>
      <w:r>
        <w:rPr>
          <w:color w:val="FF0000"/>
        </w:rPr>
        <w:t>protected</w:t>
      </w:r>
      <w:r w:rsidRPr="00C84679">
        <w:rPr>
          <w:color w:val="FF0000"/>
        </w:rPr>
        <w:t xml:space="preserve"> var </w:t>
      </w:r>
      <w:r w:rsidR="009D6207">
        <w:rPr>
          <w:color w:val="FF0000"/>
        </w:rPr>
        <w:t xml:space="preserve"> </w:t>
      </w:r>
      <w:proofErr w:type="spellStart"/>
      <w:r>
        <w:rPr>
          <w:color w:val="FF0000"/>
        </w:rPr>
        <w:t>protected</w:t>
      </w:r>
      <w:r w:rsidRPr="00C84679">
        <w:rPr>
          <w:color w:val="FF0000"/>
        </w:rPr>
        <w:t>Example</w:t>
      </w:r>
      <w:proofErr w:type="spellEnd"/>
      <w:r w:rsidRPr="00C84679">
        <w:rPr>
          <w:color w:val="FF0000"/>
        </w:rPr>
        <w:t>;</w:t>
      </w:r>
    </w:p>
    <w:p w14:paraId="7A63F659" w14:textId="77777777" w:rsidR="00C84679" w:rsidRDefault="00C84679" w:rsidP="008612E3">
      <w:pPr>
        <w:pStyle w:val="Heading2"/>
        <w:jc w:val="both"/>
      </w:pPr>
      <w:bookmarkStart w:id="4" w:name="_Toc65922911"/>
      <w:r>
        <w:t>Getters and Setters:</w:t>
      </w:r>
      <w:bookmarkEnd w:id="4"/>
    </w:p>
    <w:p w14:paraId="67EEACF7" w14:textId="77777777"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4A6E6AA7" w14:textId="77777777" w:rsidR="001B1A51" w:rsidRPr="001B1A51" w:rsidRDefault="001B1A51" w:rsidP="008612E3">
      <w:pPr>
        <w:jc w:val="both"/>
        <w:rPr>
          <w:color w:val="FF0000"/>
        </w:rPr>
      </w:pPr>
      <w:r w:rsidRPr="001B1A51">
        <w:rPr>
          <w:color w:val="FF0000"/>
        </w:rPr>
        <w:t>private var _</w:t>
      </w:r>
      <w:proofErr w:type="spellStart"/>
      <w:r w:rsidRPr="001B1A51">
        <w:rPr>
          <w:color w:val="FF0000"/>
        </w:rPr>
        <w:t>privateExample</w:t>
      </w:r>
      <w:proofErr w:type="spellEnd"/>
      <w:r w:rsidRPr="001B1A51">
        <w:rPr>
          <w:color w:val="FF0000"/>
        </w:rPr>
        <w:t>;</w:t>
      </w:r>
    </w:p>
    <w:p w14:paraId="08FE6A3A" w14:textId="77777777" w:rsidR="001B1A51" w:rsidRPr="001B1A51" w:rsidRDefault="001B1A51" w:rsidP="008612E3">
      <w:pPr>
        <w:jc w:val="both"/>
        <w:rPr>
          <w:color w:val="FF0000"/>
        </w:rPr>
      </w:pPr>
      <w:r w:rsidRPr="001B1A51">
        <w:rPr>
          <w:color w:val="FF0000"/>
        </w:rPr>
        <w:t xml:space="preserve">public var </w:t>
      </w:r>
      <w:proofErr w:type="spellStart"/>
      <w:proofErr w:type="gramStart"/>
      <w:r w:rsidRPr="001B1A51">
        <w:rPr>
          <w:color w:val="FF0000"/>
        </w:rPr>
        <w:t>PrivateExample</w:t>
      </w:r>
      <w:proofErr w:type="spellEnd"/>
      <w:r w:rsidRPr="001B1A51">
        <w:rPr>
          <w:color w:val="FF0000"/>
        </w:rPr>
        <w:t>{</w:t>
      </w:r>
      <w:proofErr w:type="gramEnd"/>
      <w:r w:rsidRPr="001B1A51">
        <w:rPr>
          <w:color w:val="FF0000"/>
        </w:rPr>
        <w:t>get{return _</w:t>
      </w:r>
      <w:proofErr w:type="spellStart"/>
      <w:r w:rsidRPr="001B1A51">
        <w:rPr>
          <w:color w:val="FF0000"/>
        </w:rPr>
        <w:t>privateExample</w:t>
      </w:r>
      <w:proofErr w:type="spellEnd"/>
      <w:r w:rsidRPr="001B1A51">
        <w:rPr>
          <w:color w:val="FF0000"/>
        </w:rPr>
        <w:t>;}set{_</w:t>
      </w:r>
      <w:proofErr w:type="spellStart"/>
      <w:r w:rsidRPr="001B1A51">
        <w:rPr>
          <w:color w:val="FF0000"/>
        </w:rPr>
        <w:t>privateExample</w:t>
      </w:r>
      <w:proofErr w:type="spellEnd"/>
      <w:r w:rsidRPr="001B1A51">
        <w:rPr>
          <w:color w:val="FF0000"/>
        </w:rPr>
        <w:t xml:space="preserve"> = value;]}</w:t>
      </w:r>
    </w:p>
    <w:p w14:paraId="233DF994" w14:textId="77777777" w:rsidR="00C84679" w:rsidRDefault="00C84679" w:rsidP="008612E3">
      <w:pPr>
        <w:pStyle w:val="Heading1"/>
        <w:jc w:val="both"/>
      </w:pPr>
      <w:bookmarkStart w:id="5" w:name="_Toc65922912"/>
      <w:r>
        <w:t>Methods:</w:t>
      </w:r>
      <w:bookmarkEnd w:id="5"/>
    </w:p>
    <w:p w14:paraId="1B9C79AF" w14:textId="77777777" w:rsidR="001B1A51" w:rsidRPr="001B1A51" w:rsidRDefault="001B1A51" w:rsidP="008612E3">
      <w:pPr>
        <w:jc w:val="both"/>
        <w:rPr>
          <w:color w:val="FF0000"/>
        </w:rPr>
      </w:pPr>
      <w:r w:rsidRPr="001B1A51">
        <w:rPr>
          <w:color w:val="FF000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w:t>
      </w:r>
      <w:proofErr w:type="spellStart"/>
      <w:r w:rsidRPr="001B1A51">
        <w:rPr>
          <w:color w:val="FF0000"/>
        </w:rPr>
        <w:t>IsVisible</w:t>
      </w:r>
      <w:proofErr w:type="spellEnd"/>
      <w:r w:rsidRPr="001B1A51">
        <w:rPr>
          <w:color w:val="FF0000"/>
        </w:rPr>
        <w:t xml:space="preserve"> or </w:t>
      </w:r>
      <w:proofErr w:type="spellStart"/>
      <w:r w:rsidRPr="001B1A51">
        <w:rPr>
          <w:color w:val="FF0000"/>
        </w:rPr>
        <w:t>CanSee</w:t>
      </w:r>
      <w:proofErr w:type="spellEnd"/>
      <w:r w:rsidRPr="001B1A51">
        <w:rPr>
          <w:color w:val="FF0000"/>
        </w:rPr>
        <w:t>.</w:t>
      </w:r>
    </w:p>
    <w:p w14:paraId="5CF4FD06" w14:textId="77777777" w:rsidR="00C84679" w:rsidRDefault="00C84679" w:rsidP="008612E3">
      <w:pPr>
        <w:pStyle w:val="Heading2"/>
        <w:jc w:val="both"/>
      </w:pPr>
      <w:bookmarkStart w:id="6" w:name="_Toc65922913"/>
      <w:r>
        <w:t>Public:</w:t>
      </w:r>
      <w:bookmarkEnd w:id="6"/>
    </w:p>
    <w:p w14:paraId="3D9BAFD6" w14:textId="77777777" w:rsidR="001B1A51" w:rsidRPr="001B1A51" w:rsidRDefault="001B1A51" w:rsidP="008612E3">
      <w:pPr>
        <w:jc w:val="both"/>
        <w:rPr>
          <w:color w:val="FF0000"/>
        </w:rPr>
      </w:pPr>
      <w:r w:rsidRPr="001B1A51">
        <w:rPr>
          <w:color w:val="FF0000"/>
        </w:rPr>
        <w:t>Same as above, fill if needed.</w:t>
      </w:r>
    </w:p>
    <w:p w14:paraId="18B58AB9" w14:textId="77777777" w:rsidR="00C84679" w:rsidRDefault="00C84679" w:rsidP="008612E3">
      <w:pPr>
        <w:pStyle w:val="Heading2"/>
        <w:jc w:val="both"/>
      </w:pPr>
      <w:bookmarkStart w:id="7" w:name="_Toc65922914"/>
      <w:r>
        <w:t>Private:</w:t>
      </w:r>
      <w:bookmarkEnd w:id="7"/>
    </w:p>
    <w:p w14:paraId="079796DB" w14:textId="77777777" w:rsidR="001B1A51" w:rsidRPr="001B1A51" w:rsidRDefault="001B1A51" w:rsidP="008612E3">
      <w:pPr>
        <w:jc w:val="both"/>
        <w:rPr>
          <w:color w:val="FF0000"/>
        </w:rPr>
      </w:pPr>
      <w:r w:rsidRPr="001B1A51">
        <w:rPr>
          <w:color w:val="FF0000"/>
        </w:rPr>
        <w:t>Same as above, fill if needed.</w:t>
      </w:r>
    </w:p>
    <w:p w14:paraId="5D82F326" w14:textId="77777777" w:rsidR="00C84679" w:rsidRDefault="00C84679" w:rsidP="008612E3">
      <w:pPr>
        <w:pStyle w:val="Heading2"/>
        <w:jc w:val="both"/>
      </w:pPr>
      <w:bookmarkStart w:id="8" w:name="_Toc65922915"/>
      <w:r>
        <w:t>Protected:</w:t>
      </w:r>
      <w:bookmarkEnd w:id="8"/>
    </w:p>
    <w:p w14:paraId="03B6DD5D" w14:textId="77777777" w:rsidR="001B1A51" w:rsidRPr="00F812A3" w:rsidRDefault="001B1A51" w:rsidP="008612E3">
      <w:pPr>
        <w:jc w:val="both"/>
        <w:rPr>
          <w:color w:val="FF0000"/>
        </w:rPr>
      </w:pPr>
      <w:r w:rsidRPr="001B1A51">
        <w:rPr>
          <w:color w:val="FF0000"/>
        </w:rPr>
        <w:t>Same as above, fill if needed.</w:t>
      </w:r>
    </w:p>
    <w:p w14:paraId="1956E31F" w14:textId="77777777" w:rsidR="00C84679" w:rsidRDefault="00C84679" w:rsidP="008612E3">
      <w:pPr>
        <w:pStyle w:val="Heading1"/>
        <w:jc w:val="both"/>
      </w:pPr>
      <w:bookmarkStart w:id="9" w:name="_Toc65922920"/>
      <w:r>
        <w:t>File Names:</w:t>
      </w:r>
      <w:bookmarkEnd w:id="9"/>
    </w:p>
    <w:p w14:paraId="3553E7CA" w14:textId="77777777" w:rsidR="0082320D" w:rsidRPr="00E46436" w:rsidRDefault="00E46436" w:rsidP="00E46436">
      <w:pPr>
        <w:pStyle w:val="Heading2"/>
        <w:jc w:val="both"/>
      </w:pPr>
      <w:r w:rsidRPr="00E46436">
        <w:t>Duplicate objects:</w:t>
      </w:r>
    </w:p>
    <w:p w14:paraId="6EF00DD1"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1</w:t>
      </w:r>
      <w:r w:rsidR="00E122DA">
        <w:rPr>
          <w:color w:val="FF0000"/>
        </w:rPr>
        <w:t>)</w:t>
      </w:r>
    </w:p>
    <w:p w14:paraId="0A4EF82D"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2</w:t>
      </w:r>
      <w:r w:rsidR="00E122DA">
        <w:rPr>
          <w:color w:val="FF0000"/>
        </w:rPr>
        <w:t>)</w:t>
      </w:r>
    </w:p>
    <w:p w14:paraId="12938388"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3</w:t>
      </w:r>
      <w:r w:rsidR="00E122DA">
        <w:rPr>
          <w:color w:val="FF0000"/>
        </w:rPr>
        <w:t>)</w:t>
      </w:r>
    </w:p>
    <w:p w14:paraId="4029C030" w14:textId="77777777" w:rsidR="00C84679" w:rsidRDefault="00C84679" w:rsidP="008612E3">
      <w:pPr>
        <w:pStyle w:val="Heading2"/>
        <w:jc w:val="both"/>
      </w:pPr>
      <w:bookmarkStart w:id="10" w:name="_Toc65922921"/>
      <w:r>
        <w:lastRenderedPageBreak/>
        <w:t>Scripts:</w:t>
      </w:r>
      <w:bookmarkEnd w:id="10"/>
    </w:p>
    <w:p w14:paraId="1CBECBBB" w14:textId="77777777"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5E9A73B0" w14:textId="77777777" w:rsidR="004124FB" w:rsidRDefault="00341C24" w:rsidP="008612E3">
      <w:pPr>
        <w:jc w:val="both"/>
        <w:rPr>
          <w:color w:val="FF0000"/>
        </w:rPr>
      </w:pPr>
      <w:proofErr w:type="spellStart"/>
      <w:r>
        <w:rPr>
          <w:color w:val="FF0000"/>
        </w:rPr>
        <w:t>I</w:t>
      </w:r>
      <w:r w:rsidR="001B1A51" w:rsidRPr="001B1A51">
        <w:rPr>
          <w:color w:val="FF0000"/>
        </w:rPr>
        <w:t>temBase</w:t>
      </w:r>
      <w:proofErr w:type="spellEnd"/>
    </w:p>
    <w:p w14:paraId="66550DF6" w14:textId="77777777" w:rsidR="004124FB" w:rsidRDefault="001B1A51" w:rsidP="008612E3">
      <w:pPr>
        <w:jc w:val="both"/>
        <w:rPr>
          <w:color w:val="FF0000"/>
        </w:rPr>
      </w:pPr>
      <w:proofErr w:type="spellStart"/>
      <w:r w:rsidRPr="001B1A51">
        <w:rPr>
          <w:color w:val="FF0000"/>
        </w:rPr>
        <w:t>EquipItem</w:t>
      </w:r>
      <w:proofErr w:type="spellEnd"/>
    </w:p>
    <w:p w14:paraId="68058D34" w14:textId="77777777" w:rsidR="004124FB" w:rsidRDefault="001B1A51" w:rsidP="008612E3">
      <w:pPr>
        <w:jc w:val="both"/>
        <w:rPr>
          <w:color w:val="FF0000"/>
        </w:rPr>
      </w:pPr>
      <w:proofErr w:type="spellStart"/>
      <w:r w:rsidRPr="001B1A51">
        <w:rPr>
          <w:color w:val="FF0000"/>
        </w:rPr>
        <w:t>WeaponEquip</w:t>
      </w:r>
      <w:proofErr w:type="spellEnd"/>
    </w:p>
    <w:p w14:paraId="3806E0E1" w14:textId="77777777" w:rsidR="001B1A51" w:rsidRDefault="001B1A51" w:rsidP="008612E3">
      <w:pPr>
        <w:jc w:val="both"/>
        <w:rPr>
          <w:color w:val="FF0000"/>
        </w:rPr>
      </w:pPr>
      <w:proofErr w:type="spellStart"/>
      <w:r w:rsidRPr="001B1A51">
        <w:rPr>
          <w:color w:val="FF0000"/>
        </w:rPr>
        <w:t>MeleeWeapon</w:t>
      </w:r>
      <w:proofErr w:type="spellEnd"/>
    </w:p>
    <w:p w14:paraId="7AEDDB2C" w14:textId="77777777" w:rsidR="001B1A51" w:rsidRDefault="0082320D" w:rsidP="008612E3">
      <w:pPr>
        <w:jc w:val="both"/>
        <w:rPr>
          <w:color w:val="FF0000"/>
        </w:rPr>
      </w:pPr>
      <w:r>
        <w:rPr>
          <w:color w:val="FF0000"/>
        </w:rPr>
        <w:t xml:space="preserve">Classes that do not have children that inherit from them do </w:t>
      </w:r>
      <w:proofErr w:type="spellStart"/>
      <w:r>
        <w:rPr>
          <w:color w:val="FF0000"/>
        </w:rPr>
        <w:t>no</w:t>
      </w:r>
      <w:proofErr w:type="spellEnd"/>
      <w:r>
        <w:rPr>
          <w:color w:val="FF0000"/>
        </w:rPr>
        <w:t xml:space="preserve"> require the Base term.</w:t>
      </w:r>
    </w:p>
    <w:p w14:paraId="11FE131C" w14:textId="77777777" w:rsidR="0082320D" w:rsidRDefault="0082320D" w:rsidP="008612E3">
      <w:pPr>
        <w:jc w:val="both"/>
        <w:rPr>
          <w:color w:val="FF0000"/>
        </w:rPr>
      </w:pPr>
      <w:r>
        <w:rPr>
          <w:color w:val="FF0000"/>
        </w:rPr>
        <w:t>Any script that will be used as a manager will include the term Manager in its name. For example:</w:t>
      </w:r>
    </w:p>
    <w:p w14:paraId="5B2FD0D8" w14:textId="77777777" w:rsidR="0082320D" w:rsidRDefault="0082320D" w:rsidP="008612E3">
      <w:pPr>
        <w:jc w:val="both"/>
        <w:rPr>
          <w:color w:val="FF0000"/>
        </w:rPr>
      </w:pPr>
      <w:proofErr w:type="spellStart"/>
      <w:r>
        <w:rPr>
          <w:color w:val="FF0000"/>
        </w:rPr>
        <w:t>AudioManager</w:t>
      </w:r>
      <w:proofErr w:type="spellEnd"/>
    </w:p>
    <w:p w14:paraId="546BC6BC" w14:textId="77777777"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45B3F316" w14:textId="77777777" w:rsidR="00C84679" w:rsidRDefault="00C84679" w:rsidP="008612E3">
      <w:pPr>
        <w:pStyle w:val="Heading2"/>
        <w:jc w:val="both"/>
      </w:pPr>
      <w:bookmarkStart w:id="11" w:name="_Toc65922924"/>
      <w:r>
        <w:t>Materials:</w:t>
      </w:r>
      <w:bookmarkEnd w:id="11"/>
    </w:p>
    <w:p w14:paraId="23817633" w14:textId="77777777"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w:t>
      </w:r>
      <w:r w:rsidR="00BB141C">
        <w:rPr>
          <w:color w:val="FF0000"/>
        </w:rPr>
        <w:t>Example:</w:t>
      </w:r>
    </w:p>
    <w:p w14:paraId="38A048E3" w14:textId="77777777" w:rsidR="0082320D" w:rsidRPr="0082320D" w:rsidRDefault="0082320D" w:rsidP="008612E3">
      <w:pPr>
        <w:jc w:val="both"/>
      </w:pPr>
      <w:r w:rsidRPr="0082320D">
        <w:rPr>
          <w:color w:val="FF0000"/>
        </w:rPr>
        <w:t>Grass</w:t>
      </w:r>
    </w:p>
    <w:p w14:paraId="7818F571" w14:textId="77777777" w:rsidR="00066359" w:rsidRDefault="00066359" w:rsidP="008612E3">
      <w:pPr>
        <w:jc w:val="both"/>
        <w:rPr>
          <w:color w:val="FF0000"/>
        </w:rPr>
      </w:pPr>
      <w:r>
        <w:rPr>
          <w:color w:val="FF0000"/>
        </w:rPr>
        <w:br w:type="page"/>
      </w:r>
    </w:p>
    <w:p w14:paraId="708CED1A" w14:textId="77777777" w:rsidR="00066359" w:rsidRDefault="00066359" w:rsidP="008612E3">
      <w:pPr>
        <w:pStyle w:val="Heading1"/>
        <w:jc w:val="both"/>
      </w:pPr>
      <w:bookmarkStart w:id="12" w:name="_Toc65922930"/>
      <w:r w:rsidRPr="00066359">
        <w:lastRenderedPageBreak/>
        <w:t>Flow Graphs</w:t>
      </w:r>
      <w:bookmarkEnd w:id="12"/>
      <w:r w:rsidR="00331193">
        <w:t>:</w:t>
      </w:r>
    </w:p>
    <w:p w14:paraId="697104CA" w14:textId="77777777"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2FD1AD73" w14:textId="77777777" w:rsidR="00F812A3" w:rsidRPr="00F812A3" w:rsidRDefault="00F812A3" w:rsidP="008612E3">
      <w:pPr>
        <w:jc w:val="both"/>
        <w:rPr>
          <w:color w:val="FF0000"/>
        </w:rPr>
      </w:pPr>
      <w:r w:rsidRPr="00F812A3">
        <w:rPr>
          <w:color w:val="FF0000"/>
        </w:rPr>
        <w:t>Class Names: Blue</w:t>
      </w:r>
    </w:p>
    <w:p w14:paraId="19F7D61E" w14:textId="77777777" w:rsidR="00F812A3" w:rsidRPr="00F812A3" w:rsidRDefault="00F812A3" w:rsidP="008612E3">
      <w:pPr>
        <w:jc w:val="both"/>
        <w:rPr>
          <w:color w:val="FF0000"/>
        </w:rPr>
      </w:pPr>
      <w:r w:rsidRPr="00F812A3">
        <w:rPr>
          <w:color w:val="FF0000"/>
        </w:rPr>
        <w:t>Public Elements: Green</w:t>
      </w:r>
    </w:p>
    <w:p w14:paraId="53DDFF5C" w14:textId="77777777" w:rsidR="00F812A3" w:rsidRPr="00F812A3" w:rsidRDefault="00F812A3" w:rsidP="008612E3">
      <w:pPr>
        <w:jc w:val="both"/>
        <w:rPr>
          <w:color w:val="FF0000"/>
        </w:rPr>
      </w:pPr>
      <w:r w:rsidRPr="00F812A3">
        <w:rPr>
          <w:color w:val="FF0000"/>
        </w:rPr>
        <w:t>Private Elements: Red</w:t>
      </w:r>
    </w:p>
    <w:p w14:paraId="069A4AAF" w14:textId="77777777" w:rsidR="00F812A3" w:rsidRPr="00F812A3" w:rsidRDefault="00F812A3" w:rsidP="008612E3">
      <w:pPr>
        <w:jc w:val="both"/>
        <w:rPr>
          <w:color w:val="FF0000"/>
        </w:rPr>
      </w:pPr>
      <w:r w:rsidRPr="00F812A3">
        <w:rPr>
          <w:color w:val="FF0000"/>
        </w:rPr>
        <w:t>Protected Elements: Gradient of Green to Red</w:t>
      </w:r>
    </w:p>
    <w:p w14:paraId="682FE261" w14:textId="77777777" w:rsidR="00F812A3" w:rsidRPr="00F812A3" w:rsidRDefault="00F812A3" w:rsidP="008612E3">
      <w:pPr>
        <w:jc w:val="both"/>
        <w:rPr>
          <w:color w:val="FF0000"/>
        </w:rPr>
      </w:pPr>
      <w:r w:rsidRPr="00F812A3">
        <w:rPr>
          <w:color w:val="FF0000"/>
        </w:rPr>
        <w:t>Unique Classes: Purple</w:t>
      </w:r>
    </w:p>
    <w:p w14:paraId="100C9608" w14:textId="77777777" w:rsidR="00F812A3" w:rsidRDefault="00F812A3" w:rsidP="008612E3">
      <w:pPr>
        <w:jc w:val="both"/>
        <w:rPr>
          <w:color w:val="FF0000"/>
        </w:rPr>
      </w:pPr>
      <w:r w:rsidRPr="00F812A3">
        <w:rPr>
          <w:color w:val="FF0000"/>
        </w:rPr>
        <w:t>Interface Names: Yellow</w:t>
      </w:r>
    </w:p>
    <w:p w14:paraId="4DE46EDF" w14:textId="77777777" w:rsidR="003C3491" w:rsidRDefault="003C3491" w:rsidP="008612E3">
      <w:pPr>
        <w:jc w:val="both"/>
        <w:rPr>
          <w:color w:val="FF0000"/>
        </w:rPr>
      </w:pPr>
      <w:r>
        <w:rPr>
          <w:color w:val="FF0000"/>
        </w:rPr>
        <w:t>Interface Variables: White</w:t>
      </w:r>
    </w:p>
    <w:p w14:paraId="4F7E432B" w14:textId="77777777" w:rsidR="00F812A3" w:rsidRPr="00F812A3" w:rsidRDefault="00F812A3" w:rsidP="008612E3">
      <w:pPr>
        <w:jc w:val="both"/>
        <w:rPr>
          <w:color w:val="FF0000"/>
        </w:rPr>
      </w:pPr>
      <w:r>
        <w:rPr>
          <w:color w:val="FF0000"/>
        </w:rPr>
        <w:t>All previously defined naming conventions will be applied to the table, for example:</w:t>
      </w:r>
    </w:p>
    <w:p w14:paraId="39E3A083" w14:textId="77777777" w:rsidR="00066359" w:rsidRDefault="00066359" w:rsidP="008612E3">
      <w:pPr>
        <w:jc w:val="center"/>
      </w:pPr>
      <w:r>
        <w:rPr>
          <w:noProof/>
        </w:rPr>
        <w:drawing>
          <wp:inline distT="0" distB="0" distL="0" distR="0" wp14:anchorId="66F66B4F" wp14:editId="167FA293">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6C919DE6" w14:textId="77777777" w:rsidR="008612E3" w:rsidRPr="008612E3" w:rsidRDefault="00F812A3" w:rsidP="008612E3">
      <w:pPr>
        <w:jc w:val="both"/>
        <w:rPr>
          <w:color w:val="FF0000"/>
        </w:rPr>
      </w:pPr>
      <w:r w:rsidRPr="008612E3">
        <w:rPr>
          <w:color w:val="FF0000"/>
        </w:rPr>
        <w:t xml:space="preserve">Lines will be used to help define the relationship between classes and methods. A solid line that goes from one class to another will indicate a </w:t>
      </w:r>
      <w:proofErr w:type="spellStart"/>
      <w:proofErr w:type="gramStart"/>
      <w:r w:rsidRPr="008612E3">
        <w:rPr>
          <w:color w:val="FF0000"/>
        </w:rPr>
        <w:t>parent</w:t>
      </w:r>
      <w:r w:rsidR="00D34CC1">
        <w:rPr>
          <w:color w:val="FF0000"/>
        </w:rPr>
        <w:t>:</w:t>
      </w:r>
      <w:r w:rsidRPr="008612E3">
        <w:rPr>
          <w:color w:val="FF0000"/>
        </w:rPr>
        <w:t>child</w:t>
      </w:r>
      <w:proofErr w:type="spellEnd"/>
      <w:proofErr w:type="gramEnd"/>
      <w:r w:rsidRPr="008612E3">
        <w:rPr>
          <w:color w:val="FF0000"/>
        </w:rPr>
        <w:t xml:space="preserve">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2963785E" w14:textId="77777777" w:rsidR="00F812A3" w:rsidRDefault="00491B75" w:rsidP="008612E3">
      <w:pPr>
        <w:jc w:val="center"/>
      </w:pPr>
      <w:r>
        <w:rPr>
          <w:noProof/>
        </w:rPr>
        <w:lastRenderedPageBreak/>
        <w:drawing>
          <wp:inline distT="0" distB="0" distL="0" distR="0" wp14:anchorId="398C91F5" wp14:editId="5C9897E0">
            <wp:extent cx="5943600" cy="33289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987"/>
                    </a:xfrm>
                    <a:prstGeom prst="rect">
                      <a:avLst/>
                    </a:prstGeom>
                  </pic:spPr>
                </pic:pic>
              </a:graphicData>
            </a:graphic>
          </wp:inline>
        </w:drawing>
      </w:r>
    </w:p>
    <w:p w14:paraId="680D72B5" w14:textId="77777777" w:rsidR="008612E3" w:rsidRPr="008612E3" w:rsidRDefault="008612E3" w:rsidP="008612E3">
      <w:pPr>
        <w:jc w:val="both"/>
        <w:rPr>
          <w:color w:val="FF0000"/>
        </w:rPr>
      </w:pP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234E9"/>
    <w:rsid w:val="0003192F"/>
    <w:rsid w:val="00053B0E"/>
    <w:rsid w:val="00066359"/>
    <w:rsid w:val="00073DDB"/>
    <w:rsid w:val="000B27E8"/>
    <w:rsid w:val="000B7A03"/>
    <w:rsid w:val="00120D31"/>
    <w:rsid w:val="00156CAB"/>
    <w:rsid w:val="001574E4"/>
    <w:rsid w:val="001B1A51"/>
    <w:rsid w:val="001B6CDE"/>
    <w:rsid w:val="00226040"/>
    <w:rsid w:val="002440A6"/>
    <w:rsid w:val="002F1597"/>
    <w:rsid w:val="003135CA"/>
    <w:rsid w:val="00325081"/>
    <w:rsid w:val="00331193"/>
    <w:rsid w:val="00341C24"/>
    <w:rsid w:val="00342DA2"/>
    <w:rsid w:val="003C3491"/>
    <w:rsid w:val="0041153C"/>
    <w:rsid w:val="004124FB"/>
    <w:rsid w:val="00450000"/>
    <w:rsid w:val="004511B0"/>
    <w:rsid w:val="00491B75"/>
    <w:rsid w:val="004F4A21"/>
    <w:rsid w:val="005656A1"/>
    <w:rsid w:val="005F292D"/>
    <w:rsid w:val="006655E2"/>
    <w:rsid w:val="00674E9A"/>
    <w:rsid w:val="006828F2"/>
    <w:rsid w:val="006F60BC"/>
    <w:rsid w:val="006F71A4"/>
    <w:rsid w:val="00760680"/>
    <w:rsid w:val="0082320D"/>
    <w:rsid w:val="00857F15"/>
    <w:rsid w:val="008612E3"/>
    <w:rsid w:val="009733C3"/>
    <w:rsid w:val="009C4F33"/>
    <w:rsid w:val="009D6207"/>
    <w:rsid w:val="00B55CEE"/>
    <w:rsid w:val="00BB141C"/>
    <w:rsid w:val="00BF0F87"/>
    <w:rsid w:val="00C17823"/>
    <w:rsid w:val="00C84679"/>
    <w:rsid w:val="00D34CC1"/>
    <w:rsid w:val="00E122DA"/>
    <w:rsid w:val="00E46436"/>
    <w:rsid w:val="00EB5690"/>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B417"/>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3.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143354-5933-4033-B307-4BF6287A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Fernandez</dc:creator>
  <cp:keywords/>
  <dc:description/>
  <cp:lastModifiedBy>Chris Fernandez</cp:lastModifiedBy>
  <cp:revision>2</cp:revision>
  <cp:lastPrinted>2021-03-21T22:42:00Z</cp:lastPrinted>
  <dcterms:created xsi:type="dcterms:W3CDTF">2023-03-31T19:47:00Z</dcterms:created>
  <dcterms:modified xsi:type="dcterms:W3CDTF">2023-04-02T01:47:00Z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