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85D69">
      <w:pPr>
        <w:spacing w:after="120" w:afterLines="50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Xin</w:t>
      </w:r>
      <w:r>
        <w:rPr>
          <w:rFonts w:hint="eastAsia"/>
          <w:b/>
          <w:sz w:val="52"/>
          <w:szCs w:val="52"/>
        </w:rPr>
        <w:t>g</w:t>
      </w:r>
      <w:r>
        <w:rPr>
          <w:b/>
          <w:sz w:val="52"/>
          <w:szCs w:val="52"/>
        </w:rPr>
        <w:t xml:space="preserve">yu </w:t>
      </w:r>
      <w:r>
        <w:rPr>
          <w:rFonts w:hint="eastAsia"/>
          <w:b/>
          <w:sz w:val="52"/>
          <w:szCs w:val="52"/>
        </w:rPr>
        <w:t>Li</w:t>
      </w:r>
    </w:p>
    <w:p w14:paraId="6F019624">
      <w:pPr>
        <w:jc w:val="center"/>
        <w:rPr>
          <w:rFonts w:ascii="Times New Roman" w:hAnsi="Times New Roman" w:eastAsia="宋体" w:cs="Times New Roman"/>
          <w:sz w:val="22"/>
          <w:lang w:eastAsia="zh-CN"/>
        </w:rPr>
      </w:pPr>
      <w:r>
        <w:rPr>
          <w:rFonts w:hint="eastAsia" w:ascii="Times New Roman" w:hAnsi="Times New Roman" w:eastAsia="宋体" w:cs="Times New Roman"/>
          <w:sz w:val="22"/>
          <w:lang w:eastAsia="zh-CN"/>
        </w:rPr>
        <w:t>Email: yu</w:t>
      </w:r>
      <w:r>
        <w:rPr>
          <w:rFonts w:ascii="Times New Roman" w:hAnsi="Times New Roman" w:eastAsia="宋体" w:cs="Times New Roman"/>
          <w:sz w:val="22"/>
          <w:lang w:eastAsia="zh-CN"/>
        </w:rPr>
        <w:t>1925280097@gmail.com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hint="eastAsia" w:ascii="Times New Roman" w:hAnsi="Times New Roman" w:eastAsia="宋体" w:cs="Times New Roman"/>
          <w:sz w:val="22"/>
          <w:lang w:eastAsia="zh-CN"/>
        </w:rPr>
        <w:t xml:space="preserve">   </w:t>
      </w:r>
      <w:r>
        <w:rPr>
          <w:rFonts w:ascii="Times New Roman" w:hAnsi="Times New Roman" w:cs="Times New Roman"/>
          <w:sz w:val="22"/>
        </w:rPr>
        <w:t xml:space="preserve">Mob: </w:t>
      </w:r>
      <w:r>
        <w:rPr>
          <w:rFonts w:ascii="Times New Roman" w:hAnsi="Times New Roman" w:eastAsia="宋体" w:cs="Times New Roman"/>
          <w:sz w:val="22"/>
          <w:lang w:eastAsia="zh-CN"/>
        </w:rPr>
        <w:t>15541911139</w:t>
      </w:r>
    </w:p>
    <w:p w14:paraId="59532392">
      <w:pPr>
        <w:jc w:val="center"/>
        <w:rPr>
          <w:rStyle w:val="12"/>
          <w:color w:val="00B0F0"/>
        </w:rPr>
      </w:pPr>
      <w:r>
        <w:t>GitHub</w:t>
      </w:r>
      <w:r>
        <w:rPr>
          <w:rFonts w:hint="eastAsia"/>
        </w:rPr>
        <w:t>:</w:t>
      </w:r>
      <w:r>
        <w:t xml:space="preserve"> </w:t>
      </w:r>
      <w:r>
        <w:fldChar w:fldCharType="begin"/>
      </w:r>
      <w:r>
        <w:instrText xml:space="preserve"> HYPERLINK "https://github.com/StarUniversus" </w:instrText>
      </w:r>
      <w:r>
        <w:fldChar w:fldCharType="separate"/>
      </w:r>
      <w:r>
        <w:rPr>
          <w:rStyle w:val="12"/>
          <w:color w:val="00B0F0"/>
        </w:rPr>
        <w:t>StarUniversus (Xingyu Li) (github.com)</w:t>
      </w:r>
      <w:r>
        <w:rPr>
          <w:rStyle w:val="12"/>
          <w:color w:val="00B0F0"/>
        </w:rPr>
        <w:fldChar w:fldCharType="end"/>
      </w:r>
      <w:r>
        <w:rPr>
          <w:rFonts w:ascii="Times New Roman" w:hAnsi="Times New Roman" w:cs="Times New Roman"/>
          <w:sz w:val="22"/>
        </w:rPr>
        <w:t xml:space="preserve">       </w:t>
      </w:r>
      <w:r>
        <w:fldChar w:fldCharType="begin"/>
      </w:r>
      <w:r>
        <w:instrText xml:space="preserve"> HYPERLINK "https://staruniversus.github.io/" </w:instrText>
      </w:r>
      <w:r>
        <w:fldChar w:fldCharType="separate"/>
      </w:r>
      <w:r>
        <w:rPr>
          <w:rStyle w:val="12"/>
          <w:rFonts w:hint="eastAsia"/>
          <w:color w:val="00B0F0"/>
        </w:rPr>
        <w:t>HomePage</w:t>
      </w:r>
      <w:r>
        <w:rPr>
          <w:rStyle w:val="12"/>
          <w:rFonts w:hint="eastAsia"/>
          <w:color w:val="00B0F0"/>
        </w:rPr>
        <w:fldChar w:fldCharType="end"/>
      </w:r>
    </w:p>
    <w:p w14:paraId="3A06A82D">
      <w:pPr>
        <w:pBdr>
          <w:bottom w:val="single" w:color="auto" w:sz="4" w:space="1"/>
        </w:pBdr>
        <w:spacing w:before="120" w:beforeLines="5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EDUCATION </w:t>
      </w:r>
    </w:p>
    <w:p w14:paraId="2C6E9805">
      <w:pPr>
        <w:spacing w:line="360" w:lineRule="auto"/>
        <w:jc w:val="both"/>
        <w:rPr>
          <w:rFonts w:ascii="Times New Roman" w:hAnsi="Times New Roman" w:eastAsia="宋体" w:cs="Times New Roman"/>
          <w:b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sz w:val="28"/>
          <w:szCs w:val="28"/>
          <w:lang w:eastAsia="zh-CN"/>
        </w:rPr>
        <w:t>Northeastern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eastAsia="zh-CN"/>
        </w:rPr>
        <w:t xml:space="preserve"> University                                                                              Shenyang, China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</w:p>
    <w:p w14:paraId="154BDEA9">
      <w:pPr>
        <w:spacing w:line="360" w:lineRule="auto"/>
        <w:jc w:val="both"/>
        <w:rPr>
          <w:rFonts w:ascii="Times New Roman" w:hAnsi="Times New Roman" w:eastAsia="宋体" w:cs="Times New Roman"/>
          <w:i/>
          <w:iCs/>
          <w:lang w:eastAsia="zh-CN"/>
        </w:rPr>
      </w:pPr>
      <w:r>
        <w:rPr>
          <w:rFonts w:ascii="Times New Roman" w:hAnsi="Times New Roman" w:eastAsia="宋体" w:cs="Times New Roman"/>
          <w:i/>
          <w:iCs/>
          <w:lang w:eastAsia="zh-CN"/>
        </w:rPr>
        <w:t>Bachelor</w:t>
      </w:r>
      <w:r>
        <w:rPr>
          <w:rFonts w:ascii="Times New Roman" w:hAnsi="Times New Roman" w:cs="Times New Roman"/>
          <w:i/>
          <w:iCs/>
        </w:rPr>
        <w:t xml:space="preserve"> of Intelligent Medical Engineering</w:t>
      </w:r>
      <w:r>
        <w:rPr>
          <w:rFonts w:ascii="Times New Roman" w:hAnsi="Times New Roman" w:eastAsia="宋体" w:cs="Times New Roman"/>
          <w:i/>
          <w:iCs/>
          <w:lang w:eastAsia="zh-CN"/>
        </w:rPr>
        <w:t xml:space="preserve">                                                                   </w:t>
      </w:r>
      <w:r>
        <w:rPr>
          <w:rFonts w:hint="eastAsia" w:ascii="Times New Roman" w:hAnsi="Times New Roman" w:eastAsia="宋体" w:cs="Times New Roman"/>
          <w:i/>
          <w:iCs/>
          <w:lang w:eastAsia="zh-CN"/>
        </w:rPr>
        <w:t xml:space="preserve">        </w:t>
      </w:r>
      <w:r>
        <w:rPr>
          <w:rFonts w:ascii="Times New Roman" w:hAnsi="Times New Roman" w:eastAsia="宋体" w:cs="Times New Roman"/>
          <w:i/>
          <w:iCs/>
          <w:lang w:eastAsia="zh-CN"/>
        </w:rPr>
        <w:t>2019.09-2023.06</w:t>
      </w:r>
      <w:r>
        <w:rPr>
          <w:rFonts w:hint="eastAsia" w:ascii="Times New Roman" w:hAnsi="Times New Roman" w:eastAsia="宋体" w:cs="Times New Roman"/>
          <w:i/>
          <w:iCs/>
          <w:lang w:eastAsia="zh-CN"/>
        </w:rPr>
        <w:t xml:space="preserve">                                       </w:t>
      </w:r>
    </w:p>
    <w:p w14:paraId="30D18C44">
      <w:pPr>
        <w:spacing w:line="360" w:lineRule="auto"/>
        <w:jc w:val="both"/>
        <w:rPr>
          <w:rFonts w:ascii="Times New Roman" w:hAnsi="Times New Roman" w:eastAsia="宋体" w:cs="Times New Roman"/>
          <w:b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MBZUAI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eastAsia="zh-CN"/>
        </w:rPr>
        <w:t xml:space="preserve">                                                                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 xml:space="preserve">                         Abu Dhabi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eastAsia="zh-CN"/>
        </w:rPr>
        <w:t xml:space="preserve">, 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UAE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</w:t>
      </w:r>
    </w:p>
    <w:p w14:paraId="11226912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lang w:eastAsia="zh-CN"/>
        </w:rPr>
        <w:t>Master of Science in Computer Vision</w:t>
      </w:r>
      <w:r>
        <w:rPr>
          <w:rFonts w:ascii="Times New Roman" w:hAnsi="Times New Roman" w:eastAsia="宋体" w:cs="Times New Roman"/>
          <w:i/>
          <w:iCs/>
          <w:lang w:eastAsia="zh-CN"/>
        </w:rPr>
        <w:t xml:space="preserve">                                                                  </w:t>
      </w:r>
      <w:r>
        <w:rPr>
          <w:rFonts w:hint="eastAsia" w:ascii="Times New Roman" w:hAnsi="Times New Roman" w:eastAsia="宋体" w:cs="Times New Roman"/>
          <w:i/>
          <w:iCs/>
          <w:lang w:eastAsia="zh-CN"/>
        </w:rPr>
        <w:t xml:space="preserve">        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 xml:space="preserve">           </w:t>
      </w:r>
      <w:r>
        <w:rPr>
          <w:rFonts w:ascii="Times New Roman" w:hAnsi="Times New Roman" w:eastAsia="宋体" w:cs="Times New Roman"/>
          <w:i/>
          <w:iCs/>
          <w:lang w:eastAsia="zh-CN"/>
        </w:rPr>
        <w:t>20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25</w:t>
      </w:r>
      <w:r>
        <w:rPr>
          <w:rFonts w:ascii="Times New Roman" w:hAnsi="Times New Roman" w:eastAsia="宋体" w:cs="Times New Roman"/>
          <w:i/>
          <w:iCs/>
          <w:lang w:eastAsia="zh-CN"/>
        </w:rPr>
        <w:t>.0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9-Present</w:t>
      </w:r>
    </w:p>
    <w:p w14:paraId="38E63564">
      <w:pPr>
        <w:pBdr>
          <w:bottom w:val="single" w:color="auto" w:sz="4" w:space="1"/>
        </w:pBdr>
        <w:spacing w:before="120" w:beforeLines="50"/>
        <w:ind w:left="-120" w:leftChars="-50" w:firstLine="1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hint="eastAsia" w:ascii="Times New Roman" w:hAnsi="Times New Roman" w:cs="Times New Roman"/>
          <w:b/>
          <w:sz w:val="28"/>
          <w:szCs w:val="28"/>
          <w:lang w:eastAsia="zh-CN"/>
        </w:rPr>
        <w:t>PUBLICATIONS</w:t>
      </w:r>
    </w:p>
    <w:p w14:paraId="05305BC1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Global contrast-masked autoencoders are powerful pathological representation learners</w:t>
      </w:r>
      <w:r>
        <w:rPr>
          <w:rFonts w:hint="eastAsia" w:ascii="Times New Roman" w:hAnsi="Times New Roman" w:cs="Times New Roman"/>
          <w:i/>
          <w:iCs/>
          <w:lang w:eastAsia="zh-CN"/>
        </w:rPr>
        <w:t xml:space="preserve">         </w:t>
      </w:r>
    </w:p>
    <w:p w14:paraId="2B3CB45C">
      <w:pPr>
        <w:pStyle w:val="13"/>
        <w:ind w:left="42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Hao Quan*, </w:t>
      </w:r>
      <w:r>
        <w:rPr>
          <w:rFonts w:ascii="Times New Roman" w:hAnsi="Times New Roman" w:eastAsia="宋体" w:cs="Times New Roman"/>
          <w:b/>
          <w:bCs/>
          <w:lang w:eastAsia="zh-CN"/>
        </w:rPr>
        <w:t>Xingyu Li</w:t>
      </w:r>
      <w:r>
        <w:rPr>
          <w:rFonts w:ascii="Times New Roman" w:hAnsi="Times New Roman" w:eastAsia="宋体" w:cs="Times New Roman"/>
          <w:lang w:eastAsia="zh-CN"/>
        </w:rPr>
        <w:t>* (co-first author), Weixing Chen, Qun Bai, Mingchen Zou, Ruijie Yang, Tingting Zheng, Ruiqun Qi, Xinghua Gao, Xiaoyu Cui</w:t>
      </w:r>
    </w:p>
    <w:p w14:paraId="52DFFE92">
      <w:pPr>
        <w:pStyle w:val="13"/>
        <w:ind w:left="420"/>
        <w:jc w:val="both"/>
        <w:rPr>
          <w:rStyle w:val="12"/>
          <w:color w:val="00B0F0"/>
          <w:u w:val="none"/>
        </w:rPr>
      </w:pPr>
      <w:r>
        <w:fldChar w:fldCharType="begin"/>
      </w:r>
      <w:r>
        <w:instrText xml:space="preserve"> HYPERLINK "https://www.sciencedirect.com/science/article/abs/pii/S0031320324004965" \t "_blank" </w:instrText>
      </w:r>
      <w:r>
        <w:fldChar w:fldCharType="separate"/>
      </w:r>
      <w:r>
        <w:rPr>
          <w:rStyle w:val="12"/>
          <w:color w:val="00B0F0"/>
        </w:rPr>
        <w:t>Pattern Recognition (PR)(2024)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 xml:space="preserve"> [</w:t>
      </w:r>
      <w:r>
        <w:fldChar w:fldCharType="begin"/>
      </w:r>
      <w:r>
        <w:instrText xml:space="preserve"> HYPERLINK "https://staruniversus.github.io/files/gcmae.pdf"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 [</w:t>
      </w:r>
      <w:r>
        <w:fldChar w:fldCharType="begin"/>
      </w:r>
      <w:r>
        <w:instrText xml:space="preserve"> HYPERLINK "https://github.com/StarUniversus/gcmae" \t "_blank" </w:instrText>
      </w:r>
      <w:r>
        <w:fldChar w:fldCharType="separate"/>
      </w:r>
      <w:r>
        <w:rPr>
          <w:rStyle w:val="12"/>
          <w:color w:val="00B0F0"/>
        </w:rPr>
        <w:t>Source Code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7635F603">
      <w:pPr>
        <w:pStyle w:val="13"/>
        <w:ind w:left="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Highlights:</w:t>
      </w:r>
    </w:p>
    <w:p w14:paraId="0F2BBC2A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lang w:eastAsia="zh-CN"/>
        </w:rPr>
        <w:t xml:space="preserve">We have designed two self-supervised pretext tasks: masking image reconstruction and contrastive learning, which can train the encoder to have the ability to represent local-global features. </w:t>
      </w:r>
    </w:p>
    <w:p w14:paraId="1BDE6077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discuss the mask ratio, which is suitable for pathology-specific training methodologies based on the masked image modeling paradigm.</w:t>
      </w:r>
    </w:p>
    <w:p w14:paraId="3D277A77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selected three pathological image datasets and proved the effectiveness of GCMAE algorithm through extensive experiments.</w:t>
      </w:r>
    </w:p>
    <w:p w14:paraId="2E91FAC7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automatic pathology image diagnosis process was designed based on the GCMAE to improve the credibility of the model in clinical applications.</w:t>
      </w:r>
    </w:p>
    <w:p w14:paraId="55179808">
      <w:pPr>
        <w:pStyle w:val="13"/>
        <w:ind w:left="440"/>
        <w:jc w:val="both"/>
        <w:rPr>
          <w:rFonts w:ascii="Times New Roman" w:hAnsi="Times New Roman" w:cs="Times New Roman"/>
          <w:i/>
          <w:iCs/>
        </w:rPr>
      </w:pPr>
    </w:p>
    <w:p w14:paraId="1F8384D6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lang w:eastAsia="zh-CN"/>
        </w:rPr>
      </w:pPr>
      <w:r>
        <w:rPr>
          <w:rFonts w:ascii="Times New Roman" w:hAnsi="Times New Roman" w:cs="Times New Roman"/>
          <w:i/>
          <w:iCs/>
        </w:rPr>
        <w:t>Decoding Expertise from Pathologists’ Diagnostic Processes on Whole Slide Images</w:t>
      </w:r>
    </w:p>
    <w:p w14:paraId="4F32B2FD">
      <w:pPr>
        <w:pStyle w:val="13"/>
        <w:ind w:left="440"/>
        <w:jc w:val="both"/>
        <w:rPr>
          <w:rFonts w:ascii="Times New Roman" w:hAnsi="Times New Roman" w:cs="Times New Roman"/>
          <w:i/>
          <w:iCs/>
          <w:lang w:eastAsia="zh-CN"/>
        </w:rPr>
      </w:pPr>
      <w:r>
        <w:rPr>
          <w:color w:val="00B0F0"/>
          <w:u w:val="none"/>
          <w:lang w:eastAsia="zh-CN"/>
        </w:rPr>
        <w:fldChar w:fldCharType="begin"/>
      </w:r>
      <w:r>
        <w:rPr>
          <w:color w:val="00B0F0"/>
          <w:u w:val="none"/>
          <w:lang w:eastAsia="zh-CN"/>
        </w:rPr>
        <w:instrText xml:space="preserve"> HYPERLINK "https://www.nature.com/articles/s41467-025-60307-1" </w:instrText>
      </w:r>
      <w:r>
        <w:rPr>
          <w:color w:val="00B0F0"/>
          <w:u w:val="none"/>
          <w:lang w:eastAsia="zh-CN"/>
        </w:rPr>
        <w:fldChar w:fldCharType="separate"/>
      </w:r>
      <w:r>
        <w:rPr>
          <w:rStyle w:val="12"/>
          <w:color w:val="00B0F0"/>
          <w:lang w:eastAsia="zh-CN"/>
        </w:rPr>
        <w:t xml:space="preserve">Nature Communications </w:t>
      </w:r>
      <w:r>
        <w:rPr>
          <w:rStyle w:val="12"/>
          <w:rFonts w:hint="eastAsia"/>
          <w:color w:val="00B0F0"/>
          <w:lang w:val="en-US" w:eastAsia="zh-CN"/>
        </w:rPr>
        <w:t>(2025)</w:t>
      </w:r>
      <w:r>
        <w:rPr>
          <w:color w:val="00B0F0"/>
          <w:u w:val="none"/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t> </w:t>
      </w:r>
      <w:r>
        <w:rPr>
          <w:rStyle w:val="12"/>
          <w:color w:val="00B0F0"/>
          <w:u w:val="none"/>
        </w:rPr>
        <w:t>[</w:t>
      </w:r>
      <w:r>
        <w:fldChar w:fldCharType="begin"/>
      </w:r>
      <w:r>
        <w:instrText xml:space="preserve"> HYPERLINK "https://staruniversus.github.io/files/PEAN.pdf"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 [</w:t>
      </w:r>
      <w:r>
        <w:fldChar w:fldCharType="begin"/>
      </w:r>
      <w:r>
        <w:instrText xml:space="preserve"> HYPERLINK "https://github.com/MasyerN/PEAN" \t "_blank" </w:instrText>
      </w:r>
      <w:r>
        <w:fldChar w:fldCharType="separate"/>
      </w:r>
      <w:r>
        <w:rPr>
          <w:rStyle w:val="12"/>
          <w:color w:val="00B0F0"/>
        </w:rPr>
        <w:t>Source Code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4B69E699">
      <w:pPr>
        <w:pStyle w:val="13"/>
        <w:ind w:left="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eastAsia="zh-CN"/>
        </w:rPr>
        <w:t>Highlights:</w:t>
      </w:r>
    </w:p>
    <w:p w14:paraId="59933F02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Novel Human Expertise Decoding: The study developed the first DL model capable of decoding pathologists’ expertise through their visual behavior and applying it to aid in WSI diagnosis.</w:t>
      </w:r>
    </w:p>
    <w:p w14:paraId="67818B70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Enhanced Classification Performance and Data Efficiency: By integrating pathologists’ diagnostic processes, the model significantly improved classification performance and data collection efficiency, outperforming existing fully supervised and weakly supervised learning methods.</w:t>
      </w:r>
    </w:p>
    <w:p w14:paraId="48B43FC4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Interpretability and Effectiveness in Human-like Diagnosis: The PEAN model can mimic the diagnostic process of pathologists, conducting step-by-step visual searches. The results validated the effectiveness and interpretability of its “human-like” diagnosis, enhancing the accuracy of the classification model.</w:t>
      </w:r>
    </w:p>
    <w:p w14:paraId="31758F31">
      <w:pPr>
        <w:pStyle w:val="13"/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i/>
          <w:iCs/>
        </w:rPr>
      </w:pPr>
    </w:p>
    <w:p w14:paraId="4613895F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hint="eastAsia" w:ascii="Times New Roman" w:hAnsi="Times New Roman" w:cs="Times New Roman"/>
          <w:i/>
          <w:iCs/>
        </w:rPr>
        <w:t>SpatialDreamer: Incentivizing Spatial Reasoning via Active Mental Imagery</w:t>
      </w:r>
    </w:p>
    <w:p w14:paraId="70E4E224">
      <w:pPr>
        <w:pStyle w:val="13"/>
        <w:ind w:left="420"/>
        <w:jc w:val="both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Meng Cao</w:t>
      </w:r>
      <w:r>
        <w:rPr>
          <w:rFonts w:hint="eastAsia" w:ascii="Times New Roman" w:hAnsi="Times New Roman" w:eastAsia="宋体" w:cs="Times New Roman"/>
          <w:lang w:val="en-US" w:eastAsia="zh-CN"/>
        </w:rPr>
        <w:t>*</w:t>
      </w:r>
      <w:r>
        <w:rPr>
          <w:rFonts w:hint="eastAsia" w:ascii="Times New Roman" w:hAnsi="Times New Roman" w:eastAsia="宋体" w:cs="Times New Roman"/>
          <w:lang w:eastAsia="zh-CN"/>
        </w:rPr>
        <w:t xml:space="preserve">, </w:t>
      </w:r>
      <w:r>
        <w:rPr>
          <w:rFonts w:hint="default" w:ascii="Times New Roman Bold" w:hAnsi="Times New Roman Bold" w:eastAsia="宋体" w:cs="Times New Roman Bold"/>
          <w:b/>
          <w:bCs/>
          <w:lang w:eastAsia="zh-CN"/>
        </w:rPr>
        <w:t>Xingyu Li</w:t>
      </w:r>
      <w:r>
        <w:rPr>
          <w:rFonts w:hint="default" w:ascii="Times New Roman Bold" w:hAnsi="Times New Roman Bold" w:eastAsia="宋体" w:cs="Times New Roman Bold"/>
          <w:b/>
          <w:bCs/>
          <w:lang w:val="en-US" w:eastAsia="zh-CN"/>
        </w:rPr>
        <w:t>*</w:t>
      </w:r>
      <w:r>
        <w:rPr>
          <w:rFonts w:ascii="Times New Roman" w:hAnsi="Times New Roman" w:eastAsia="宋体" w:cs="Times New Roman"/>
          <w:lang w:eastAsia="zh-CN"/>
        </w:rPr>
        <w:t> (co-first author)</w:t>
      </w:r>
      <w:r>
        <w:rPr>
          <w:rFonts w:hint="eastAsia" w:ascii="Times New Roman" w:hAnsi="Times New Roman" w:eastAsia="宋体" w:cs="Times New Roman"/>
          <w:lang w:eastAsia="zh-CN"/>
        </w:rPr>
        <w:t>, Xue Liu, Ian Reid, Xiaodan Liang</w:t>
      </w:r>
    </w:p>
    <w:p w14:paraId="0ECEEB2B">
      <w:pPr>
        <w:pStyle w:val="13"/>
        <w:ind w:left="420"/>
        <w:jc w:val="both"/>
        <w:rPr>
          <w:rStyle w:val="12"/>
          <w:color w:val="00B0F0"/>
          <w:u w:val="none"/>
        </w:rPr>
      </w:pPr>
      <w:r>
        <w:rPr>
          <w:rFonts w:hint="eastAsia" w:ascii="Times New Roman" w:hAnsi="Times New Roman" w:cs="Times New Roman"/>
          <w:i/>
          <w:iCs/>
          <w:lang w:val="en-US" w:eastAsia="zh-CN"/>
        </w:rPr>
        <w:t>CVPR Findings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(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2026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)</w:t>
      </w:r>
      <w:bookmarkStart w:id="0" w:name="_GoBack"/>
      <w:bookmarkEnd w:id="0"/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Style w:val="12"/>
          <w:color w:val="00B0F0"/>
          <w:u w:val="none"/>
        </w:rPr>
        <w:t>[</w:t>
      </w:r>
      <w:r>
        <w:rPr>
          <w:rStyle w:val="12"/>
          <w:color w:val="00B0F0"/>
          <w:u w:val="none"/>
        </w:rPr>
        <w:fldChar w:fldCharType="begin"/>
      </w:r>
      <w:r>
        <w:rPr>
          <w:rStyle w:val="12"/>
          <w:color w:val="00B0F0"/>
          <w:u w:val="none"/>
        </w:rPr>
        <w:instrText xml:space="preserve"> HYPERLINK "https://staruniversus.github.io/files/SpatialDreamer.pdf" </w:instrText>
      </w:r>
      <w:r>
        <w:rPr>
          <w:rStyle w:val="12"/>
          <w:color w:val="00B0F0"/>
          <w:u w:val="none"/>
        </w:rP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  <w:u w:val="none"/>
        </w:rPr>
        <w:fldChar w:fldCharType="end"/>
      </w:r>
      <w:r>
        <w:rPr>
          <w:rStyle w:val="12"/>
          <w:color w:val="00B0F0"/>
          <w:u w:val="none"/>
        </w:rPr>
        <w:t>] [</w:t>
      </w:r>
      <w:r>
        <w:rPr>
          <w:rStyle w:val="12"/>
          <w:color w:val="00B0F0"/>
          <w:u w:val="none"/>
        </w:rPr>
        <w:fldChar w:fldCharType="begin"/>
      </w:r>
      <w:r>
        <w:rPr>
          <w:rStyle w:val="12"/>
          <w:color w:val="00B0F0"/>
          <w:u w:val="none"/>
        </w:rPr>
        <w:instrText xml:space="preserve"> HYPERLINK "https://github.com/mengcaopku/SpatialDreamer" </w:instrText>
      </w:r>
      <w:r>
        <w:rPr>
          <w:rStyle w:val="12"/>
          <w:color w:val="00B0F0"/>
          <w:u w:val="none"/>
        </w:rPr>
        <w:fldChar w:fldCharType="separate"/>
      </w:r>
      <w:r>
        <w:rPr>
          <w:rStyle w:val="12"/>
          <w:color w:val="00B0F0"/>
        </w:rPr>
        <w:t>Source Code</w:t>
      </w:r>
      <w:r>
        <w:rPr>
          <w:rStyle w:val="12"/>
          <w:color w:val="00B0F0"/>
          <w:u w:val="none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53425F74">
      <w:pPr>
        <w:pStyle w:val="13"/>
        <w:numPr>
          <w:ilvl w:val="0"/>
          <w:numId w:val="2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We present SpatialDreamer, an RL framework that fosters human-like spatial reasoning by leveraging a worldmodel-based loop of active exploration, imaginative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generation, and evidence integration, thereby internalizing spatial mental imagery as an intrinsic skill.</w:t>
      </w:r>
    </w:p>
    <w:p w14:paraId="0B793509">
      <w:pPr>
        <w:pStyle w:val="13"/>
        <w:numPr>
          <w:ilvl w:val="0"/>
          <w:numId w:val="2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We propose GeoPO, a tree-structured sampling scheme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to facilitate step-level credit assignment and simultaneously penalize geometric conflict or redundancies.</w:t>
      </w:r>
    </w:p>
    <w:p w14:paraId="7B56F2D5">
      <w:pPr>
        <w:pStyle w:val="13"/>
        <w:numPr>
          <w:ilvl w:val="0"/>
          <w:numId w:val="2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Extensive experiments have demonstrated that our SpatialDreamer achieves highly competitive performance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on multiple spatial reasoning benchmarks, including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SAT, Mind-Cube, and VSI-Bench.</w:t>
      </w:r>
    </w:p>
    <w:p w14:paraId="0AADEC0F">
      <w:pPr>
        <w:pStyle w:val="13"/>
        <w:ind w:left="420"/>
        <w:jc w:val="both"/>
        <w:rPr>
          <w:rFonts w:hint="eastAsia" w:ascii="Times New Roman" w:hAnsi="Times New Roman" w:eastAsia="宋体" w:cs="Times New Roman"/>
          <w:lang w:eastAsia="zh-CN"/>
        </w:rPr>
      </w:pPr>
    </w:p>
    <w:p w14:paraId="7570E444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CorrectFlow: On-the-Spot Correction for Multimodal Reasoning with Multi-Agent Collaboration</w:t>
      </w:r>
      <w:r>
        <w:rPr>
          <w:rFonts w:hint="eastAsia" w:ascii="Times New Roman" w:hAnsi="Times New Roman" w:cs="Times New Roman"/>
          <w:i/>
          <w:iCs/>
        </w:rPr>
        <w:t xml:space="preserve"> </w:t>
      </w:r>
    </w:p>
    <w:p w14:paraId="06F20A4E">
      <w:pPr>
        <w:pStyle w:val="13"/>
        <w:ind w:left="42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lang w:eastAsia="zh-CN"/>
        </w:rPr>
        <w:t>Xiao Dong, Pan Zhou, </w:t>
      </w:r>
      <w:r>
        <w:rPr>
          <w:rFonts w:ascii="Times New Roman" w:hAnsi="Times New Roman" w:cs="Times New Roman"/>
          <w:b/>
          <w:bCs/>
          <w:lang w:eastAsia="zh-CN"/>
        </w:rPr>
        <w:t>Xingyu Li</w:t>
      </w:r>
      <w:r>
        <w:rPr>
          <w:rFonts w:ascii="Times New Roman" w:hAnsi="Times New Roman" w:cs="Times New Roman"/>
          <w:lang w:eastAsia="zh-CN"/>
        </w:rPr>
        <w:t>, Zheng Chong, Yuhao Cheng, Jianxing Yu, Jian Yin, Xiaodan Liang</w:t>
      </w:r>
      <w:r>
        <w:rPr>
          <w:rFonts w:ascii="Times New Roman" w:hAnsi="Times New Roman" w:cs="Times New Roman"/>
          <w:lang w:eastAsia="zh-CN"/>
        </w:rPr>
        <w:br w:type="textWrapping"/>
      </w:r>
      <w:r>
        <w:rPr>
          <w:rFonts w:ascii="Times New Roman" w:hAnsi="Times New Roman" w:cs="Times New Roman"/>
          <w:lang w:eastAsia="zh-CN"/>
        </w:rPr>
        <w:t> </w:t>
      </w:r>
      <w:r>
        <w:rPr>
          <w:rStyle w:val="12"/>
          <w:color w:val="00B0F0"/>
          <w:u w:val="none"/>
        </w:rPr>
        <w:t>[</w:t>
      </w:r>
      <w:r>
        <w:fldChar w:fldCharType="begin"/>
      </w:r>
      <w:r>
        <w:instrText xml:space="preserve"> HYPERLINK "https://staruniversus.github.io/files/CorrectFlow.pdf"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0E8200B8">
      <w:pPr>
        <w:pStyle w:val="13"/>
        <w:ind w:left="440"/>
        <w:jc w:val="both"/>
        <w:rPr>
          <w:rFonts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t>Highlights:</w:t>
      </w:r>
    </w:p>
    <w:p w14:paraId="2C625708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present CorrectFlow, a novel multi-agent collaboration framework designed to overcome the limitations of a single MLLM in mitigating intrinsic errors and verification biases. By separating knowledge extraction from reasoning validation, CorrectFlow enhances robustness and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 xml:space="preserve">minimizes internal reasoning errors. </w:t>
      </w:r>
    </w:p>
    <w:p w14:paraId="53B18C9F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Three core strategies are proposed: (1) Confidence Check 106 which stimulates the MLLM’s ability to self-evaluate; (2) Path Pruning to facilitate the expansion of thought paths; and Expert Intervention for providing real-time correction for reasoning paths. These strategies work collectively to ensure reliable and accurate reasoning.</w:t>
      </w:r>
    </w:p>
    <w:p w14:paraId="5D6C8AE0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CorrectFlow pioneers a dynamic escalation mechanism that enables lower-level agents to transfer control to higher-level agents upon identifying potential reasoning errors, thereby surpassing traditional passive validation methods. This active intervention leads to more refined and robust reasoning outcomes.</w:t>
      </w:r>
    </w:p>
    <w:p w14:paraId="2818886C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extensively evaluate CorrectFlow on public benchmark datasets, demonstrating its superior performance compared to existing baseline methods, effectively addressing both intrinsic biases and verification limitations in multimodal reasoning tasks.</w:t>
      </w:r>
    </w:p>
    <w:p w14:paraId="503650EE">
      <w:pPr>
        <w:jc w:val="both"/>
        <w:rPr>
          <w:rFonts w:ascii="Times New Roman" w:hAnsi="Times New Roman" w:eastAsia="宋体" w:cs="Times New Roman"/>
          <w:lang w:eastAsia="zh-CN"/>
        </w:rPr>
      </w:pPr>
    </w:p>
    <w:p w14:paraId="4ECB8F0E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ACTIONFILLER: FILL-IN-THE-BLANK PROMPTING FOR OS AGENTS</w:t>
      </w:r>
      <w:r>
        <w:rPr>
          <w:rFonts w:hint="eastAsia" w:ascii="Times New Roman" w:hAnsi="Times New Roman" w:cs="Times New Roman"/>
          <w:i/>
          <w:iCs/>
        </w:rPr>
        <w:t xml:space="preserve"> </w:t>
      </w:r>
    </w:p>
    <w:p w14:paraId="723BE8B2">
      <w:pPr>
        <w:pStyle w:val="13"/>
        <w:ind w:left="42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lang w:eastAsia="zh-CN"/>
        </w:rPr>
        <w:t>Xiao Dong, Zijun Zhang, </w:t>
      </w:r>
      <w:r>
        <w:rPr>
          <w:rFonts w:ascii="Times New Roman" w:hAnsi="Times New Roman" w:cs="Times New Roman"/>
          <w:b/>
          <w:bCs/>
          <w:lang w:eastAsia="zh-CN"/>
        </w:rPr>
        <w:t>Xingyu Li</w:t>
      </w:r>
      <w:r>
        <w:rPr>
          <w:rFonts w:ascii="Times New Roman" w:hAnsi="Times New Roman" w:cs="Times New Roman"/>
          <w:lang w:eastAsia="zh-CN"/>
        </w:rPr>
        <w:t>, Yuhao Cheng, Jianxing Yu, Jian Yin, Pan Zhou, Xiaodan Liang</w:t>
      </w:r>
      <w:r>
        <w:rPr>
          <w:rFonts w:ascii="Times New Roman" w:hAnsi="Times New Roman" w:cs="Times New Roman"/>
          <w:lang w:eastAsia="zh-CN"/>
        </w:rPr>
        <w:br w:type="textWrapping"/>
      </w:r>
      <w:r>
        <w:rPr>
          <w:rStyle w:val="12"/>
          <w:color w:val="00B0F0"/>
          <w:u w:val="none"/>
        </w:rPr>
        <w:t>[</w:t>
      </w:r>
      <w:r>
        <w:fldChar w:fldCharType="begin"/>
      </w:r>
      <w:r>
        <w:instrText xml:space="preserve"> HYPERLINK "https://staruniversus.github.io/files/ActionFiller.pdf"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7F5AE1FB">
      <w:pPr>
        <w:pStyle w:val="13"/>
        <w:ind w:left="440"/>
        <w:jc w:val="both"/>
        <w:rPr>
          <w:rFonts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t>Highlights:</w:t>
      </w:r>
    </w:p>
    <w:p w14:paraId="5C9C5AFC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focus on the often-overlooked issue of decision efficiency and propose a novel framework termed ActionFiller to streamline the generation of action sequences. This framework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 xml:space="preserve">reduces reliance on cognitive decision-making processes, improves the utilization of memory packages, and enhances execution efficiency for operating system agents. </w:t>
      </w:r>
    </w:p>
    <w:p w14:paraId="755B58AD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To optimize action templates, we introduce the CohesiveFlow method, which optimizes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unexecutable action sequences by dynamically updating parameters and leveraging environmental contexts, thereby facilitating more effective decision-making.</w:t>
      </w:r>
    </w:p>
    <w:p w14:paraId="4C65CA9A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also present the EnduroSeq benchmark, specifically designed to evaluate long-horizon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instruction execution, providing comprehensive validation of our approach.</w:t>
      </w:r>
    </w:p>
    <w:p w14:paraId="781A430B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Our experimental findings demonstrate that ActionFiller not only increases task completion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rates but also improves the adaptability of agents in diverse and complex scenarios, paving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the way for more responsive AI-driven solutions.</w:t>
      </w:r>
    </w:p>
    <w:p w14:paraId="20DE1E2E">
      <w:pPr>
        <w:jc w:val="both"/>
        <w:rPr>
          <w:rFonts w:ascii="Times New Roman" w:hAnsi="Times New Roman" w:cs="Times New Roman"/>
        </w:rPr>
      </w:pPr>
    </w:p>
    <w:p w14:paraId="12B5FAE5">
      <w:pPr>
        <w:jc w:val="both"/>
        <w:rPr>
          <w:rFonts w:ascii="Times New Roman" w:hAnsi="Times New Roman" w:eastAsia="宋体" w:cs="Times New Roman"/>
          <w:i/>
          <w:iCs/>
          <w:lang w:eastAsia="zh-CN"/>
        </w:rPr>
      </w:pPr>
    </w:p>
    <w:p w14:paraId="701DF566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Discriminating Chromophobe RCC from Oncocytoma: A Transformer-based Approach Leveraging the Subtleties of Nuclear Structures within Kidney Tumors</w:t>
      </w:r>
    </w:p>
    <w:p w14:paraId="060A6850">
      <w:pPr>
        <w:pStyle w:val="13"/>
        <w:ind w:left="440"/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Jing Yang, </w:t>
      </w:r>
      <w:r>
        <w:rPr>
          <w:rFonts w:ascii="Times New Roman" w:hAnsi="Times New Roman" w:eastAsia="宋体" w:cs="Times New Roman"/>
          <w:b/>
          <w:bCs/>
          <w:lang w:eastAsia="zh-CN"/>
        </w:rPr>
        <w:t>Xingyu Li</w:t>
      </w:r>
      <w:r>
        <w:rPr>
          <w:rFonts w:ascii="Times New Roman" w:hAnsi="Times New Roman" w:eastAsia="宋体" w:cs="Times New Roman"/>
          <w:lang w:eastAsia="zh-CN"/>
        </w:rPr>
        <w:t>, Hongjiu Ren, Yanmei Zhu, Qimin Wang, Ruiqun Qi, Xiaoyu Cui and Huamao Jiang</w:t>
      </w:r>
    </w:p>
    <w:p w14:paraId="218FAA0C">
      <w:pPr>
        <w:pStyle w:val="13"/>
        <w:ind w:left="440"/>
        <w:jc w:val="both"/>
        <w:rPr>
          <w:rStyle w:val="12"/>
          <w:color w:val="00B0F0"/>
          <w:u w:val="none"/>
        </w:rPr>
      </w:pPr>
      <w:r>
        <w:rPr>
          <w:rStyle w:val="12"/>
          <w:color w:val="00B0F0"/>
          <w:u w:val="none"/>
        </w:rPr>
        <w:t>[</w:t>
      </w:r>
      <w:r>
        <w:fldChar w:fldCharType="begin"/>
      </w:r>
      <w:r>
        <w:instrText xml:space="preserve"> HYPERLINK "https://staruniversus.github.io/files/Kidney.pdf"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1F7B4CED">
      <w:pPr>
        <w:pStyle w:val="13"/>
        <w:ind w:left="440"/>
        <w:jc w:val="both"/>
        <w:rPr>
          <w:rFonts w:ascii="Times New Roman" w:hAnsi="Times New Roman" w:cs="Times New Roman"/>
          <w:b/>
          <w:bCs/>
          <w:lang w:eastAsia="zh-C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Highlights</w:t>
      </w:r>
      <w:r>
        <w:rPr>
          <w:rFonts w:ascii="Times New Roman" w:hAnsi="Times New Roman" w:cs="Times New Roman"/>
          <w:b/>
          <w:bCs/>
          <w:lang w:eastAsia="zh-CN"/>
        </w:rPr>
        <w:t>:</w:t>
      </w:r>
    </w:p>
    <w:p w14:paraId="5842ED46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conducted experiments on pathological slides at different magnifications. These experiments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deeply analyzed the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impact of pathological image features at different magnifications on the model, revealing the importance of high-magnification image features for diagnostic classification.</w:t>
      </w:r>
    </w:p>
    <w:p w14:paraId="1A9573B8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conducted cross-center experiments on high-magnification datasets from multiple centers. This allowed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us to validate the generalization ability and robustness of deep learning models on pathological images collected under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different geographical locations and equipment conditions.</w:t>
      </w:r>
    </w:p>
    <w:p w14:paraId="728512C9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In diagnosing kidney tumors, particularly renal cell carcinoma and oncocytoma, these two lesions are difficult to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distinguish due to their histological similarity. Doctors rely on observing subtle differences in nuclear structures to make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a diagnosis. By integrating these key nuclear features, we significantly improved the performance of our diagnostic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model. Specifically, the model achieved an average ACC of 92.50%, an AUC of 96.42, a Precision of 90.32, and a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 xml:space="preserve">Recall of 100%. </w:t>
      </w:r>
    </w:p>
    <w:p w14:paraId="4E0972B8">
      <w:pPr>
        <w:jc w:val="both"/>
        <w:rPr>
          <w:rFonts w:ascii="Times New Roman" w:hAnsi="Times New Roman" w:cs="Times New Roman"/>
          <w:lang w:eastAsia="zh-CN"/>
        </w:rPr>
      </w:pPr>
    </w:p>
    <w:p w14:paraId="47821452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Attention-based Feature Distillation Multi-Instance Learning for Pathological Image Classification</w:t>
      </w:r>
      <w:r>
        <w:rPr>
          <w:rFonts w:hint="eastAsia" w:ascii="Times New Roman" w:hAnsi="Times New Roman" w:cs="Times New Roman"/>
          <w:i/>
          <w:iCs/>
        </w:rPr>
        <w:t xml:space="preserve"> </w:t>
      </w:r>
    </w:p>
    <w:p w14:paraId="62D8BA75">
      <w:pPr>
        <w:pStyle w:val="13"/>
        <w:ind w:left="44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Tianh Nan, </w:t>
      </w:r>
      <w:r>
        <w:rPr>
          <w:rFonts w:ascii="Times New Roman" w:hAnsi="Times New Roman" w:cs="Times New Roman"/>
          <w:b/>
          <w:bCs/>
        </w:rPr>
        <w:t>Xy Li</w:t>
      </w:r>
      <w:r>
        <w:rPr>
          <w:rFonts w:ascii="Times New Roman" w:hAnsi="Times New Roman" w:cs="Times New Roman"/>
        </w:rPr>
        <w:t>, H Quan, K Yang, Xy Cui</w:t>
      </w:r>
    </w:p>
    <w:p w14:paraId="65C714A9">
      <w:pPr>
        <w:pStyle w:val="13"/>
        <w:ind w:left="440"/>
        <w:jc w:val="both"/>
        <w:rPr>
          <w:rFonts w:ascii="Times New Roman" w:hAnsi="Times New Roman" w:cs="Times New Roman"/>
          <w:i/>
          <w:iCs/>
        </w:rPr>
      </w:pPr>
      <w:r>
        <w:rPr>
          <w:rStyle w:val="12"/>
          <w:color w:val="00B0F0"/>
          <w:u w:val="none"/>
        </w:rPr>
        <w:t>[</w:t>
      </w:r>
      <w:r>
        <w:fldChar w:fldCharType="begin"/>
      </w:r>
      <w:r>
        <w:instrText xml:space="preserve"> HYPERLINK "https://staruniversus.github.io/files/AFD-MIL.pdf"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 [</w:t>
      </w:r>
      <w:r>
        <w:fldChar w:fldCharType="begin"/>
      </w:r>
      <w:r>
        <w:instrText xml:space="preserve"> HYPERLINK "https://github.com/MasyerN/AFD-MIL" \t "_blank" </w:instrText>
      </w:r>
      <w:r>
        <w:fldChar w:fldCharType="separate"/>
      </w:r>
      <w:r>
        <w:rPr>
          <w:rStyle w:val="12"/>
          <w:color w:val="00B0F0"/>
        </w:rPr>
        <w:t>Source Code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5D3FA752">
      <w:pPr>
        <w:pStyle w:val="13"/>
        <w:ind w:left="440"/>
        <w:jc w:val="both"/>
        <w:rPr>
          <w:rFonts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t>Highlights:</w:t>
      </w:r>
    </w:p>
    <w:p w14:paraId="3433540F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The integration of attention-based feature distillation with MIL for WSI classification, for the first time, addresses the challenge of excessive redundant features and achieves optimal performance in cancer classification tasks (Camelyon16 and NSCLC). </w:t>
      </w:r>
    </w:p>
    <w:p w14:paraId="370A9AAC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AFD-MIL achieves high interpretability as it automatically selects regions similar to ground truth. Additionally, its compatibility with various existing models enhances performance, demonstrating high scalability.</w:t>
      </w:r>
    </w:p>
    <w:p w14:paraId="6267726D">
      <w:pPr>
        <w:jc w:val="both"/>
        <w:rPr>
          <w:rFonts w:ascii="Times New Roman" w:hAnsi="Times New Roman" w:eastAsia="宋体" w:cs="Times New Roman"/>
          <w:lang w:eastAsia="zh-CN"/>
        </w:rPr>
      </w:pPr>
    </w:p>
    <w:p w14:paraId="0E50AEC5">
      <w:pPr>
        <w:pStyle w:val="13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MedConvMamba: Enhancing Medical Image Classification by Integrating Convolutional Neural Networks with Mamba for Local Feature Extraction and Global Context Awareness</w:t>
      </w:r>
    </w:p>
    <w:p w14:paraId="44CDFA80">
      <w:pPr>
        <w:pStyle w:val="13"/>
        <w:ind w:left="44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Hui Qu, Jiaxi Liu, Mingchen Zou, </w:t>
      </w:r>
      <w:r>
        <w:rPr>
          <w:rFonts w:ascii="Times New Roman" w:hAnsi="Times New Roman" w:cs="Times New Roman"/>
          <w:b/>
          <w:bCs/>
        </w:rPr>
        <w:t>Xingyu Li</w:t>
      </w:r>
      <w:r>
        <w:rPr>
          <w:rFonts w:ascii="Times New Roman" w:hAnsi="Times New Roman" w:cs="Times New Roman"/>
        </w:rPr>
        <w:t>, Canwei Dong, Xiaoyu Cui</w:t>
      </w:r>
    </w:p>
    <w:p w14:paraId="7CE7AF21">
      <w:pPr>
        <w:pStyle w:val="13"/>
        <w:ind w:left="440"/>
        <w:jc w:val="both"/>
        <w:rPr>
          <w:rFonts w:ascii="Times New Roman" w:hAnsi="Times New Roman" w:cs="Times New Roman"/>
          <w:lang w:eastAsia="zh-CN"/>
        </w:rPr>
      </w:pPr>
      <w:r>
        <w:rPr>
          <w:rStyle w:val="12"/>
          <w:color w:val="00B0F0"/>
          <w:u w:val="none"/>
        </w:rPr>
        <w:t>[</w:t>
      </w:r>
      <w:r>
        <w:fldChar w:fldCharType="begin"/>
      </w:r>
      <w:r>
        <w:instrText xml:space="preserve"> HYPERLINK "https://staruniversus.github.io/files/MedConvMamba.pdf" \t "_blank" </w:instrText>
      </w:r>
      <w:r>
        <w:fldChar w:fldCharType="separate"/>
      </w:r>
      <w:r>
        <w:rPr>
          <w:rStyle w:val="12"/>
          <w:color w:val="00B0F0"/>
        </w:rPr>
        <w:t>PDF</w:t>
      </w:r>
      <w:r>
        <w:rPr>
          <w:rStyle w:val="12"/>
          <w:color w:val="00B0F0"/>
        </w:rPr>
        <w:fldChar w:fldCharType="end"/>
      </w:r>
      <w:r>
        <w:rPr>
          <w:rStyle w:val="12"/>
          <w:color w:val="00B0F0"/>
          <w:u w:val="none"/>
        </w:rPr>
        <w:t>]</w:t>
      </w:r>
    </w:p>
    <w:p w14:paraId="487E3CB2">
      <w:pPr>
        <w:pStyle w:val="13"/>
        <w:ind w:left="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eastAsia="zh-CN"/>
        </w:rPr>
        <w:t>Highlights:</w:t>
      </w:r>
    </w:p>
    <w:p w14:paraId="4043D9EE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We propose MedConvMamba and explore the potential applications of CNN combined with SSM models in different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modalities of medical images.</w:t>
      </w:r>
    </w:p>
    <w:p w14:paraId="5291A4DC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A comprehensive experiment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was conducted on two different modalities of datasets, and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the results showed that MedConvMamba has considerable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competitiveness while ensuring lightweight.</w:t>
      </w:r>
    </w:p>
    <w:p w14:paraId="4797062D">
      <w:pPr>
        <w:pStyle w:val="13"/>
        <w:numPr>
          <w:ilvl w:val="0"/>
          <w:numId w:val="2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This study has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established a new baseline for medical image classification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tasks, providing valuable insights for the development of more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efficient and effective artificial intelligence algorithms and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medical application systems based on CNN combined with</w:t>
      </w:r>
      <w:r>
        <w:rPr>
          <w:rFonts w:hint="eastAsia" w:ascii="Times New Roman" w:hAnsi="Times New Roman" w:eastAsia="宋体" w:cs="Times New Roman"/>
          <w:lang w:eastAsia="zh-C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SSM in the future.</w:t>
      </w:r>
    </w:p>
    <w:p w14:paraId="7C95FF0E">
      <w:pPr>
        <w:pStyle w:val="13"/>
        <w:ind w:left="420"/>
        <w:jc w:val="both"/>
        <w:rPr>
          <w:rFonts w:ascii="Times New Roman" w:hAnsi="Times New Roman" w:eastAsia="宋体" w:cs="Times New Roman"/>
          <w:lang w:eastAsia="zh-CN"/>
        </w:rPr>
      </w:pPr>
    </w:p>
    <w:p w14:paraId="6FD1E93D">
      <w:pPr>
        <w:pBdr>
          <w:bottom w:val="single" w:color="auto" w:sz="4" w:space="0"/>
        </w:pBdr>
        <w:spacing w:before="120" w:beforeLines="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Project Experience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 </w:t>
      </w:r>
      <w:r>
        <w:rPr>
          <w:rFonts w:hint="eastAsia" w:ascii="Times New Roman" w:hAnsi="Times New Roman" w:cs="Times New Roman"/>
          <w:b/>
          <w:sz w:val="28"/>
          <w:szCs w:val="28"/>
          <w:lang w:eastAsia="zh-CN"/>
        </w:rPr>
        <w:t xml:space="preserve">   </w:t>
      </w:r>
    </w:p>
    <w:p w14:paraId="1907AA08">
      <w:pPr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Pathology Slide Review Software Platform "EasyPathology" Based on Gaze Analysis</w:t>
      </w:r>
      <w:r>
        <w:rPr>
          <w:rFonts w:hint="eastAsia" w:ascii="Times New Roman" w:hAnsi="Times New Roman" w:cs="Times New Roman"/>
          <w:b/>
          <w:lang w:eastAsia="zh-CN"/>
        </w:rPr>
        <w:t xml:space="preserve"> </w:t>
      </w:r>
    </w:p>
    <w:p w14:paraId="4F8ED801">
      <w:pPr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  <w:bCs/>
          <w:lang w:eastAsia="zh-CN"/>
        </w:rPr>
        <w:t xml:space="preserve">Advised by Dr. Xiaoyu Cui.                                                                                              </w:t>
      </w:r>
      <w:r>
        <w:rPr>
          <w:rFonts w:hint="eastAsia" w:ascii="Times New Roman" w:hAnsi="Times New Roman" w:cs="Times New Roman"/>
          <w:b/>
          <w:lang w:eastAsia="zh-CN"/>
        </w:rPr>
        <w:t>Sep</w:t>
      </w:r>
      <w:r>
        <w:rPr>
          <w:rFonts w:ascii="Times New Roman" w:hAnsi="Times New Roman" w:cs="Times New Roman"/>
          <w:b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lang w:eastAsia="zh-CN"/>
        </w:rPr>
        <w:t xml:space="preserve">2019 </w:t>
      </w:r>
      <w:r>
        <w:rPr>
          <w:rFonts w:ascii="Times New Roman" w:hAnsi="Times New Roman" w:cs="Times New Roman"/>
          <w:b/>
          <w:lang w:eastAsia="zh-CN"/>
        </w:rPr>
        <w:t>–</w:t>
      </w:r>
      <w:r>
        <w:rPr>
          <w:rFonts w:hint="eastAsia" w:ascii="Times New Roman" w:hAnsi="Times New Roman" w:cs="Times New Roman"/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Sep 2024</w:t>
      </w:r>
    </w:p>
    <w:p w14:paraId="36A33337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Gaze Information Analysis and Eye Movement Metric Calculation</w:t>
      </w:r>
    </w:p>
    <w:p w14:paraId="57DC71F1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Deployment of the Segment Anything Model Integrated with Gaze Information</w:t>
      </w:r>
    </w:p>
    <w:p w14:paraId="46D71452">
      <w:pPr>
        <w:pStyle w:val="13"/>
        <w:numPr>
          <w:ilvl w:val="0"/>
          <w:numId w:val="3"/>
        </w:numPr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In collaboration with 19 pathologists and 13 hospitals</w:t>
      </w:r>
    </w:p>
    <w:p w14:paraId="40D8512C">
      <w:pPr>
        <w:jc w:val="both"/>
        <w:rPr>
          <w:rFonts w:ascii="Times New Roman" w:hAnsi="Times New Roman" w:eastAsia="宋体" w:cs="Times New Roman"/>
          <w:lang w:eastAsia="zh-CN"/>
        </w:rPr>
      </w:pPr>
    </w:p>
    <w:p w14:paraId="6C0450A0">
      <w:p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Large Agent Model </w:t>
      </w:r>
    </w:p>
    <w:p w14:paraId="55C8C31C">
      <w:p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Cs/>
          <w:lang w:eastAsia="zh-CN"/>
        </w:rPr>
        <w:t xml:space="preserve">Advised by Dr. Xiaodang Liang.                                                                                        </w:t>
      </w:r>
      <w:r>
        <w:rPr>
          <w:rFonts w:ascii="Times New Roman" w:hAnsi="Times New Roman" w:cs="Times New Roman"/>
          <w:b/>
          <w:lang w:eastAsia="zh-CN"/>
        </w:rPr>
        <w:t>March 2024</w:t>
      </w:r>
      <w:r>
        <w:rPr>
          <w:rFonts w:hint="eastAsia" w:ascii="Times New Roman" w:hAnsi="Times New Roman" w:cs="Times New Roman"/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>–</w:t>
      </w:r>
      <w:r>
        <w:rPr>
          <w:rFonts w:hint="eastAsia" w:ascii="Times New Roman" w:hAnsi="Times New Roman" w:cs="Times New Roman"/>
          <w:b/>
          <w:lang w:eastAsia="zh-CN"/>
        </w:rPr>
        <w:t xml:space="preserve"> Now</w:t>
      </w:r>
    </w:p>
    <w:p w14:paraId="4396DA5E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CorrectFlow: On-the-Spot Correction for Multimodal Reasoning with Multi-Agent Collaboration</w:t>
      </w:r>
    </w:p>
    <w:p w14:paraId="444E0421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ACTIONFILLER: FILL-IN-THE-BLANK PROMPTING FOR OS AGENTS</w:t>
      </w:r>
    </w:p>
    <w:p w14:paraId="1364CC85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SpatialDreamer: Incentivizing Spatial Reasoning via Active Mental Imagery</w:t>
      </w:r>
    </w:p>
    <w:p w14:paraId="1AA9B856">
      <w:pPr>
        <w:pBdr>
          <w:bottom w:val="single" w:color="auto" w:sz="4" w:space="1"/>
        </w:pBdr>
        <w:spacing w:before="120" w:beforeLines="5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WORK EXPERIENCES</w:t>
      </w:r>
    </w:p>
    <w:p w14:paraId="4304E385">
      <w:pPr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hint="eastAsia" w:ascii="Times New Roman" w:hAnsi="Times New Roman" w:cs="Times New Roman"/>
          <w:b/>
          <w:lang w:eastAsia="zh-CN"/>
        </w:rPr>
        <w:t>Microsoft Opensource Study Community</w:t>
      </w:r>
      <w:r>
        <w:rPr>
          <w:rFonts w:ascii="Times New Roman" w:hAnsi="Times New Roman" w:cs="Times New Roman"/>
          <w:b/>
          <w:lang w:eastAsia="zh-CN"/>
        </w:rPr>
        <w:t xml:space="preserve"> (</w:t>
      </w:r>
      <w:r>
        <w:rPr>
          <w:rFonts w:hint="eastAsia" w:ascii="Times New Roman" w:hAnsi="Times New Roman" w:cs="Times New Roman"/>
          <w:b/>
          <w:lang w:eastAsia="zh-CN"/>
        </w:rPr>
        <w:t>MOSC</w:t>
      </w:r>
      <w:r>
        <w:rPr>
          <w:rFonts w:ascii="Times New Roman" w:hAnsi="Times New Roman" w:cs="Times New Roman"/>
          <w:b/>
          <w:lang w:eastAsia="zh-CN"/>
        </w:rPr>
        <w:t xml:space="preserve">), China                </w:t>
      </w:r>
      <w:r>
        <w:rPr>
          <w:rFonts w:hint="eastAsia" w:ascii="Times New Roman" w:hAnsi="Times New Roman" w:cs="Times New Roman"/>
          <w:b/>
          <w:lang w:eastAsia="zh-CN"/>
        </w:rPr>
        <w:t xml:space="preserve">                    </w:t>
      </w:r>
      <w:r>
        <w:rPr>
          <w:rFonts w:ascii="Times New Roman" w:hAnsi="Times New Roman" w:cs="Times New Roman"/>
          <w:b/>
          <w:lang w:eastAsia="zh-CN"/>
        </w:rPr>
        <w:t xml:space="preserve">    </w:t>
      </w:r>
      <w:r>
        <w:rPr>
          <w:rFonts w:hint="eastAsia" w:ascii="Times New Roman" w:hAnsi="Times New Roman" w:cs="Times New Roman"/>
          <w:b/>
          <w:lang w:eastAsia="zh-CN"/>
        </w:rPr>
        <w:t>Aug</w:t>
      </w:r>
      <w:r>
        <w:rPr>
          <w:rFonts w:ascii="Times New Roman" w:hAnsi="Times New Roman" w:cs="Times New Roman"/>
          <w:b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lang w:eastAsia="zh-CN"/>
        </w:rPr>
        <w:t xml:space="preserve">2021 </w:t>
      </w:r>
      <w:r>
        <w:rPr>
          <w:rFonts w:ascii="Times New Roman" w:hAnsi="Times New Roman" w:cs="Times New Roman"/>
          <w:b/>
          <w:lang w:eastAsia="zh-CN"/>
        </w:rPr>
        <w:t>-</w:t>
      </w:r>
      <w:r>
        <w:rPr>
          <w:rFonts w:hint="eastAsia" w:ascii="Times New Roman" w:hAnsi="Times New Roman" w:cs="Times New Roman"/>
          <w:b/>
          <w:lang w:eastAsia="zh-CN"/>
        </w:rPr>
        <w:t xml:space="preserve"> Sep 2021</w:t>
      </w:r>
    </w:p>
    <w:p w14:paraId="541043A2">
      <w:pPr>
        <w:pStyle w:val="13"/>
        <w:numPr>
          <w:ilvl w:val="0"/>
          <w:numId w:val="3"/>
        </w:numPr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Research Sharing: Attention</w:t>
      </w:r>
    </w:p>
    <w:p w14:paraId="7A40E7E8">
      <w:pPr>
        <w:pStyle w:val="13"/>
        <w:numPr>
          <w:ilvl w:val="1"/>
          <w:numId w:val="3"/>
        </w:numPr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Attention is all you need</w:t>
      </w:r>
    </w:p>
    <w:p w14:paraId="0758CE5B">
      <w:pPr>
        <w:pStyle w:val="13"/>
        <w:numPr>
          <w:ilvl w:val="1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An Image is Worth 16x16 Words: Transformers for Image Recognition at Scale</w:t>
      </w:r>
    </w:p>
    <w:p w14:paraId="5196B030">
      <w:pPr>
        <w:jc w:val="both"/>
        <w:rPr>
          <w:rFonts w:ascii="Times New Roman" w:hAnsi="Times New Roman" w:eastAsia="宋体" w:cs="Times New Roman"/>
          <w:lang w:eastAsia="zh-CN"/>
        </w:rPr>
      </w:pPr>
    </w:p>
    <w:p w14:paraId="03E3DFCE">
      <w:pPr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hint="eastAsia" w:ascii="Times New Roman" w:hAnsi="Times New Roman" w:cs="Times New Roman"/>
          <w:b/>
          <w:lang w:eastAsia="zh-CN"/>
        </w:rPr>
        <w:t>M</w:t>
      </w:r>
      <w:r>
        <w:rPr>
          <w:rFonts w:ascii="Times New Roman" w:hAnsi="Times New Roman" w:cs="Times New Roman"/>
          <w:b/>
          <w:lang w:eastAsia="zh-CN"/>
        </w:rPr>
        <w:t>icroport</w:t>
      </w:r>
      <w:r>
        <w:rPr>
          <w:rFonts w:hint="eastAsia" w:ascii="Times New Roman" w:hAnsi="Times New Roman" w:cs="Times New Roman"/>
          <w:b/>
          <w:lang w:eastAsia="zh-CN"/>
        </w:rPr>
        <w:t xml:space="preserve"> Ltd</w:t>
      </w:r>
      <w:r>
        <w:rPr>
          <w:rFonts w:ascii="Times New Roman" w:hAnsi="Times New Roman" w:cs="Times New Roman"/>
          <w:b/>
          <w:lang w:eastAsia="zh-CN"/>
        </w:rPr>
        <w:t>,</w:t>
      </w:r>
      <w:r>
        <w:rPr>
          <w:rFonts w:hint="eastAsia" w:ascii="Times New Roman" w:hAnsi="Times New Roman" w:cs="Times New Roman"/>
          <w:b/>
          <w:lang w:eastAsia="zh-CN"/>
        </w:rPr>
        <w:t xml:space="preserve"> Shanghai</w:t>
      </w:r>
      <w:r>
        <w:rPr>
          <w:rFonts w:ascii="Times New Roman" w:hAnsi="Times New Roman" w:cs="Times New Roman"/>
          <w:b/>
          <w:lang w:eastAsia="zh-CN"/>
        </w:rPr>
        <w:t>, China</w:t>
      </w:r>
      <w:r>
        <w:rPr>
          <w:rFonts w:hint="eastAsia" w:ascii="Times New Roman" w:hAnsi="Times New Roman" w:cs="Times New Roman"/>
          <w:b/>
          <w:lang w:eastAsia="zh-CN"/>
        </w:rPr>
        <w:t xml:space="preserve"> </w:t>
      </w:r>
      <w:r>
        <w:rPr>
          <w:rFonts w:ascii="Times New Roman" w:hAnsi="Times New Roman" w:cs="Times New Roman"/>
          <w:b/>
          <w:lang w:eastAsia="zh-CN"/>
        </w:rPr>
        <w:t xml:space="preserve">  </w:t>
      </w:r>
      <w:r>
        <w:rPr>
          <w:rFonts w:hint="eastAsia" w:ascii="Times New Roman" w:hAnsi="Times New Roman" w:cs="Times New Roman"/>
          <w:b/>
          <w:lang w:eastAsia="zh-CN"/>
        </w:rPr>
        <w:t xml:space="preserve">                                                                                June </w:t>
      </w:r>
      <w:r>
        <w:rPr>
          <w:rFonts w:ascii="Times New Roman" w:hAnsi="Times New Roman" w:cs="Times New Roman"/>
          <w:b/>
          <w:lang w:eastAsia="zh-CN"/>
        </w:rPr>
        <w:t>20</w:t>
      </w:r>
      <w:r>
        <w:rPr>
          <w:rFonts w:hint="eastAsia" w:ascii="Times New Roman" w:hAnsi="Times New Roman" w:cs="Times New Roman"/>
          <w:b/>
          <w:lang w:eastAsia="zh-CN"/>
        </w:rPr>
        <w:t>22</w:t>
      </w:r>
      <w:r>
        <w:rPr>
          <w:rFonts w:ascii="Times New Roman" w:hAnsi="Times New Roman" w:cs="Times New Roman"/>
          <w:b/>
          <w:lang w:eastAsia="zh-CN"/>
        </w:rPr>
        <w:t xml:space="preserve"> </w:t>
      </w:r>
      <w:r>
        <w:rPr>
          <w:rFonts w:hint="eastAsia" w:ascii="Times New Roman" w:hAnsi="Times New Roman" w:cs="Times New Roman"/>
          <w:b/>
          <w:lang w:eastAsia="zh-CN"/>
        </w:rPr>
        <w:t xml:space="preserve">- </w:t>
      </w:r>
      <w:r>
        <w:rPr>
          <w:rFonts w:ascii="Times New Roman" w:hAnsi="Times New Roman" w:cs="Times New Roman"/>
          <w:b/>
          <w:lang w:eastAsia="zh-CN"/>
        </w:rPr>
        <w:t>Sep 20</w:t>
      </w:r>
      <w:r>
        <w:rPr>
          <w:rFonts w:hint="eastAsia" w:ascii="Times New Roman" w:hAnsi="Times New Roman" w:cs="Times New Roman"/>
          <w:b/>
          <w:lang w:eastAsia="zh-CN"/>
        </w:rPr>
        <w:t>22</w:t>
      </w:r>
    </w:p>
    <w:p w14:paraId="65928ED9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Research and Development Intern</w:t>
      </w:r>
    </w:p>
    <w:p w14:paraId="29E06F20">
      <w:pPr>
        <w:pStyle w:val="13"/>
        <w:numPr>
          <w:ilvl w:val="1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 xml:space="preserve">Employing YOLOv7 for Object Detection of </w:t>
      </w:r>
      <w:r>
        <w:rPr>
          <w:rFonts w:hint="eastAsia" w:ascii="Times New Roman" w:hAnsi="Times New Roman" w:eastAsia="宋体" w:cs="Times New Roman"/>
          <w:lang w:eastAsia="zh-CN"/>
        </w:rPr>
        <w:t>Lung</w:t>
      </w:r>
      <w:r>
        <w:rPr>
          <w:rFonts w:ascii="Times New Roman" w:hAnsi="Times New Roman" w:eastAsia="宋体" w:cs="Times New Roman"/>
          <w:lang w:eastAsia="zh-CN"/>
        </w:rPr>
        <w:t xml:space="preserve"> Nodules in Chest CT Scans</w:t>
      </w:r>
    </w:p>
    <w:p w14:paraId="65AE6844">
      <w:pPr>
        <w:jc w:val="both"/>
        <w:rPr>
          <w:rFonts w:ascii="Times New Roman" w:hAnsi="Times New Roman" w:eastAsia="宋体" w:cs="Times New Roman"/>
          <w:lang w:eastAsia="zh-CN"/>
        </w:rPr>
      </w:pPr>
    </w:p>
    <w:p w14:paraId="18BC6DF5">
      <w:pPr>
        <w:jc w:val="both"/>
        <w:rPr>
          <w:rFonts w:hint="default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  <w:lang w:val="en-US" w:eastAsia="zh-CN"/>
        </w:rPr>
        <w:t xml:space="preserve">Northeastern </w:t>
      </w:r>
      <w:r>
        <w:rPr>
          <w:rFonts w:hint="default" w:ascii="Times New Roman" w:hAnsi="Times New Roman" w:cs="Times New Roman"/>
          <w:b/>
          <w:lang w:val="en-US" w:eastAsia="zh-CN"/>
        </w:rPr>
        <w:t>U</w:t>
      </w:r>
      <w:r>
        <w:rPr>
          <w:rFonts w:hint="eastAsia" w:ascii="Times New Roman" w:hAnsi="Times New Roman" w:cs="Times New Roman"/>
          <w:b/>
          <w:lang w:val="en-US" w:eastAsia="zh-CN"/>
        </w:rPr>
        <w:t>niversity</w:t>
      </w:r>
      <w:r>
        <w:rPr>
          <w:rFonts w:ascii="Times New Roman" w:hAnsi="Times New Roman" w:cs="Times New Roman"/>
          <w:b/>
          <w:lang w:eastAsia="zh-CN"/>
        </w:rPr>
        <w:t xml:space="preserve">,Shenyang,China                                                                  </w:t>
      </w:r>
      <w:r>
        <w:rPr>
          <w:rFonts w:hint="default" w:ascii="Times New Roman" w:hAnsi="Times New Roman" w:cs="Times New Roman"/>
          <w:b/>
          <w:lang w:val="en-US" w:eastAsia="zh-CN"/>
        </w:rPr>
        <w:t xml:space="preserve">   </w:t>
      </w:r>
      <w:r>
        <w:rPr>
          <w:rFonts w:ascii="Times New Roman" w:hAnsi="Times New Roman" w:cs="Times New Roman"/>
          <w:b/>
          <w:lang w:eastAsia="zh-CN"/>
        </w:rPr>
        <w:t xml:space="preserve">Sep 2023 - </w:t>
      </w:r>
      <w:r>
        <w:rPr>
          <w:rFonts w:hint="eastAsia" w:ascii="Times New Roman" w:hAnsi="Times New Roman" w:cs="Times New Roman"/>
          <w:b/>
          <w:lang w:val="en-US" w:eastAsia="zh-CN"/>
        </w:rPr>
        <w:t>Mar2025</w:t>
      </w:r>
    </w:p>
    <w:p w14:paraId="5D152A9E">
      <w:pPr>
        <w:pStyle w:val="13"/>
        <w:numPr>
          <w:ilvl w:val="0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Multi-Instance Learning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Approach for ChRCC and</w:t>
      </w:r>
      <w:r>
        <w:rPr>
          <w:rFonts w:hint="eastAsia"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Oncocytoma Differentiation</w:t>
      </w:r>
    </w:p>
    <w:p w14:paraId="22C3A3A2">
      <w:pPr>
        <w:pStyle w:val="13"/>
        <w:numPr>
          <w:ilvl w:val="1"/>
          <w:numId w:val="3"/>
        </w:numPr>
        <w:jc w:val="both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  <w:lang w:eastAsia="zh-CN"/>
        </w:rPr>
        <w:t>Python, Pytorch, Mlflow, DVC, Huawei NPU, Cloud, Docker, HuggingFace, Gradio</w:t>
      </w:r>
    </w:p>
    <w:p w14:paraId="66F0C910">
      <w:pPr>
        <w:pStyle w:val="13"/>
        <w:numPr>
          <w:ilvl w:val="0"/>
          <w:numId w:val="3"/>
        </w:numPr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Multimodal Large Language Model for </w:t>
      </w:r>
      <w:r>
        <w:rPr>
          <w:rFonts w:hint="eastAsia" w:ascii="Times New Roman" w:hAnsi="Times New Roman" w:cs="Times New Roman"/>
          <w:lang w:eastAsia="zh-CN"/>
        </w:rPr>
        <w:t>Dermatopathology</w:t>
      </w:r>
    </w:p>
    <w:p w14:paraId="7A2FB637">
      <w:pPr>
        <w:pStyle w:val="13"/>
        <w:numPr>
          <w:ilvl w:val="1"/>
          <w:numId w:val="3"/>
        </w:numPr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  <w:lang w:eastAsia="zh-CN"/>
        </w:rPr>
        <w:t>Data Collection: MySQL, Data Cleaning: ASR, GPT-4.0</w:t>
      </w:r>
    </w:p>
    <w:p w14:paraId="136E4435">
      <w:pPr>
        <w:pStyle w:val="13"/>
        <w:numPr>
          <w:ilvl w:val="1"/>
          <w:numId w:val="3"/>
        </w:numPr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  <w:lang w:eastAsia="zh-CN"/>
        </w:rPr>
        <w:t>Model Pre-training and Fine-tuning: PyTorch, Huggingface</w:t>
      </w:r>
    </w:p>
    <w:p w14:paraId="67791770">
      <w:pPr>
        <w:pStyle w:val="13"/>
        <w:numPr>
          <w:ilvl w:val="1"/>
          <w:numId w:val="3"/>
        </w:numPr>
        <w:jc w:val="both"/>
        <w:rPr>
          <w:rFonts w:ascii="Times New Roman" w:hAnsi="Times New Roman" w:eastAsia="宋体" w:cs="Times New Roman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z w:val="21"/>
          <w:szCs w:val="21"/>
          <w:lang w:eastAsia="zh-CN"/>
        </w:rPr>
        <w:t>Model Deployment: FastAPI, vLLM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, 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>React, JS, HTML</w:t>
      </w:r>
    </w:p>
    <w:p w14:paraId="557F55C0">
      <w:pPr>
        <w:jc w:val="both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  <w:lang w:val="en-US" w:eastAsia="zh-CN"/>
        </w:rPr>
        <w:t>Autel Robotics</w:t>
      </w:r>
      <w:r>
        <w:rPr>
          <w:rFonts w:hint="default" w:ascii="Times New Roman" w:hAnsi="Times New Roman" w:cs="Times New Roman"/>
          <w:b/>
          <w:lang w:val="en-US" w:eastAsia="zh-CN"/>
        </w:rPr>
        <w:t>,Shen</w:t>
      </w:r>
      <w:r>
        <w:rPr>
          <w:rFonts w:hint="eastAsia" w:ascii="Times New Roman" w:hAnsi="Times New Roman" w:cs="Times New Roman"/>
          <w:b/>
          <w:lang w:val="en-US" w:eastAsia="zh-CN"/>
        </w:rPr>
        <w:t>zhen</w:t>
      </w:r>
      <w:r>
        <w:rPr>
          <w:rFonts w:hint="default" w:ascii="Times New Roman" w:hAnsi="Times New Roman" w:cs="Times New Roman"/>
          <w:b/>
          <w:lang w:val="en-US" w:eastAsia="zh-CN"/>
        </w:rPr>
        <w:t>,China                                                                                    Mar</w:t>
      </w:r>
      <w:r>
        <w:rPr>
          <w:rFonts w:ascii="Times New Roman" w:hAnsi="Times New Roman" w:cs="Times New Roman"/>
          <w:b/>
          <w:lang w:eastAsia="zh-CN"/>
        </w:rPr>
        <w:t xml:space="preserve"> 202</w:t>
      </w:r>
      <w:r>
        <w:rPr>
          <w:rFonts w:hint="default" w:ascii="Times New Roman" w:hAnsi="Times New Roman" w:cs="Times New Roman"/>
          <w:b/>
          <w:lang w:val="en-US" w:eastAsia="zh-CN"/>
        </w:rPr>
        <w:t>5</w:t>
      </w:r>
      <w:r>
        <w:rPr>
          <w:rFonts w:ascii="Times New Roman" w:hAnsi="Times New Roman" w:cs="Times New Roman"/>
          <w:b/>
          <w:lang w:eastAsia="zh-CN"/>
        </w:rPr>
        <w:t xml:space="preserve"> - </w:t>
      </w:r>
      <w:r>
        <w:rPr>
          <w:rFonts w:hint="default" w:ascii="Times New Roman" w:hAnsi="Times New Roman" w:cs="Times New Roman"/>
          <w:b/>
          <w:lang w:val="en-US" w:eastAsia="zh-CN"/>
        </w:rPr>
        <w:t xml:space="preserve">Aug </w:t>
      </w:r>
      <w:r>
        <w:rPr>
          <w:rFonts w:hint="eastAsia" w:ascii="Times New Roman" w:hAnsi="Times New Roman" w:cs="Times New Roman"/>
          <w:b/>
          <w:lang w:val="en-US" w:eastAsia="zh-CN"/>
        </w:rPr>
        <w:t>2025</w:t>
      </w:r>
    </w:p>
    <w:p w14:paraId="7CFE4038">
      <w:pPr>
        <w:pStyle w:val="13"/>
        <w:numPr>
          <w:ilvl w:val="0"/>
          <w:numId w:val="3"/>
        </w:numPr>
        <w:jc w:val="both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Embodied AI for UAV/Drone</w:t>
      </w:r>
    </w:p>
    <w:p w14:paraId="62A62BCA">
      <w:pPr>
        <w:pStyle w:val="13"/>
        <w:numPr>
          <w:ilvl w:val="1"/>
          <w:numId w:val="3"/>
        </w:numPr>
        <w:jc w:val="both"/>
        <w:rPr>
          <w:rFonts w:hint="default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Verl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Isaac sim</w:t>
      </w:r>
      <w:r>
        <w:rPr>
          <w:rFonts w:ascii="Times New Roman" w:hAnsi="Times New Roman" w:eastAsia="宋体" w:cs="Times New Roman"/>
          <w:sz w:val="21"/>
          <w:szCs w:val="21"/>
          <w:lang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Isaac lab</w:t>
      </w:r>
    </w:p>
    <w:p w14:paraId="4CA3CE15">
      <w:pPr>
        <w:pBdr>
          <w:bottom w:val="single" w:color="auto" w:sz="4" w:space="1"/>
        </w:pBdr>
        <w:spacing w:before="120" w:beforeLines="50"/>
        <w:jc w:val="both"/>
        <w:rPr>
          <w:rFonts w:ascii="Times New Roman" w:hAnsi="Times New Roman" w:eastAsia="宋体" w:cs="Times New Roman"/>
          <w:b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eastAsia="zh-CN"/>
        </w:rPr>
        <w:t>Competitions</w:t>
      </w:r>
      <w:r>
        <w:rPr>
          <w:rFonts w:ascii="Times New Roman" w:hAnsi="Times New Roman" w:eastAsia="宋体" w:cs="Times New Roman"/>
          <w:b/>
          <w:sz w:val="28"/>
          <w:szCs w:val="28"/>
          <w:lang w:eastAsia="zh-CN"/>
        </w:rPr>
        <w:t>/Awards</w:t>
      </w:r>
    </w:p>
    <w:p w14:paraId="1CB1F752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Student Biomedical Engineering Innovation Design Competition: National Second Prize</w:t>
      </w:r>
    </w:p>
    <w:p w14:paraId="7269CBBE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ISICDM 2023 Chest X-ray Posture Assessment </w:t>
      </w:r>
      <w:r>
        <w:rPr>
          <w:rFonts w:hint="eastAsia" w:ascii="Times New Roman" w:hAnsi="Times New Roman" w:cs="Times New Roman"/>
        </w:rPr>
        <w:t>Competition</w:t>
      </w:r>
      <w:r>
        <w:rPr>
          <w:rFonts w:ascii="Times New Roman" w:hAnsi="Times New Roman" w:cs="Times New Roman"/>
        </w:rPr>
        <w:t>: The Second Prize</w:t>
      </w:r>
    </w:p>
    <w:p w14:paraId="1A7B209C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oftware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opyright: EasyPathology</w:t>
      </w:r>
      <w:r>
        <w:rPr>
          <w:rFonts w:hint="eastAsia" w:ascii="Times New Roman" w:hAnsi="Times New Roman" w:cs="Times New Roman"/>
        </w:rPr>
        <w:t xml:space="preserve"> —— </w:t>
      </w:r>
      <w:r>
        <w:rPr>
          <w:rFonts w:hint="eastAsia" w:ascii="Times New Roman" w:hAnsi="Times New Roman" w:cs="Times New Roman"/>
          <w:lang w:eastAsia="zh-CN"/>
        </w:rPr>
        <w:t>P</w:t>
      </w:r>
      <w:r>
        <w:rPr>
          <w:rFonts w:ascii="Times New Roman" w:hAnsi="Times New Roman" w:cs="Times New Roman"/>
        </w:rPr>
        <w:t>athology slide analysis software</w:t>
      </w:r>
    </w:p>
    <w:p w14:paraId="78FC7221">
      <w:pPr>
        <w:pStyle w:val="1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Northeastern University Technology Innovation Individual</w:t>
      </w:r>
    </w:p>
    <w:p w14:paraId="09395EF4">
      <w:pPr>
        <w:pStyle w:val="13"/>
        <w:spacing w:line="360" w:lineRule="auto"/>
        <w:ind w:left="420"/>
        <w:jc w:val="both"/>
        <w:rPr>
          <w:rFonts w:ascii="Times New Roman" w:hAnsi="Times New Roman" w:cs="Times New Roman"/>
        </w:rPr>
      </w:pPr>
    </w:p>
    <w:sectPr>
      <w:pgSz w:w="11900" w:h="16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0417B"/>
    <w:multiLevelType w:val="multilevel"/>
    <w:tmpl w:val="1420417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A6467A9"/>
    <w:multiLevelType w:val="multilevel"/>
    <w:tmpl w:val="5A6467A9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7A765618"/>
    <w:multiLevelType w:val="multilevel"/>
    <w:tmpl w:val="7A765618"/>
    <w:lvl w:ilvl="0" w:tentative="0">
      <w:start w:val="1"/>
      <w:numFmt w:val="bullet"/>
      <w:lvlText w:val="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ind w:left="8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078"/>
    <w:rsid w:val="00041414"/>
    <w:rsid w:val="000E2882"/>
    <w:rsid w:val="000F5C87"/>
    <w:rsid w:val="00104D16"/>
    <w:rsid w:val="00151656"/>
    <w:rsid w:val="00156A1B"/>
    <w:rsid w:val="001A7261"/>
    <w:rsid w:val="001B1C72"/>
    <w:rsid w:val="001E03FA"/>
    <w:rsid w:val="001E3EF3"/>
    <w:rsid w:val="002252CC"/>
    <w:rsid w:val="00233B7F"/>
    <w:rsid w:val="00290BA8"/>
    <w:rsid w:val="002A15A7"/>
    <w:rsid w:val="002C460F"/>
    <w:rsid w:val="002D0510"/>
    <w:rsid w:val="00382DC8"/>
    <w:rsid w:val="00383AE7"/>
    <w:rsid w:val="00387286"/>
    <w:rsid w:val="00392FBF"/>
    <w:rsid w:val="003B0D22"/>
    <w:rsid w:val="003B663E"/>
    <w:rsid w:val="003B7B30"/>
    <w:rsid w:val="003D0071"/>
    <w:rsid w:val="003D228A"/>
    <w:rsid w:val="0040349B"/>
    <w:rsid w:val="00433B11"/>
    <w:rsid w:val="00483D71"/>
    <w:rsid w:val="00492437"/>
    <w:rsid w:val="004A7A0D"/>
    <w:rsid w:val="004B7D19"/>
    <w:rsid w:val="004E20A6"/>
    <w:rsid w:val="004E4529"/>
    <w:rsid w:val="00501D5B"/>
    <w:rsid w:val="00510194"/>
    <w:rsid w:val="00516B11"/>
    <w:rsid w:val="0052266A"/>
    <w:rsid w:val="00545FF8"/>
    <w:rsid w:val="00554A5A"/>
    <w:rsid w:val="00570415"/>
    <w:rsid w:val="005938F4"/>
    <w:rsid w:val="00594BE0"/>
    <w:rsid w:val="005966A5"/>
    <w:rsid w:val="005A2349"/>
    <w:rsid w:val="005A42EA"/>
    <w:rsid w:val="005A554F"/>
    <w:rsid w:val="005A6956"/>
    <w:rsid w:val="005B2898"/>
    <w:rsid w:val="005D4866"/>
    <w:rsid w:val="005E54CE"/>
    <w:rsid w:val="0061430A"/>
    <w:rsid w:val="00634B40"/>
    <w:rsid w:val="00656566"/>
    <w:rsid w:val="006E2214"/>
    <w:rsid w:val="00724894"/>
    <w:rsid w:val="0073303F"/>
    <w:rsid w:val="0073612F"/>
    <w:rsid w:val="0075678A"/>
    <w:rsid w:val="00760FC9"/>
    <w:rsid w:val="007623CC"/>
    <w:rsid w:val="007B31BE"/>
    <w:rsid w:val="007B508C"/>
    <w:rsid w:val="007E7EFB"/>
    <w:rsid w:val="007F61C7"/>
    <w:rsid w:val="00833E47"/>
    <w:rsid w:val="00847E19"/>
    <w:rsid w:val="0085014C"/>
    <w:rsid w:val="0086094B"/>
    <w:rsid w:val="00865B27"/>
    <w:rsid w:val="00876065"/>
    <w:rsid w:val="00891DB7"/>
    <w:rsid w:val="0089329A"/>
    <w:rsid w:val="008B07BF"/>
    <w:rsid w:val="008C5F38"/>
    <w:rsid w:val="008F45E0"/>
    <w:rsid w:val="00905A35"/>
    <w:rsid w:val="00922512"/>
    <w:rsid w:val="009302B2"/>
    <w:rsid w:val="0096068C"/>
    <w:rsid w:val="009633BE"/>
    <w:rsid w:val="00970395"/>
    <w:rsid w:val="0098142D"/>
    <w:rsid w:val="00990F7E"/>
    <w:rsid w:val="009B5EFD"/>
    <w:rsid w:val="00A00312"/>
    <w:rsid w:val="00A100DD"/>
    <w:rsid w:val="00A10C00"/>
    <w:rsid w:val="00A14B4C"/>
    <w:rsid w:val="00A32D84"/>
    <w:rsid w:val="00A51078"/>
    <w:rsid w:val="00A52DAE"/>
    <w:rsid w:val="00AA5879"/>
    <w:rsid w:val="00AD4253"/>
    <w:rsid w:val="00AF1488"/>
    <w:rsid w:val="00AF7430"/>
    <w:rsid w:val="00B146AE"/>
    <w:rsid w:val="00B27ABB"/>
    <w:rsid w:val="00B32798"/>
    <w:rsid w:val="00B41DA7"/>
    <w:rsid w:val="00B452DC"/>
    <w:rsid w:val="00B5413B"/>
    <w:rsid w:val="00B7783E"/>
    <w:rsid w:val="00B816C8"/>
    <w:rsid w:val="00B825F7"/>
    <w:rsid w:val="00BB780C"/>
    <w:rsid w:val="00C36C28"/>
    <w:rsid w:val="00C5713A"/>
    <w:rsid w:val="00D651CD"/>
    <w:rsid w:val="00D815FB"/>
    <w:rsid w:val="00DF1F54"/>
    <w:rsid w:val="00E149AD"/>
    <w:rsid w:val="00E23E27"/>
    <w:rsid w:val="00E435FB"/>
    <w:rsid w:val="00E81444"/>
    <w:rsid w:val="00E84147"/>
    <w:rsid w:val="00E931B3"/>
    <w:rsid w:val="00EB3F8F"/>
    <w:rsid w:val="00EC2438"/>
    <w:rsid w:val="00F53175"/>
    <w:rsid w:val="00F6076A"/>
    <w:rsid w:val="00F66BB6"/>
    <w:rsid w:val="00F71EB9"/>
    <w:rsid w:val="00F76FDD"/>
    <w:rsid w:val="00FA678D"/>
    <w:rsid w:val="00FB07F0"/>
    <w:rsid w:val="00FB1FE6"/>
    <w:rsid w:val="00FC1DCD"/>
    <w:rsid w:val="00FC3275"/>
    <w:rsid w:val="00FC52AE"/>
    <w:rsid w:val="00FC71F5"/>
    <w:rsid w:val="00FF3420"/>
    <w:rsid w:val="4FFA1548"/>
    <w:rsid w:val="5CFF388B"/>
    <w:rsid w:val="6DBDD9C2"/>
    <w:rsid w:val="6F9ECF7D"/>
    <w:rsid w:val="707F06FF"/>
    <w:rsid w:val="7EEEFACB"/>
    <w:rsid w:val="7F5F9CFC"/>
    <w:rsid w:val="7F7B777B"/>
    <w:rsid w:val="7FB555C5"/>
    <w:rsid w:val="877F647A"/>
    <w:rsid w:val="D5FBFC09"/>
    <w:rsid w:val="E7FF2312"/>
    <w:rsid w:val="EACF8A96"/>
    <w:rsid w:val="F4EF7400"/>
    <w:rsid w:val="F57DAF31"/>
    <w:rsid w:val="FBEE4ABD"/>
    <w:rsid w:val="FFE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100" w:beforeAutospacing="1" w:after="100" w:afterAutospacing="1"/>
      <w:outlineLvl w:val="0"/>
    </w:pPr>
    <w:rPr>
      <w:rFonts w:ascii="宋体" w:hAnsi="宋体" w:eastAsia="宋体" w:cs="宋体"/>
      <w:b/>
      <w:bCs/>
      <w:kern w:val="36"/>
      <w:sz w:val="48"/>
      <w:szCs w:val="48"/>
      <w:lang w:eastAsia="zh-CN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  <w:rPr>
      <w:rFonts w:ascii="宋体" w:hAnsi="宋体" w:eastAsia="宋体" w:cs="宋体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页眉 字符"/>
    <w:basedOn w:val="8"/>
    <w:link w:val="5"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uiPriority w:val="99"/>
    <w:rPr>
      <w:sz w:val="18"/>
      <w:szCs w:val="18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标题 1 字符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  <w:lang w:eastAsia="zh-CN"/>
    </w:rPr>
  </w:style>
  <w:style w:type="paragraph" w:customStyle="1" w:styleId="18">
    <w:name w:val="p1"/>
    <w:basedOn w:val="1"/>
    <w:uiPriority w:val="0"/>
    <w:pPr>
      <w:spacing w:before="180"/>
      <w:ind w:left="195" w:hanging="195"/>
    </w:pPr>
    <w:rPr>
      <w:rFonts w:ascii=".AppleSystemUIFont" w:hAnsi=".AppleSystemUIFont" w:eastAsia="宋体" w:cs="宋体"/>
      <w:color w:val="0E0E0E"/>
      <w:sz w:val="21"/>
      <w:szCs w:val="21"/>
      <w:lang w:eastAsia="zh-CN"/>
    </w:rPr>
  </w:style>
  <w:style w:type="character" w:customStyle="1" w:styleId="19">
    <w:name w:val="apple-tab-span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1332</Words>
  <Characters>8946</Characters>
  <Lines>80</Lines>
  <Paragraphs>22</Paragraphs>
  <TotalTime>3</TotalTime>
  <ScaleCrop>false</ScaleCrop>
  <LinksUpToDate>false</LinksUpToDate>
  <CharactersWithSpaces>11206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2024-11-23T17:11:00Z</dcterms:created>
  <dc:creator>Zicheng Zhao</dc:creator>
  <cp:lastModifiedBy>夜空 星</cp:lastModifiedBy>
  <cp:lastPrinted>2024-11-23T17:11:00Z</cp:lastPrinted>
  <dcterms:modified xsi:type="dcterms:W3CDTF">2026-03-16T02:34:32Z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CE344A027976E8E97B668B6998074236_42</vt:lpwstr>
  </property>
</Properties>
</file>