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r w:rsidDel="00000000" w:rsidR="00000000" w:rsidRPr="00000000">
        <w:rPr>
          <w:rtl w:val="0"/>
        </w:rPr>
        <w:t xml:space="preserve">CS 305 Project One Template</w:t>
      </w:r>
      <w:r w:rsidDel="00000000" w:rsidR="00000000" w:rsidRPr="00000000">
        <w:rPr>
          <w:rtl w:val="0"/>
        </w:rPr>
      </w:r>
    </w:p>
    <w:p w:rsidR="00000000" w:rsidDel="00000000" w:rsidP="00000000" w:rsidRDefault="00000000" w:rsidRPr="00000000" w14:paraId="00000002">
      <w:pPr>
        <w:spacing w:after="0" w:before="0" w:line="240" w:lineRule="auto"/>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Document Revision History</w:t>
      </w:r>
    </w:p>
    <w:p w:rsidR="00000000" w:rsidDel="00000000" w:rsidP="00000000" w:rsidRDefault="00000000" w:rsidRPr="00000000" w14:paraId="00000004">
      <w:pPr>
        <w:spacing w:after="0" w:before="0" w:line="240" w:lineRule="auto"/>
        <w:rPr/>
      </w:pPr>
      <w:r w:rsidDel="00000000" w:rsidR="00000000" w:rsidRPr="00000000">
        <w:rPr>
          <w:rtl w:val="0"/>
        </w:rPr>
      </w:r>
    </w:p>
    <w:tbl>
      <w:tblPr>
        <w:tblStyle w:val="Table1"/>
        <w:tblW w:w="934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2"/>
        <w:gridCol w:w="2343"/>
        <w:tblGridChange w:id="0">
          <w:tblGrid>
            <w:gridCol w:w="2337"/>
            <w:gridCol w:w="2337"/>
            <w:gridCol w:w="2332"/>
            <w:gridCol w:w="2343"/>
          </w:tblGrid>
        </w:tblGridChange>
      </w:tblGrid>
      <w:tr>
        <w:trPr>
          <w:cantSplit w:val="1"/>
          <w:tblHeader w:val="1"/>
        </w:trPr>
        <w:tc>
          <w:tcPr>
            <w:shd w:fill="auto" w:val="clear"/>
          </w:tcPr>
          <w:p w:rsidR="00000000" w:rsidDel="00000000" w:rsidP="00000000" w:rsidRDefault="00000000" w:rsidRPr="00000000" w14:paraId="00000005">
            <w:pPr>
              <w:spacing w:after="0" w:before="0" w:line="240" w:lineRule="auto"/>
              <w:jc w:val="cente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006">
            <w:pPr>
              <w:spacing w:after="0" w:before="0" w:line="240" w:lineRule="auto"/>
              <w:jc w:val="cente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007">
            <w:pPr>
              <w:spacing w:after="0" w:before="0" w:line="240" w:lineRule="auto"/>
              <w:jc w:val="cente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008">
            <w:pPr>
              <w:spacing w:after="0" w:before="0" w:line="240" w:lineRule="auto"/>
              <w:jc w:val="center"/>
              <w:rPr>
                <w:b w:val="1"/>
                <w:bCs w:val="1"/>
              </w:rPr>
            </w:pPr>
            <w:r w:rsidDel="00000000" w:rsidR="00000000" w:rsidRPr="00000000">
              <w:rPr>
                <w:b w:val="1"/>
                <w:bCs w:val="1"/>
                <w:rtl w:val="0"/>
              </w:rPr>
              <w:t xml:space="preserve">Comments</w:t>
            </w:r>
          </w:p>
        </w:tc>
      </w:tr>
      <w:tr>
        <w:trPr>
          <w:cantSplit w:val="1"/>
          <w:tblHeader w:val="1"/>
        </w:trPr>
        <w:tc>
          <w:tcPr>
            <w:shd w:fill="auto" w:val="clear"/>
          </w:tcPr>
          <w:p w:rsidR="00000000" w:rsidDel="00000000" w:rsidP="00000000" w:rsidRDefault="00000000" w:rsidRPr="00000000" w14:paraId="00000009">
            <w:pPr>
              <w:spacing w:after="0" w:before="0" w:line="240" w:lineRule="auto"/>
              <w:jc w:val="center"/>
              <w:rPr>
                <w:b w:val="1"/>
                <w:bCs w:val="1"/>
              </w:rPr>
            </w:pPr>
            <w:r w:rsidDel="00000000" w:rsidR="00000000" w:rsidRPr="00000000">
              <w:rPr>
                <w:b w:val="1"/>
                <w:bCs w:val="1"/>
                <w:rtl w:val="0"/>
              </w:rPr>
              <w:t xml:space="preserve">1.0</w:t>
            </w:r>
          </w:p>
        </w:tc>
        <w:tc>
          <w:tcPr>
            <w:shd w:fill="auto" w:val="clear"/>
          </w:tcPr>
          <w:p w:rsidR="00000000" w:rsidDel="00000000" w:rsidP="00000000" w:rsidRDefault="00000000" w:rsidRPr="00000000" w14:paraId="0000000A">
            <w:pPr>
              <w:spacing w:after="0" w:before="0" w:line="240" w:lineRule="auto"/>
              <w:jc w:val="center"/>
              <w:rPr/>
            </w:pPr>
            <w:r w:rsidDel="00000000" w:rsidR="00000000" w:rsidRPr="00000000">
              <w:rPr>
                <w:b w:val="1"/>
                <w:bCs w:val="1"/>
                <w:rtl w:val="0"/>
              </w:rPr>
              <w:t xml:space="preserve">9/17/26</w:t>
            </w:r>
            <w:r w:rsidDel="00000000" w:rsidR="00000000" w:rsidRPr="00000000">
              <w:rPr>
                <w:rtl w:val="0"/>
              </w:rPr>
            </w:r>
          </w:p>
        </w:tc>
        <w:tc>
          <w:tcPr>
            <w:shd w:fill="auto" w:val="clear"/>
          </w:tcPr>
          <w:p w:rsidR="00000000" w:rsidDel="00000000" w:rsidP="00000000" w:rsidRDefault="00000000" w:rsidRPr="00000000" w14:paraId="0000000B">
            <w:pPr>
              <w:spacing w:after="0" w:before="0" w:line="240" w:lineRule="auto"/>
              <w:jc w:val="center"/>
              <w:rPr/>
            </w:pPr>
            <w:r w:rsidDel="00000000" w:rsidR="00000000" w:rsidRPr="00000000">
              <w:rPr>
                <w:b w:val="1"/>
                <w:bCs w:val="1"/>
                <w:rtl w:val="0"/>
              </w:rPr>
              <w:t xml:space="preserve">Chris Sciarratta</w:t>
            </w:r>
            <w:r w:rsidDel="00000000" w:rsidR="00000000" w:rsidRPr="00000000">
              <w:rPr>
                <w:rtl w:val="0"/>
              </w:rPr>
            </w:r>
          </w:p>
        </w:tc>
        <w:tc>
          <w:tcPr>
            <w:shd w:fill="auto" w:val="clear"/>
          </w:tcPr>
          <w:p w:rsidR="00000000" w:rsidDel="00000000" w:rsidP="00000000" w:rsidRDefault="00000000" w:rsidRPr="00000000" w14:paraId="0000000C">
            <w:pPr>
              <w:spacing w:after="0" w:before="0" w:line="240" w:lineRule="auto"/>
              <w:jc w:val="center"/>
              <w:rPr>
                <w:b w:val="1"/>
                <w:bCs w:val="1"/>
              </w:rPr>
            </w:pPr>
            <w:r w:rsidDel="00000000" w:rsidR="00000000" w:rsidRPr="00000000">
              <w:rPr>
                <w:rtl w:val="0"/>
              </w:rPr>
            </w:r>
          </w:p>
        </w:tc>
      </w:tr>
    </w:tbl>
    <w:p w:rsidR="00000000" w:rsidDel="00000000" w:rsidP="00000000" w:rsidRDefault="00000000" w:rsidRPr="00000000" w14:paraId="0000000D">
      <w:pPr>
        <w:spacing w:after="0" w:before="0" w:line="240" w:lineRule="auto"/>
        <w:rPr>
          <w:b w:val="1"/>
          <w:bCs w:val="1"/>
        </w:rPr>
      </w:pPr>
      <w:r w:rsidDel="00000000" w:rsidR="00000000" w:rsidRPr="00000000">
        <w:rPr>
          <w:rtl w:val="0"/>
        </w:rPr>
      </w:r>
    </w:p>
    <w:p w:rsidR="00000000" w:rsidDel="00000000" w:rsidP="00000000" w:rsidRDefault="00000000" w:rsidRPr="00000000" w14:paraId="0000000E">
      <w:pPr>
        <w:pStyle w:val="Heading2"/>
        <w:rPr/>
      </w:pPr>
      <w:bookmarkStart w:colFirst="0" w:colLast="0" w:name="_heading=h.966lv395968i" w:id="0"/>
      <w:bookmarkEnd w:id="0"/>
      <w:r w:rsidDel="00000000" w:rsidR="00000000" w:rsidRPr="00000000">
        <w:rPr>
          <w:rtl w:val="0"/>
        </w:rPr>
        <w:t xml:space="preserve">Client</w:t>
      </w:r>
    </w:p>
    <w:p w:rsidR="00000000" w:rsidDel="00000000" w:rsidP="00000000" w:rsidRDefault="00000000" w:rsidRPr="00000000" w14:paraId="0000000F">
      <w:pPr>
        <w:spacing w:after="0" w:before="0" w:line="240" w:lineRule="auto"/>
        <w:rPr/>
      </w:pPr>
      <w:r w:rsidDel="00000000" w:rsidR="00000000" w:rsidRPr="00000000">
        <w:rPr>
          <w:rtl w:val="0"/>
        </w:rPr>
      </w:r>
    </w:p>
    <w:p w:rsidR="00000000" w:rsidDel="00000000" w:rsidP="00000000" w:rsidRDefault="00000000" w:rsidRPr="00000000" w14:paraId="00000010">
      <w:pPr>
        <w:spacing w:after="0" w:before="0" w:line="240" w:lineRule="auto"/>
        <w:rPr/>
      </w:pPr>
      <w:r w:rsidDel="00000000" w:rsidR="00000000" w:rsidRPr="00000000">
        <w:rPr/>
        <w:drawing>
          <wp:inline distB="0" distT="0" distL="0" distR="0">
            <wp:extent cx="3554730" cy="1210945"/>
            <wp:effectExtent b="0" l="0" r="0" t="0"/>
            <wp:docPr descr="Artemis Financial Logo" id="3" name="image2.png"/>
            <a:graphic>
              <a:graphicData uri="http://schemas.openxmlformats.org/drawingml/2006/picture">
                <pic:pic>
                  <pic:nvPicPr>
                    <pic:cNvPr descr="Artemis Financial Logo" id="0" name="image2.png"/>
                    <pic:cNvPicPr preferRelativeResize="0"/>
                  </pic:nvPicPr>
                  <pic:blipFill>
                    <a:blip r:embed="rId7"/>
                    <a:srcRect b="0" l="0" r="0" t="0"/>
                    <a:stretch>
                      <a:fillRect/>
                    </a:stretch>
                  </pic:blipFill>
                  <pic:spPr>
                    <a:xfrm>
                      <a:off x="0" y="0"/>
                      <a:ext cx="3554730" cy="121094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before="0" w:line="240" w:lineRule="auto"/>
        <w:rPr/>
      </w:pPr>
      <w:r w:rsidDel="00000000" w:rsidR="00000000" w:rsidRPr="00000000">
        <w:rPr>
          <w:rtl w:val="0"/>
        </w:rPr>
      </w:r>
    </w:p>
    <w:p w:rsidR="00000000" w:rsidDel="00000000" w:rsidP="00000000" w:rsidRDefault="00000000" w:rsidRPr="00000000" w14:paraId="00000012">
      <w:pPr>
        <w:pStyle w:val="Heading2"/>
        <w:rPr/>
      </w:pPr>
      <w:bookmarkStart w:colFirst="0" w:colLast="0" w:name="_heading=h.cjgx6gws6fv5" w:id="1"/>
      <w:bookmarkEnd w:id="1"/>
      <w:r w:rsidDel="00000000" w:rsidR="00000000" w:rsidRPr="00000000">
        <w:rPr>
          <w:rtl w:val="0"/>
        </w:rPr>
        <w:t xml:space="preserve">Instructions</w:t>
      </w:r>
    </w:p>
    <w:p w:rsidR="00000000" w:rsidDel="00000000" w:rsidP="00000000" w:rsidRDefault="00000000" w:rsidRPr="00000000" w14:paraId="00000013">
      <w:pPr>
        <w:spacing w:after="0" w:before="0" w:line="240" w:lineRule="auto"/>
        <w:rPr/>
      </w:pPr>
      <w:r w:rsidDel="00000000" w:rsidR="00000000" w:rsidRPr="00000000">
        <w:rPr>
          <w:rtl w:val="0"/>
        </w:rPr>
        <w:t xml:space="preserve">Submit this completed vulnerability assessment report. R</w:t>
      </w:r>
      <w:r w:rsidDel="00000000" w:rsidR="00000000" w:rsidRPr="00000000">
        <w:rPr>
          <w:color w:val="000000"/>
          <w:highlight w:val="white"/>
          <w:rtl w:val="0"/>
        </w:rPr>
        <w:t xml:space="preserve">eplace the bracketed text with the relevant information.</w:t>
      </w:r>
      <w:r w:rsidDel="00000000" w:rsidR="00000000" w:rsidRPr="00000000">
        <w:rPr>
          <w:rtl w:val="0"/>
        </w:rPr>
        <w:t xml:space="preserve"> In this report, identify your security vulnerability findings and recommend the next steps to remedy the issues you have found.</w:t>
      </w:r>
    </w:p>
    <w:p w:rsidR="00000000" w:rsidDel="00000000" w:rsidP="00000000" w:rsidRDefault="00000000" w:rsidRPr="00000000" w14:paraId="00000014">
      <w:pPr>
        <w:spacing w:after="0" w:before="0" w:line="240"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five steps outlined below and include your findings.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include images or supporting materials. If you include them, make certain to insert them in the relevant locations in the document.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iin3iwt0gir0" w:id="2"/>
      <w:bookmarkEnd w:i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One Guidelines and Rubric for more detailed instructions about each section of the template.</w:t>
      </w:r>
    </w:p>
    <w:p w:rsidR="00000000" w:rsidDel="00000000" w:rsidP="00000000" w:rsidRDefault="00000000" w:rsidRPr="00000000" w14:paraId="0000001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color w:val="000000"/>
        </w:rPr>
      </w:pPr>
      <w:r w:rsidDel="00000000" w:rsidR="00000000" w:rsidRPr="00000000">
        <w:rPr>
          <w:rtl w:val="0"/>
        </w:rPr>
        <w:t xml:space="preserve">Developer</w:t>
      </w:r>
      <w:r w:rsidDel="00000000" w:rsidR="00000000" w:rsidRPr="00000000">
        <w:rPr>
          <w:rtl w:val="0"/>
        </w:rPr>
      </w:r>
    </w:p>
    <w:p w:rsidR="00000000" w:rsidDel="00000000" w:rsidP="00000000" w:rsidRDefault="00000000" w:rsidRPr="00000000" w14:paraId="0000001A">
      <w:pPr>
        <w:spacing w:after="0" w:before="0" w:line="240" w:lineRule="auto"/>
        <w:rPr/>
      </w:pPr>
      <w:r w:rsidDel="00000000" w:rsidR="00000000" w:rsidRPr="00000000">
        <w:rPr>
          <w:rtl w:val="0"/>
        </w:rPr>
        <w:t xml:space="preserve">Christopher R. Sciarratta</w:t>
      </w:r>
    </w:p>
    <w:p w:rsidR="00000000" w:rsidDel="00000000" w:rsidP="00000000" w:rsidRDefault="00000000" w:rsidRPr="00000000" w14:paraId="0000001B">
      <w:pPr>
        <w:spacing w:after="0" w:before="0" w:line="240" w:lineRule="auto"/>
        <w:rPr>
          <w:color w:val="000000"/>
        </w:rPr>
      </w:pPr>
      <w:r w:rsidDel="00000000" w:rsidR="00000000" w:rsidRPr="00000000">
        <w:rPr>
          <w:rtl w:val="0"/>
        </w:rPr>
      </w:r>
    </w:p>
    <w:p w:rsidR="00000000" w:rsidDel="00000000" w:rsidP="00000000" w:rsidRDefault="00000000" w:rsidRPr="00000000" w14:paraId="0000001C">
      <w:pPr>
        <w:spacing w:after="0" w:before="0" w:line="240" w:lineRule="auto"/>
        <w:rPr>
          <w:color w:val="000000"/>
        </w:rPr>
      </w:pPr>
      <w:r w:rsidDel="00000000" w:rsidR="00000000" w:rsidRPr="00000000">
        <w:rPr>
          <w:rtl w:val="0"/>
        </w:rPr>
      </w:r>
    </w:p>
    <w:p w:rsidR="00000000" w:rsidDel="00000000" w:rsidP="00000000" w:rsidRDefault="00000000" w:rsidRPr="00000000" w14:paraId="0000001D">
      <w:pPr>
        <w:spacing w:after="0" w:before="0" w:line="24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000000"/>
          <w:rtl w:val="0"/>
        </w:rPr>
        <w:t xml:space="preserve">1. Interpreting Client Needs</w:t>
      </w:r>
      <w:r w:rsidDel="00000000" w:rsidR="00000000" w:rsidRPr="00000000">
        <w:rPr>
          <w:rtl w:val="0"/>
        </w:rPr>
      </w:r>
    </w:p>
    <w:p w:rsidR="00000000" w:rsidDel="00000000" w:rsidP="00000000" w:rsidRDefault="00000000" w:rsidRPr="00000000" w14:paraId="0000001E">
      <w:pPr>
        <w:spacing w:after="0" w:before="0" w:line="240" w:lineRule="auto"/>
        <w:rPr/>
      </w:pPr>
      <w:r w:rsidDel="00000000" w:rsidR="00000000" w:rsidRPr="00000000">
        <w:rPr>
          <w:rtl w:val="0"/>
        </w:rPr>
      </w:r>
    </w:p>
    <w:p w:rsidR="00000000" w:rsidDel="00000000" w:rsidP="00000000" w:rsidRDefault="00000000" w:rsidRPr="00000000" w14:paraId="0000001F">
      <w:pPr>
        <w:spacing w:after="0" w:before="0" w:line="240" w:lineRule="auto"/>
        <w:rPr>
          <w:color w:val="000000"/>
        </w:rPr>
      </w:pPr>
      <w:r w:rsidDel="00000000" w:rsidR="00000000" w:rsidRPr="00000000">
        <w:rPr>
          <w:color w:val="000000"/>
          <w:rtl w:val="0"/>
        </w:rPr>
        <w:tab/>
        <w:t xml:space="preserve">Within Artemis Financial, having secure communications serves as a vital aspect to a company because it works on preserving specific information for their clients. I would believe that Artemis Financial does get involved in producing international transactions, in part to its role of helping certain individuals relate to their economic goals. Although security must always be supported along</w:t>
      </w:r>
      <w:r w:rsidDel="00000000" w:rsidR="00000000" w:rsidRPr="00000000">
        <w:rPr>
          <w:rtl w:val="0"/>
        </w:rPr>
        <w:t xml:space="preserve"> with</w:t>
      </w:r>
      <w:r w:rsidDel="00000000" w:rsidR="00000000" w:rsidRPr="00000000">
        <w:rPr>
          <w:color w:val="000000"/>
          <w:rtl w:val="0"/>
        </w:rPr>
        <w:t xml:space="preserve"> communication practices, </w:t>
      </w:r>
      <w:r w:rsidDel="00000000" w:rsidR="00000000" w:rsidRPr="00000000">
        <w:rPr>
          <w:rtl w:val="0"/>
        </w:rPr>
        <w:t xml:space="preserve">there are no governmental restrictions on secure communications that are currently in place. However, Artemis Financial will have to make sure that communications will remain protected so that customer information will not become exposed. When storing and handling financial and client information, such as their account info, the company is currently dealing with external threats from unauthorized users that might access private customer data. To prevent this, Artemis Financial needs to require libraries to be programmed to the current version in order for certain threats to security be repaired, so the application will not face attacks from external threats that might attack private customer information, in part to modernization.</w:t>
      </w:r>
      <w:r w:rsidDel="00000000" w:rsidR="00000000" w:rsidRPr="00000000">
        <w:rPr>
          <w:rtl w:val="0"/>
        </w:rPr>
      </w:r>
    </w:p>
    <w:p w:rsidR="00000000" w:rsidDel="00000000" w:rsidP="00000000" w:rsidRDefault="00000000" w:rsidRPr="00000000" w14:paraId="00000020">
      <w:pPr>
        <w:spacing w:after="0" w:before="0" w:line="240" w:lineRule="auto"/>
        <w:rPr>
          <w:b w:val="1"/>
          <w:bCs w:val="1"/>
          <w:color w:val="000000"/>
        </w:rPr>
      </w:pPr>
      <w:r w:rsidDel="00000000" w:rsidR="00000000" w:rsidRPr="00000000">
        <w:rPr>
          <w:rtl w:val="0"/>
        </w:rPr>
      </w:r>
    </w:p>
    <w:p w:rsidR="00000000" w:rsidDel="00000000" w:rsidP="00000000" w:rsidRDefault="00000000" w:rsidRPr="00000000" w14:paraId="00000021">
      <w:pPr>
        <w:spacing w:after="0" w:before="0" w:line="240" w:lineRule="auto"/>
        <w:rPr>
          <w:color w:val="000000"/>
        </w:rPr>
      </w:pPr>
      <w:r w:rsidDel="00000000" w:rsidR="00000000" w:rsidRPr="00000000">
        <w:rPr>
          <w:b w:val="1"/>
          <w:bCs w:val="1"/>
          <w:color w:val="000000"/>
          <w:rtl w:val="0"/>
        </w:rPr>
        <w:t xml:space="preserve">2. Areas of Security</w:t>
      </w:r>
      <w:r w:rsidDel="00000000" w:rsidR="00000000" w:rsidRPr="00000000">
        <w:rPr>
          <w:rtl w:val="0"/>
        </w:rPr>
      </w:r>
    </w:p>
    <w:p w:rsidR="00000000" w:rsidDel="00000000" w:rsidP="00000000" w:rsidRDefault="00000000" w:rsidRPr="00000000" w14:paraId="00000022">
      <w:pPr>
        <w:spacing w:after="0" w:before="0" w:line="240" w:lineRule="auto"/>
        <w:rPr/>
      </w:pPr>
      <w:r w:rsidDel="00000000" w:rsidR="00000000" w:rsidRPr="00000000">
        <w:rPr>
          <w:rtl w:val="0"/>
        </w:rPr>
      </w:r>
    </w:p>
    <w:p w:rsidR="00000000" w:rsidDel="00000000" w:rsidP="00000000" w:rsidRDefault="00000000" w:rsidRPr="00000000" w14:paraId="00000023">
      <w:pPr>
        <w:spacing w:after="0" w:before="0" w:line="240" w:lineRule="auto"/>
        <w:rPr/>
      </w:pPr>
      <w:r w:rsidDel="00000000" w:rsidR="00000000" w:rsidRPr="00000000">
        <w:rPr>
          <w:color w:val="000000"/>
          <w:rtl w:val="0"/>
        </w:rPr>
        <w:tab/>
        <w:t xml:space="preserve">After analyzing the following diagram, </w:t>
      </w:r>
      <w:r w:rsidDel="00000000" w:rsidR="00000000" w:rsidRPr="00000000">
        <w:rPr>
          <w:rtl w:val="0"/>
        </w:rPr>
        <w:t xml:space="preserve">some relevant</w:t>
      </w:r>
      <w:r w:rsidDel="00000000" w:rsidR="00000000" w:rsidRPr="00000000">
        <w:rPr>
          <w:color w:val="000000"/>
          <w:rtl w:val="0"/>
        </w:rPr>
        <w:t xml:space="preserve"> areas of security that </w:t>
      </w:r>
      <w:r w:rsidDel="00000000" w:rsidR="00000000" w:rsidRPr="00000000">
        <w:rPr>
          <w:rtl w:val="0"/>
        </w:rPr>
        <w:t xml:space="preserve">support Artemis Financial’s software application would include input validation, which deals with collecting user input and preventing unauthorized access from harmful attackers. RESTful APIs are relevant within software applications since they determine how an end user should access the software by showing what methods should be accepted or unaccepted. Code error handling is also essential for the software application because it deals with handling errors and works alongside input validation and APIs in preventing malicious access to its data. Alongside this, in tandem with APIs, essential code quality ensures that private information is secured and not exposed to attacks from unauthorized end users. This type of method works well in tandem with APIs and input validation. Finally, cryptography is necessary at protecting customer information in a way that turns readable data into private code that only authorized users can access.</w:t>
      </w:r>
    </w:p>
    <w:p w:rsidR="00000000" w:rsidDel="00000000" w:rsidP="00000000" w:rsidRDefault="00000000" w:rsidRPr="00000000" w14:paraId="00000024">
      <w:pPr>
        <w:spacing w:after="0" w:before="0" w:line="240" w:lineRule="auto"/>
        <w:rPr>
          <w:b w:val="1"/>
          <w:bCs w:val="1"/>
          <w:color w:val="000000"/>
        </w:rPr>
      </w:pPr>
      <w:r w:rsidDel="00000000" w:rsidR="00000000" w:rsidRPr="00000000">
        <w:rPr>
          <w:rtl w:val="0"/>
        </w:rPr>
      </w:r>
    </w:p>
    <w:p w:rsidR="00000000" w:rsidDel="00000000" w:rsidP="00000000" w:rsidRDefault="00000000" w:rsidRPr="00000000" w14:paraId="00000025">
      <w:pPr>
        <w:spacing w:after="0" w:before="0" w:line="240" w:lineRule="auto"/>
        <w:rPr>
          <w:color w:val="000000"/>
        </w:rPr>
      </w:pPr>
      <w:r w:rsidDel="00000000" w:rsidR="00000000" w:rsidRPr="00000000">
        <w:rPr>
          <w:b w:val="1"/>
          <w:bCs w:val="1"/>
          <w:color w:val="000000"/>
          <w:rtl w:val="0"/>
        </w:rPr>
        <w:t xml:space="preserve">3. Manual Review</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color w:val="000000"/>
          <w:rtl w:val="0"/>
        </w:rPr>
        <w:tab/>
        <w:t xml:space="preserve">After carefully looking over the </w:t>
      </w:r>
      <w:r w:rsidDel="00000000" w:rsidR="00000000" w:rsidRPr="00000000">
        <w:rPr>
          <w:rtl w:val="0"/>
        </w:rPr>
        <w:t xml:space="preserve">vulnerability assessment process flow diagram, I was able to analyze all vulnerabilities being present within the code base:</w:t>
      </w:r>
    </w:p>
    <w:p w:rsidR="00000000" w:rsidDel="00000000" w:rsidP="00000000" w:rsidRDefault="00000000" w:rsidRPr="00000000" w14:paraId="00000028">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29">
      <w:pPr>
        <w:numPr>
          <w:ilvl w:val="0"/>
          <w:numId w:val="2"/>
        </w:numPr>
        <w:spacing w:after="0" w:before="0" w:line="240" w:lineRule="auto"/>
        <w:ind w:left="720" w:hanging="360"/>
        <w:rPr>
          <w:u w:val="none"/>
        </w:rPr>
      </w:pPr>
      <w:r w:rsidDel="00000000" w:rsidR="00000000" w:rsidRPr="00000000">
        <w:rPr>
          <w:b w:val="1"/>
          <w:bCs w:val="1"/>
          <w:rtl w:val="0"/>
        </w:rPr>
        <w:t xml:space="preserve">Input Validation:</w:t>
      </w:r>
      <w:r w:rsidDel="00000000" w:rsidR="00000000" w:rsidRPr="00000000">
        <w:rPr>
          <w:rtl w:val="0"/>
        </w:rPr>
        <w:t xml:space="preserve"> </w:t>
      </w:r>
    </w:p>
    <w:p w:rsidR="00000000" w:rsidDel="00000000" w:rsidP="00000000" w:rsidRDefault="00000000" w:rsidRPr="00000000" w14:paraId="0000002A">
      <w:pPr>
        <w:numPr>
          <w:ilvl w:val="1"/>
          <w:numId w:val="2"/>
        </w:numPr>
        <w:spacing w:after="0" w:before="0" w:line="240" w:lineRule="auto"/>
        <w:ind w:left="1440" w:hanging="360"/>
        <w:rPr>
          <w:u w:val="none"/>
        </w:rPr>
      </w:pPr>
      <w:r w:rsidDel="00000000" w:rsidR="00000000" w:rsidRPr="00000000">
        <w:rPr>
          <w:rtl w:val="0"/>
        </w:rPr>
        <w:t xml:space="preserve">I first checked for any Apcache input validation found within the GreetingController.java file, where I found an issue within the “greeting” endpoint where it did not acquire proper validation, which is used to protect its data from unauthorized injections from malicious users. </w:t>
      </w:r>
    </w:p>
    <w:p w:rsidR="00000000" w:rsidDel="00000000" w:rsidP="00000000" w:rsidRDefault="00000000" w:rsidRPr="00000000" w14:paraId="0000002B">
      <w:pPr>
        <w:spacing w:after="0" w:before="0" w:line="240" w:lineRule="auto"/>
        <w:ind w:left="1440" w:firstLine="0"/>
        <w:rPr/>
      </w:pPr>
      <w:r w:rsidDel="00000000" w:rsidR="00000000" w:rsidRPr="00000000">
        <w:rPr>
          <w:rtl w:val="0"/>
        </w:rPr>
      </w:r>
    </w:p>
    <w:p w:rsidR="00000000" w:rsidDel="00000000" w:rsidP="00000000" w:rsidRDefault="00000000" w:rsidRPr="00000000" w14:paraId="0000002C">
      <w:pPr>
        <w:numPr>
          <w:ilvl w:val="0"/>
          <w:numId w:val="2"/>
        </w:numPr>
        <w:spacing w:after="0" w:before="0" w:line="240" w:lineRule="auto"/>
        <w:ind w:left="720" w:hanging="360"/>
        <w:rPr>
          <w:u w:val="none"/>
        </w:rPr>
      </w:pPr>
      <w:r w:rsidDel="00000000" w:rsidR="00000000" w:rsidRPr="00000000">
        <w:rPr>
          <w:b w:val="1"/>
          <w:bCs w:val="1"/>
          <w:rtl w:val="0"/>
        </w:rPr>
        <w:t xml:space="preserve">Application Programming Interface (API):</w:t>
      </w:r>
      <w:r w:rsidDel="00000000" w:rsidR="00000000" w:rsidRPr="00000000">
        <w:rPr>
          <w:rtl w:val="0"/>
        </w:rPr>
        <w:t xml:space="preserve"> </w:t>
      </w:r>
    </w:p>
    <w:p w:rsidR="00000000" w:rsidDel="00000000" w:rsidP="00000000" w:rsidRDefault="00000000" w:rsidRPr="00000000" w14:paraId="0000002D">
      <w:pPr>
        <w:numPr>
          <w:ilvl w:val="1"/>
          <w:numId w:val="2"/>
        </w:numPr>
        <w:spacing w:after="0" w:before="0" w:line="240" w:lineRule="auto"/>
        <w:ind w:left="1440" w:hanging="360"/>
        <w:rPr>
          <w:u w:val="none"/>
        </w:rPr>
      </w:pPr>
      <w:r w:rsidDel="00000000" w:rsidR="00000000" w:rsidRPr="00000000">
        <w:rPr>
          <w:rtl w:val="0"/>
        </w:rPr>
        <w:t xml:space="preserve">Then, I examined the file for any existing API, but was not able to find any; However, the program was still able to enter specific data without protection. It did this by means of URL, instead of utilizing a POST method, which can become open to attacks that might harm its browser history. If an API is not created, the software can not develop different ways of letting users interact with it, aside from entering its code. </w:t>
      </w:r>
    </w:p>
    <w:p w:rsidR="00000000" w:rsidDel="00000000" w:rsidP="00000000" w:rsidRDefault="00000000" w:rsidRPr="00000000" w14:paraId="0000002E">
      <w:pPr>
        <w:spacing w:after="0" w:before="0" w:line="240" w:lineRule="auto"/>
        <w:ind w:left="1440" w:firstLine="0"/>
        <w:rPr/>
      </w:pPr>
      <w:r w:rsidDel="00000000" w:rsidR="00000000" w:rsidRPr="00000000">
        <w:rPr>
          <w:rtl w:val="0"/>
        </w:rPr>
      </w:r>
    </w:p>
    <w:p w:rsidR="00000000" w:rsidDel="00000000" w:rsidP="00000000" w:rsidRDefault="00000000" w:rsidRPr="00000000" w14:paraId="0000002F">
      <w:pPr>
        <w:numPr>
          <w:ilvl w:val="0"/>
          <w:numId w:val="2"/>
        </w:numPr>
        <w:spacing w:after="0" w:before="0" w:line="240" w:lineRule="auto"/>
        <w:ind w:left="720" w:hanging="360"/>
        <w:rPr>
          <w:u w:val="none"/>
        </w:rPr>
      </w:pPr>
      <w:r w:rsidDel="00000000" w:rsidR="00000000" w:rsidRPr="00000000">
        <w:rPr>
          <w:b w:val="1"/>
          <w:bCs w:val="1"/>
          <w:rtl w:val="0"/>
        </w:rPr>
        <w:t xml:space="preserve">Cryptography:</w:t>
      </w:r>
      <w:r w:rsidDel="00000000" w:rsidR="00000000" w:rsidRPr="00000000">
        <w:rPr>
          <w:rtl w:val="0"/>
        </w:rPr>
        <w:t xml:space="preserve"> </w:t>
      </w:r>
    </w:p>
    <w:p w:rsidR="00000000" w:rsidDel="00000000" w:rsidP="00000000" w:rsidRDefault="00000000" w:rsidRPr="00000000" w14:paraId="00000030">
      <w:pPr>
        <w:numPr>
          <w:ilvl w:val="1"/>
          <w:numId w:val="2"/>
        </w:numPr>
        <w:spacing w:after="0" w:before="0" w:line="240" w:lineRule="auto"/>
        <w:ind w:left="1440" w:hanging="360"/>
        <w:rPr>
          <w:u w:val="none"/>
        </w:rPr>
      </w:pPr>
      <w:r w:rsidDel="00000000" w:rsidR="00000000" w:rsidRPr="00000000">
        <w:rPr>
          <w:rtl w:val="0"/>
        </w:rPr>
        <w:t xml:space="preserve">Next, after checking for any APIs and Input Validation, I moved on to finding any data encryption, or cryptography, where I was unable to find any. Artemis Financial has to include cryptography to send transactions that apply to global regulations, as well as storing data within its system. </w:t>
      </w:r>
    </w:p>
    <w:p w:rsidR="00000000" w:rsidDel="00000000" w:rsidP="00000000" w:rsidRDefault="00000000" w:rsidRPr="00000000" w14:paraId="00000031">
      <w:pPr>
        <w:spacing w:after="0" w:before="0" w:line="240" w:lineRule="auto"/>
        <w:ind w:left="1440" w:firstLine="0"/>
        <w:rPr/>
      </w:pPr>
      <w:r w:rsidDel="00000000" w:rsidR="00000000" w:rsidRPr="00000000">
        <w:rPr>
          <w:rtl w:val="0"/>
        </w:rPr>
      </w:r>
    </w:p>
    <w:p w:rsidR="00000000" w:rsidDel="00000000" w:rsidP="00000000" w:rsidRDefault="00000000" w:rsidRPr="00000000" w14:paraId="00000032">
      <w:pPr>
        <w:numPr>
          <w:ilvl w:val="0"/>
          <w:numId w:val="2"/>
        </w:numPr>
        <w:spacing w:after="0" w:before="0" w:line="240" w:lineRule="auto"/>
        <w:ind w:left="720" w:hanging="360"/>
        <w:rPr>
          <w:u w:val="none"/>
        </w:rPr>
      </w:pPr>
      <w:r w:rsidDel="00000000" w:rsidR="00000000" w:rsidRPr="00000000">
        <w:rPr>
          <w:b w:val="1"/>
          <w:bCs w:val="1"/>
          <w:rtl w:val="0"/>
        </w:rPr>
        <w:t xml:space="preserve">Code Errors:</w:t>
      </w:r>
      <w:r w:rsidDel="00000000" w:rsidR="00000000" w:rsidRPr="00000000">
        <w:rPr>
          <w:rtl w:val="0"/>
        </w:rPr>
        <w:t xml:space="preserve"> </w:t>
      </w:r>
    </w:p>
    <w:p w:rsidR="00000000" w:rsidDel="00000000" w:rsidP="00000000" w:rsidRDefault="00000000" w:rsidRPr="00000000" w14:paraId="00000033">
      <w:pPr>
        <w:numPr>
          <w:ilvl w:val="1"/>
          <w:numId w:val="2"/>
        </w:numPr>
        <w:spacing w:after="0" w:before="0" w:line="240" w:lineRule="auto"/>
        <w:ind w:left="1440" w:hanging="360"/>
        <w:rPr>
          <w:u w:val="none"/>
        </w:rPr>
      </w:pPr>
      <w:r w:rsidDel="00000000" w:rsidR="00000000" w:rsidRPr="00000000">
        <w:rPr>
          <w:rtl w:val="0"/>
        </w:rPr>
        <w:t xml:space="preserve">When I reviewed for code error handling within the code, I was unable to find any within the DocData.java file that handles secure logging, no other than having a try and catch block. </w:t>
      </w:r>
    </w:p>
    <w:p w:rsidR="00000000" w:rsidDel="00000000" w:rsidP="00000000" w:rsidRDefault="00000000" w:rsidRPr="00000000" w14:paraId="00000034">
      <w:pPr>
        <w:spacing w:after="0" w:before="0" w:line="240" w:lineRule="auto"/>
        <w:ind w:left="1440" w:firstLine="0"/>
        <w:rPr/>
      </w:pPr>
      <w:r w:rsidDel="00000000" w:rsidR="00000000" w:rsidRPr="00000000">
        <w:rPr>
          <w:rtl w:val="0"/>
        </w:rPr>
      </w:r>
    </w:p>
    <w:p w:rsidR="00000000" w:rsidDel="00000000" w:rsidP="00000000" w:rsidRDefault="00000000" w:rsidRPr="00000000" w14:paraId="00000035">
      <w:pPr>
        <w:numPr>
          <w:ilvl w:val="0"/>
          <w:numId w:val="2"/>
        </w:numPr>
        <w:spacing w:after="0" w:before="0" w:line="240" w:lineRule="auto"/>
        <w:ind w:left="720" w:hanging="360"/>
        <w:rPr>
          <w:u w:val="none"/>
        </w:rPr>
      </w:pPr>
      <w:r w:rsidDel="00000000" w:rsidR="00000000" w:rsidRPr="00000000">
        <w:rPr>
          <w:b w:val="1"/>
          <w:bCs w:val="1"/>
          <w:rtl w:val="0"/>
        </w:rPr>
        <w:t xml:space="preserve">Code Quality:</w:t>
      </w:r>
      <w:r w:rsidDel="00000000" w:rsidR="00000000" w:rsidRPr="00000000">
        <w:rPr>
          <w:rtl w:val="0"/>
        </w:rPr>
        <w:t xml:space="preserve"> </w:t>
      </w:r>
    </w:p>
    <w:p w:rsidR="00000000" w:rsidDel="00000000" w:rsidP="00000000" w:rsidRDefault="00000000" w:rsidRPr="00000000" w14:paraId="00000036">
      <w:pPr>
        <w:numPr>
          <w:ilvl w:val="1"/>
          <w:numId w:val="2"/>
        </w:numPr>
        <w:spacing w:after="0" w:before="0" w:line="240" w:lineRule="auto"/>
        <w:ind w:left="1440" w:hanging="360"/>
        <w:rPr>
          <w:u w:val="none"/>
        </w:rPr>
      </w:pPr>
      <w:r w:rsidDel="00000000" w:rsidR="00000000" w:rsidRPr="00000000">
        <w:rPr>
          <w:rtl w:val="0"/>
        </w:rPr>
        <w:t xml:space="preserve">I was able to determine that the code quality was normal, but with it lacking APIs would not make the program fully functional. Also, the extension of some of the aforesaid flaws being included would make the software become vulnerable to having its private data attacked by unauthorized users.</w:t>
      </w:r>
    </w:p>
    <w:p w:rsidR="00000000" w:rsidDel="00000000" w:rsidP="00000000" w:rsidRDefault="00000000" w:rsidRPr="00000000" w14:paraId="00000037">
      <w:pPr>
        <w:spacing w:after="0" w:before="0" w:line="240" w:lineRule="auto"/>
        <w:rPr/>
      </w:pPr>
      <w:r w:rsidDel="00000000" w:rsidR="00000000" w:rsidRPr="00000000">
        <w:rPr>
          <w:rtl w:val="0"/>
        </w:rPr>
      </w:r>
    </w:p>
    <w:p w:rsidR="00000000" w:rsidDel="00000000" w:rsidP="00000000" w:rsidRDefault="00000000" w:rsidRPr="00000000" w14:paraId="00000038">
      <w:pPr>
        <w:spacing w:after="0" w:before="0" w:line="240" w:lineRule="auto"/>
        <w:rPr/>
      </w:pPr>
      <w:r w:rsidDel="00000000" w:rsidR="00000000" w:rsidRPr="00000000">
        <w:rPr>
          <w:b w:val="1"/>
          <w:bCs w:val="1"/>
          <w:color w:val="000000"/>
          <w:rtl w:val="0"/>
        </w:rPr>
        <w:t xml:space="preserve">4. Static Testing</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color w:val="000000"/>
        </w:rPr>
      </w:pPr>
      <w:r w:rsidDel="00000000" w:rsidR="00000000" w:rsidRPr="00000000">
        <w:rPr>
          <w:rtl w:val="0"/>
        </w:rPr>
      </w:r>
    </w:p>
    <w:tbl>
      <w:tblPr>
        <w:tblStyle w:val="Table2"/>
        <w:tblW w:w="1089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676"/>
        <w:gridCol w:w="3344"/>
        <w:gridCol w:w="3498"/>
        <w:tblGridChange w:id="0">
          <w:tblGrid>
            <w:gridCol w:w="1372"/>
            <w:gridCol w:w="2676"/>
            <w:gridCol w:w="3344"/>
            <w:gridCol w:w="3498"/>
          </w:tblGrid>
        </w:tblGridChange>
      </w:tblGrid>
      <w:tr>
        <w:trPr>
          <w:cantSplit w:val="0"/>
          <w:tblHeader w:val="0"/>
        </w:trPr>
        <w:tc>
          <w:tcPr>
            <w:shd w:fill="auto"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Dependency</w:t>
            </w:r>
          </w:p>
        </w:tc>
        <w:tc>
          <w:tcPr>
            <w:shd w:fill="auto"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Vulnerability </w:t>
            </w:r>
            <w:r w:rsidDel="00000000" w:rsidR="00000000" w:rsidRPr="00000000">
              <w:rPr>
                <w:rtl w:val="0"/>
              </w:rPr>
              <w:t xml:space="preserve">Code</w:t>
            </w:r>
            <w:r w:rsidDel="00000000" w:rsidR="00000000" w:rsidRPr="00000000">
              <w:rPr>
                <w:rtl w:val="0"/>
              </w:rPr>
            </w:r>
          </w:p>
        </w:tc>
        <w:tc>
          <w:tcPr>
            <w:shd w:fill="auto" w:val="clear"/>
          </w:tcPr>
          <w:p w:rsidR="00000000" w:rsidDel="00000000" w:rsidP="00000000" w:rsidRDefault="00000000" w:rsidRPr="00000000" w14:paraId="0000003D">
            <w:pPr>
              <w:spacing w:after="0" w:line="240" w:lineRule="auto"/>
              <w:rPr>
                <w:i w:val="0"/>
                <w:iCs w:val="0"/>
                <w:smallCaps w:val="0"/>
                <w:strike w:val="0"/>
                <w:color w:val="000000"/>
                <w:u w:val="none"/>
                <w:shd w:fill="auto" w:val="clear"/>
                <w:vertAlign w:val="baseline"/>
              </w:rPr>
            </w:pPr>
            <w:r w:rsidDel="00000000" w:rsidR="00000000" w:rsidRPr="00000000">
              <w:rPr>
                <w:color w:val="565a5c"/>
                <w:rtl w:val="0"/>
              </w:rPr>
              <w:t xml:space="preserve">D</w:t>
            </w:r>
            <w:r w:rsidDel="00000000" w:rsidR="00000000" w:rsidRPr="00000000">
              <w:rPr>
                <w:color w:val="565a5c"/>
                <w:rtl w:val="0"/>
              </w:rPr>
              <w:t xml:space="preserve">escription</w:t>
            </w:r>
            <w:r w:rsidDel="00000000" w:rsidR="00000000" w:rsidRPr="00000000">
              <w:rPr>
                <w:rtl w:val="0"/>
              </w:rPr>
            </w:r>
          </w:p>
        </w:tc>
        <w:tc>
          <w:tcPr>
            <w:shd w:fill="auto"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F">
            <w:pPr>
              <w:spacing w:after="0" w:line="240" w:lineRule="auto"/>
              <w:rPr/>
            </w:pPr>
            <w:r w:rsidDel="00000000" w:rsidR="00000000" w:rsidRPr="00000000">
              <w:rPr>
                <w:rtl w:val="0"/>
              </w:rPr>
              <w:t xml:space="preserve">hibernate-validator-6.0.18.Final.jar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0">
            <w:pPr>
              <w:spacing w:after="0" w:line="240" w:lineRule="auto"/>
              <w:rPr/>
            </w:pPr>
            <w:r w:rsidDel="00000000" w:rsidR="00000000" w:rsidRPr="00000000">
              <w:rPr>
                <w:rtl w:val="0"/>
              </w:rPr>
              <w:t xml:space="preserve">cpe:2.3:a:redhat:hibernate_validator:6.0.18:*:*:*:*:*:*:*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1">
            <w:pPr>
              <w:spacing w:after="0" w:line="240" w:lineRule="auto"/>
              <w:rPr/>
            </w:pPr>
            <w:r w:rsidDel="00000000" w:rsidR="00000000" w:rsidRPr="00000000">
              <w:rPr>
                <w:rtl w:val="0"/>
              </w:rPr>
              <w:t xml:space="preserve">In the Hibernate-Validator-6.0.18.Final.,there is a flaw where the message interpolation processor allows invalid EL expressions to be analyzed as if it was valid. This would allow attackers to access this vulnerability by bypassing the input sanitation, which developers might have added to analyze user-controlled data in error messages.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2">
            <w:pPr>
              <w:spacing w:after="0" w:line="240" w:lineRule="auto"/>
              <w:rPr/>
            </w:pPr>
            <w:r w:rsidDel="00000000" w:rsidR="00000000" w:rsidRPr="00000000">
              <w:rPr>
                <w:rtl w:val="0"/>
              </w:rPr>
              <w:t xml:space="preserve">Upgrade to current version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spacing w:after="0" w:line="240" w:lineRule="auto"/>
              <w:rPr/>
            </w:pPr>
            <w:r w:rsidDel="00000000" w:rsidR="00000000" w:rsidRPr="00000000">
              <w:rPr>
                <w:rtl w:val="0"/>
              </w:rPr>
              <w:t xml:space="preserve">jackson-databind-2.10.2.jar</w:t>
            </w:r>
          </w:p>
        </w:tc>
        <w:tc>
          <w:tcPr>
            <w:shd w:fill="auto" w:val="clear"/>
            <w:vAlign w:val="center"/>
          </w:tcPr>
          <w:p w:rsidR="00000000" w:rsidDel="00000000" w:rsidP="00000000" w:rsidRDefault="00000000" w:rsidRPr="00000000" w14:paraId="00000044">
            <w:pPr>
              <w:rPr/>
            </w:pPr>
            <w:r w:rsidDel="00000000" w:rsidR="00000000" w:rsidRPr="00000000">
              <w:rPr>
                <w:rtl w:val="0"/>
              </w:rPr>
              <w:t xml:space="preserve">cpe:2.3:a:fasterxml:jackson-databind:2.10.2:*:*:*:*:*:*:*</w:t>
              <w:br w:type="textWrapping"/>
              <w:t xml:space="preserve">cpe:2.3:a:fasterxml:jackson-modules-java8:2.10.2:*:*:*:*:*:*:*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5">
            <w:pPr>
              <w:spacing w:after="0" w:line="240" w:lineRule="auto"/>
              <w:rPr/>
            </w:pPr>
            <w:r w:rsidDel="00000000" w:rsidR="00000000" w:rsidRPr="00000000">
              <w:rPr>
                <w:rtl w:val="0"/>
              </w:rPr>
              <w:t xml:space="preserve">In the FasterXML Jackson Databind, a flaw was found where it did not secure the entity expansion correctly. This allows its data integrity to become vulnerable to attacks from the XML external entity (XXE).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6">
            <w:pPr>
              <w:spacing w:after="0" w:line="240" w:lineRule="auto"/>
              <w:rPr/>
            </w:pPr>
            <w:r w:rsidDel="00000000" w:rsidR="00000000" w:rsidRPr="00000000">
              <w:rPr>
                <w:rtl w:val="0"/>
              </w:rPr>
              <w:t xml:space="preserve">Update to current version</w:t>
            </w:r>
          </w:p>
        </w:tc>
      </w:tr>
      <w:tr>
        <w:trPr>
          <w:cantSplit w:val="0"/>
          <w:tblHeader w:val="0"/>
        </w:trPr>
        <w:tc>
          <w:tcPr>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log4j-api-2.12.1.jar</w:t>
            </w:r>
          </w:p>
        </w:tc>
        <w:tc>
          <w:tcPr>
            <w:shd w:fill="auto" w:val="clear"/>
          </w:tcPr>
          <w:p w:rsidR="00000000" w:rsidDel="00000000" w:rsidP="00000000" w:rsidRDefault="00000000" w:rsidRPr="00000000" w14:paraId="00000048">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cpe:2.3:a:apache:log4j:2.12.1:*:*:*:*:*:*:*</w:t>
            </w:r>
            <w:r w:rsidDel="00000000" w:rsidR="00000000" w:rsidRPr="00000000">
              <w:rPr>
                <w:rtl w:val="0"/>
              </w:rPr>
            </w:r>
          </w:p>
          <w:tbl>
            <w:tblPr>
              <w:tblStyle w:val="Table3"/>
              <w:tblW w:w="3981.0" w:type="dxa"/>
              <w:jc w:val="left"/>
              <w:tblLayout w:type="fixed"/>
              <w:tblLook w:val="0400"/>
            </w:tblPr>
            <w:tblGrid>
              <w:gridCol w:w="95"/>
              <w:gridCol w:w="3886"/>
              <w:tblGridChange w:id="0">
                <w:tblGrid>
                  <w:gridCol w:w="95"/>
                  <w:gridCol w:w="3886"/>
                </w:tblGrid>
              </w:tblGridChange>
            </w:tblGrid>
            <w:tr>
              <w:trPr>
                <w:cantSplit w:val="0"/>
                <w:tblHeader w:val="0"/>
              </w:trPr>
              <w:tc>
                <w:tcPr>
                  <w:shd w:fill="auto" w:val="clear"/>
                  <w:vAlign w:val="center"/>
                </w:tcPr>
                <w:p w:rsidR="00000000" w:rsidDel="00000000" w:rsidP="00000000" w:rsidRDefault="00000000" w:rsidRPr="00000000" w14:paraId="00000049">
                  <w:pPr>
                    <w:spacing w:after="200" w:before="0" w:lineRule="auto"/>
                    <w:rPr/>
                  </w:pPr>
                  <w:r w:rsidDel="00000000" w:rsidR="00000000" w:rsidRPr="00000000">
                    <w:rPr>
                      <w:rtl w:val="0"/>
                    </w:rPr>
                  </w:r>
                </w:p>
              </w:tc>
              <w:tc>
                <w:tcPr>
                  <w:shd w:fill="auto" w:val="clear"/>
                  <w:vAlign w:val="center"/>
                </w:tcPr>
                <w:p w:rsidR="00000000" w:rsidDel="00000000" w:rsidP="00000000" w:rsidRDefault="00000000" w:rsidRPr="00000000" w14:paraId="0000004A">
                  <w:pPr>
                    <w:spacing w:after="200" w:before="0" w:lineRule="auto"/>
                    <w:rPr/>
                  </w:pP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Apache Log4j SMTP appender, there was a flaw regarding improper validation of certificate with host mismatch. This kind of flaw would allow the attacker to seize its SMTPS connection by allowing log messages to leak out through the appender.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Upgrade to </w:t>
            </w:r>
            <w:r w:rsidDel="00000000" w:rsidR="00000000" w:rsidRPr="00000000">
              <w:rPr>
                <w:rtl w:val="0"/>
              </w:rPr>
              <w:t xml:space="preserve">the latest version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logback-core-1.2.3.jar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Pr>
          <w:p w:rsidR="00000000" w:rsidDel="00000000" w:rsidP="00000000" w:rsidRDefault="00000000" w:rsidRPr="00000000" w14:paraId="00000050">
            <w:pPr>
              <w:rPr/>
            </w:pPr>
            <w:r w:rsidDel="00000000" w:rsidR="00000000" w:rsidRPr="00000000">
              <w:rPr>
                <w:rtl w:val="0"/>
              </w:rPr>
              <w:t xml:space="preserve">cpe:2.3:a:qos:logback:1.2.3:*:*:*:*:*:*:*</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a flaw inlogback version 1.4.11 where a deserialization vulnerability within the logback receiver component allows an attacker to send harmful data to the system.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2">
            <w:pPr>
              <w:spacing w:after="0" w:line="240" w:lineRule="auto"/>
              <w:rPr/>
            </w:pPr>
            <w:r w:rsidDel="00000000" w:rsidR="00000000" w:rsidRPr="00000000">
              <w:rPr>
                <w:rtl w:val="0"/>
              </w:rPr>
              <w:t xml:space="preserve">Upgrade to latest version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3">
            <w:pPr>
              <w:spacing w:after="0" w:line="240" w:lineRule="auto"/>
              <w:rPr/>
            </w:pPr>
            <w:r w:rsidDel="00000000" w:rsidR="00000000" w:rsidRPr="00000000">
              <w:rPr>
                <w:rtl w:val="0"/>
              </w:rPr>
              <w:t xml:space="preserve">snakeyaml-1.25.jar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4">
            <w:pPr>
              <w:spacing w:after="0" w:line="240" w:lineRule="auto"/>
              <w:rPr/>
            </w:pPr>
            <w:r w:rsidDel="00000000" w:rsidR="00000000" w:rsidRPr="00000000">
              <w:rPr>
                <w:rtl w:val="0"/>
              </w:rPr>
              <w:t xml:space="preserve">cpe:2.3:a:snakeyaml_project:snakeyaml:1.25:*:*:*:*:*:*:*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5">
            <w:pPr>
              <w:spacing w:after="0" w:line="240" w:lineRule="auto"/>
              <w:rPr/>
            </w:pPr>
            <w:r w:rsidDel="00000000" w:rsidR="00000000" w:rsidRPr="00000000">
              <w:rPr>
                <w:rtl w:val="0"/>
              </w:rPr>
              <w:t xml:space="preserve">In SnakeYAML 1.18, there is a flaw where the Alias feature allows for entity expansion within a loading operation.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6">
            <w:pPr>
              <w:spacing w:after="0" w:line="240" w:lineRule="auto"/>
              <w:rPr/>
            </w:pPr>
            <w:r w:rsidDel="00000000" w:rsidR="00000000" w:rsidRPr="00000000">
              <w:rPr>
                <w:rtl w:val="0"/>
              </w:rPr>
              <w:t xml:space="preserve">Migrate to SnakeYAML Engine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spring-</w:t>
            </w:r>
            <w:r w:rsidDel="00000000" w:rsidR="00000000" w:rsidRPr="00000000">
              <w:rPr>
                <w:rtl w:val="0"/>
              </w:rPr>
              <w:t xml:space="preserve">core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-5.2.3.RELEASE.jar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8">
            <w:pPr>
              <w:spacing w:after="0" w:before="0" w:line="240" w:lineRule="auto"/>
              <w:rPr/>
            </w:pPr>
            <w:r w:rsidDel="00000000" w:rsidR="00000000" w:rsidRPr="00000000">
              <w:rPr>
                <w:rtl w:val="0"/>
              </w:rPr>
              <w:t xml:space="preserve">cpe:2.3:a:pivotal_software:spring_framework:5.2.3:release:*:*:*:*:*:*</w:t>
            </w:r>
          </w:p>
          <w:p w:rsidR="00000000" w:rsidDel="00000000" w:rsidP="00000000" w:rsidRDefault="00000000" w:rsidRPr="00000000" w14:paraId="00000059">
            <w:pPr>
              <w:spacing w:after="0" w:before="0" w:line="240" w:lineRule="auto"/>
              <w:rPr/>
            </w:pPr>
            <w:r w:rsidDel="00000000" w:rsidR="00000000" w:rsidRPr="00000000">
              <w:rPr>
                <w:rtl w:val="0"/>
              </w:rPr>
              <w:t xml:space="preserve">cpe:2.3:a:springsource:spring_framework:5.2.3:release:*:*:*:*:*:*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cpe:2.3:a:vmware:spring_framework:5.2.3:release:*:*:*:*:*:*</w:t>
              <w:br w:type="textWrapping"/>
              <w:t xml:space="preserve">cpe:2.3:a:vmware:springsource_spring_framework:5.2.3:release:*:*:*:*:*:*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an issue where data binding might make a Spring MVC or Spring WebFlux application functioning on JDK 9+ might become open to remote code execution (RCE). It would allow the application to run on Tomcat as a WAR deployment, and would not be exposed to the exploit if deployed as a Spring Boot executable jar.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Upgrade to current version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spring-web-5.2.3.RELEASE.jar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cpe:2.3:a:pivotal_software:spring_framework:5.2.3:release:*:*:*:*:*:*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cpe:2.3:a:springsource:spring_framework:5.2.3:release:*:*:*:*:*:*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cpe:2.3:a:vmware:spring_framework:5.2.3:release:*:*:*:*:*:*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Pivotal Spring Framework version 5.3.16 and other versions are being affected by a potential remote code execution (RCE) vulnerability if acquired for Java deserialization of untrusted data. This type of issue may or may not happen and authentication would be used depending on how the library is utilized within a product. The vendor also insists that untrusted data is not an intended use case.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Upgrade to </w:t>
            </w:r>
            <w:r w:rsidDel="00000000" w:rsidR="00000000" w:rsidRPr="00000000">
              <w:rPr>
                <w:rtl w:val="0"/>
              </w:rPr>
              <w:t xml:space="preserve">the latest version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3">
            <w:pPr>
              <w:spacing w:after="0" w:line="240" w:lineRule="auto"/>
              <w:rPr/>
            </w:pPr>
            <w:r w:rsidDel="00000000" w:rsidR="00000000" w:rsidRPr="00000000">
              <w:rPr>
                <w:rtl w:val="0"/>
              </w:rPr>
              <w:t xml:space="preserve">tomcat-embed-core-9.0.30.jar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4">
            <w:pPr>
              <w:spacing w:after="0" w:line="240" w:lineRule="auto"/>
              <w:rPr/>
            </w:pPr>
            <w:r w:rsidDel="00000000" w:rsidR="00000000" w:rsidRPr="00000000">
              <w:rPr>
                <w:rtl w:val="0"/>
              </w:rPr>
              <w:t xml:space="preserve">cpe:2.3:a:apache:tomcat:9.0.30:*:*:*:*:*:*:*</w:t>
            </w:r>
          </w:p>
          <w:p w:rsidR="00000000" w:rsidDel="00000000" w:rsidP="00000000" w:rsidRDefault="00000000" w:rsidRPr="00000000" w14:paraId="00000065">
            <w:pPr>
              <w:spacing w:after="0" w:line="240" w:lineRule="auto"/>
              <w:rPr/>
            </w:pPr>
            <w:r w:rsidDel="00000000" w:rsidR="00000000" w:rsidRPr="00000000">
              <w:rPr>
                <w:rtl w:val="0"/>
              </w:rPr>
              <w:t xml:space="preserve">cpe:2.3:a:apache_software_foundation:tomcat:9.0.30:*:*:*:*:*:*:*</w:t>
            </w:r>
          </w:p>
          <w:p w:rsidR="00000000" w:rsidDel="00000000" w:rsidP="00000000" w:rsidRDefault="00000000" w:rsidRPr="00000000" w14:paraId="00000066">
            <w:pPr>
              <w:spacing w:after="0" w:line="240" w:lineRule="auto"/>
              <w:rPr/>
            </w:pPr>
            <w:r w:rsidDel="00000000" w:rsidR="00000000" w:rsidRPr="00000000">
              <w:rPr>
                <w:rtl w:val="0"/>
              </w:rPr>
              <w:t xml:space="preserve">cpe:2.3:a:apache_tomcat:apache_tomcat:9.0.30:*:*:*:*:*:*:*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7">
            <w:pPr>
              <w:spacing w:after="0" w:line="240" w:lineRule="auto"/>
              <w:rPr/>
            </w:pPr>
            <w:r w:rsidDel="00000000" w:rsidR="00000000" w:rsidRPr="00000000">
              <w:rPr>
                <w:rtl w:val="0"/>
              </w:rPr>
              <w:t xml:space="preserve">Apache Tomcat 10.0.0-M1 to 10.0.6, 9.0.0.M1 to 9.0.46 and 8.5.0 to 8.5.66 encountered a flaw where it incorrectly parsed the HTTP transfer-encoding request header within some situations. Tomcat bypassed the transfer encoding header if the client said they would only be satisfied with an HTTP/1.0 response, honored the identity encoding, and did not confirm that the chunked code was the final coding, if it existed.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8">
            <w:pPr>
              <w:spacing w:after="0" w:line="240" w:lineRule="auto"/>
              <w:rPr/>
            </w:pPr>
            <w:r w:rsidDel="00000000" w:rsidR="00000000" w:rsidRPr="00000000">
              <w:rPr>
                <w:rtl w:val="0"/>
              </w:rPr>
              <w:t xml:space="preserve">Upgrade to Apache Tomcat 10.0.6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9">
            <w:pPr>
              <w:spacing w:after="0" w:line="240" w:lineRule="auto"/>
              <w:rPr/>
            </w:pPr>
            <w:r w:rsidDel="00000000" w:rsidR="00000000" w:rsidRPr="00000000">
              <w:rPr>
                <w:rtl w:val="0"/>
              </w:rPr>
              <w:t xml:space="preserve">tomcat-embed-websocket-9.0.30.jar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A">
            <w:pPr>
              <w:spacing w:after="0" w:line="240" w:lineRule="auto"/>
              <w:rPr/>
            </w:pPr>
            <w:r w:rsidDel="00000000" w:rsidR="00000000" w:rsidRPr="00000000">
              <w:rPr>
                <w:rtl w:val="0"/>
              </w:rPr>
              <w:t xml:space="preserve">cpe:2.3:a:apache:tomcat:9.0.30:*:*:*:*:*:*:*</w:t>
            </w:r>
          </w:p>
          <w:p w:rsidR="00000000" w:rsidDel="00000000" w:rsidP="00000000" w:rsidRDefault="00000000" w:rsidRPr="00000000" w14:paraId="0000006B">
            <w:pPr>
              <w:spacing w:after="0" w:line="240" w:lineRule="auto"/>
              <w:rPr/>
            </w:pPr>
            <w:r w:rsidDel="00000000" w:rsidR="00000000" w:rsidRPr="00000000">
              <w:rPr>
                <w:rtl w:val="0"/>
              </w:rPr>
              <w:t xml:space="preserve">cpe:2.3:a:apache_software_foundation:tomcat:9.0.30:*:*:*:*:*:*:*</w:t>
            </w:r>
          </w:p>
          <w:p w:rsidR="00000000" w:rsidDel="00000000" w:rsidP="00000000" w:rsidRDefault="00000000" w:rsidRPr="00000000" w14:paraId="0000006C">
            <w:pPr>
              <w:spacing w:after="0" w:line="240" w:lineRule="auto"/>
              <w:rPr/>
            </w:pPr>
            <w:r w:rsidDel="00000000" w:rsidR="00000000" w:rsidRPr="00000000">
              <w:rPr>
                <w:rtl w:val="0"/>
              </w:rPr>
              <w:t xml:space="preserve">cpe:2.3:a:apache_tomcat:apache_tomcat:9.0.30:*:*:*:*:*:*:*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D">
            <w:pPr>
              <w:spacing w:after="0" w:line="240" w:lineRule="auto"/>
              <w:rPr/>
            </w:pPr>
            <w:r w:rsidDel="00000000" w:rsidR="00000000" w:rsidRPr="00000000">
              <w:rPr>
                <w:rtl w:val="0"/>
              </w:rPr>
              <w:t xml:space="preserve">Apache Tomcat 10.0.0-M1 to 10.0.6, 9.0.0.M1 to 9.0.46 and 8.5.0 to 8.5.66 encountered a flaw where it incorrectly parsed the HTTP transfer-encoding request header within some situations. Tomcat bypassed the transfer encoding header if the client said they would only be satisfied with an HTTP/1.0 response, honored the identity encoding, and did not confirm that the chunked code was the final coding, if it existed.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E">
            <w:pPr>
              <w:spacing w:after="0" w:line="240" w:lineRule="auto"/>
              <w:rPr/>
            </w:pPr>
            <w:r w:rsidDel="00000000" w:rsidR="00000000" w:rsidRPr="00000000">
              <w:rPr>
                <w:rtl w:val="0"/>
              </w:rPr>
              <w:t xml:space="preserve">Upgrade to Apache Tomcat 10.0.6</w:t>
            </w:r>
          </w:p>
        </w:tc>
      </w:tr>
    </w:tbl>
    <w:p w:rsidR="00000000" w:rsidDel="00000000" w:rsidP="00000000" w:rsidRDefault="00000000" w:rsidRPr="00000000" w14:paraId="0000006F">
      <w:pPr>
        <w:spacing w:after="0" w:before="0" w:line="240" w:lineRule="auto"/>
        <w:rPr>
          <w:b w:val="1"/>
          <w:bCs w:val="1"/>
          <w:color w:val="000000"/>
        </w:rPr>
      </w:pPr>
      <w:r w:rsidDel="00000000" w:rsidR="00000000" w:rsidRPr="00000000">
        <w:rPr>
          <w:rtl w:val="0"/>
        </w:rPr>
      </w:r>
    </w:p>
    <w:p w:rsidR="00000000" w:rsidDel="00000000" w:rsidP="00000000" w:rsidRDefault="00000000" w:rsidRPr="00000000" w14:paraId="00000070">
      <w:pPr>
        <w:spacing w:after="0" w:before="0" w:line="240" w:lineRule="auto"/>
        <w:rPr>
          <w:color w:val="000000"/>
        </w:rPr>
      </w:pPr>
      <w:r w:rsidDel="00000000" w:rsidR="00000000" w:rsidRPr="00000000">
        <w:rPr>
          <w:b w:val="1"/>
          <w:bCs w:val="1"/>
          <w:color w:val="000000"/>
          <w:rtl w:val="0"/>
        </w:rPr>
        <w:t xml:space="preserve">5. Mitigation Plan</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color w:val="000000"/>
          <w:rtl w:val="0"/>
        </w:rPr>
        <w:tab/>
        <w:t xml:space="preserve">After running a dependency check on Artemis Financial’s software application, I was able to identify that most of these vulnerabilities can </w:t>
      </w:r>
      <w:r w:rsidDel="00000000" w:rsidR="00000000" w:rsidRPr="00000000">
        <w:rPr>
          <w:rtl w:val="0"/>
        </w:rPr>
        <w:t xml:space="preserve">be repaired</w:t>
      </w:r>
      <w:r w:rsidDel="00000000" w:rsidR="00000000" w:rsidRPr="00000000">
        <w:rPr>
          <w:color w:val="000000"/>
          <w:rtl w:val="0"/>
        </w:rPr>
        <w:t xml:space="preserve"> by upgrading to the latest version. This way, certain features like input validation and APIs can be implemented to protect vulnerabilities from unauthorized injection</w:t>
      </w:r>
      <w:r w:rsidDel="00000000" w:rsidR="00000000" w:rsidRPr="00000000">
        <w:rPr>
          <w:rtl w:val="0"/>
        </w:rPr>
        <w:t xml:space="preserve">s and cyber </w:t>
      </w:r>
      <w:r w:rsidDel="00000000" w:rsidR="00000000" w:rsidRPr="00000000">
        <w:rPr>
          <w:color w:val="000000"/>
          <w:rtl w:val="0"/>
        </w:rPr>
        <w:t xml:space="preserve">attacks from </w:t>
      </w:r>
      <w:r w:rsidDel="00000000" w:rsidR="00000000" w:rsidRPr="00000000">
        <w:rPr>
          <w:rtl w:val="0"/>
        </w:rPr>
        <w:t xml:space="preserve">harmful </w:t>
      </w:r>
      <w:r w:rsidDel="00000000" w:rsidR="00000000" w:rsidRPr="00000000">
        <w:rPr>
          <w:color w:val="000000"/>
          <w:rtl w:val="0"/>
        </w:rPr>
        <w:t xml:space="preserve">users.</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spacing w:after="200" w:before="0" w:lineRule="auto"/>
      <w:jc w:val="center"/>
      <w:rPr/>
    </w:pPr>
    <w:r w:rsidDel="00000000" w:rsidR="00000000" w:rsidRPr="00000000">
      <w:rPr/>
      <w:drawing>
        <wp:inline distB="0" distT="0" distL="0" distR="0">
          <wp:extent cx="795655" cy="439420"/>
          <wp:effectExtent b="0" l="0" r="0" t="0"/>
          <wp:docPr descr="SNHU logo" id="4"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795655" cy="4394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0" w:line="240" w:lineRule="auto"/>
      <w:jc w:val="center"/>
    </w:pPr>
    <w:rPr>
      <w:b w:val="1"/>
      <w:bCs w:val="1"/>
      <w:sz w:val="24"/>
      <w:szCs w:val="24"/>
    </w:rPr>
  </w:style>
  <w:style w:type="paragraph" w:styleId="Heading2">
    <w:name w:val="heading 2"/>
    <w:basedOn w:val="Normal"/>
    <w:next w:val="Normal"/>
    <w:pPr>
      <w:keepNext w:val="0"/>
      <w:keepLines w:val="0"/>
      <w:spacing w:after="120" w:before="0" w:line="240" w:lineRule="auto"/>
    </w:pPr>
    <w:rPr>
      <w:rFonts w:ascii="Calibri" w:cs="Calibri" w:eastAsia="Calibri" w:hAnsi="Calibri"/>
      <w:b w:val="1"/>
      <w:bCs w:val="1"/>
      <w:color w:val="000000"/>
      <w:sz w:val="22"/>
      <w:szCs w:val="22"/>
      <w:u w:val="none"/>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4546a"/>
      <w:sz w:val="28"/>
      <w:szCs w:val="28"/>
      <w:u w:val="single"/>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472c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3"/>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1f3863"/>
    </w:rPr>
  </w:style>
  <w:style w:type="paragraph" w:styleId="Title">
    <w:name w:val="Title"/>
    <w:basedOn w:val="Normal"/>
    <w:next w:val="Normal"/>
    <w:pPr>
      <w:pBdr>
        <w:bottom w:color="4472c4" w:space="4" w:sz="8" w:val="single"/>
      </w:pBdr>
      <w:spacing w:after="300" w:before="0" w:line="240" w:lineRule="auto"/>
    </w:pPr>
    <w:rPr>
      <w:rFonts w:ascii="Calibri" w:cs="Calibri" w:eastAsia="Calibri" w:hAnsi="Calibri"/>
      <w:color w:val="323e4f"/>
      <w:sz w:val="52"/>
      <w:szCs w:val="52"/>
    </w:rPr>
  </w:style>
  <w:style w:type="paragraph" w:styleId="Heading7">
    <w:name w:val="Heading 7"/>
    <w:basedOn w:val="Normal"/>
    <w:next w:val="Normal"/>
    <w:link w:val="Heading7Char"/>
    <w:uiPriority w:val="9"/>
    <w:semiHidden w:val="1"/>
    <w:unhideWhenUsed w:val="1"/>
    <w:qFormat w:val="1"/>
    <w:rsid w:val="00DC2970"/>
    <w:pPr>
      <w:keepNext w:val="1"/>
      <w:keepLines w:val="1"/>
      <w:spacing w:after="0" w:before="200"/>
      <w:outlineLvl w:val="6"/>
    </w:pPr>
    <w:rPr>
      <w:rFonts w:ascii="Calibri Light" w:cs="" w:eastAsia="" w:hAnsi="Calibri Light"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DC2970"/>
    <w:pPr>
      <w:keepNext w:val="1"/>
      <w:keepLines w:val="1"/>
      <w:spacing w:after="0" w:before="200"/>
      <w:outlineLvl w:val="7"/>
    </w:pPr>
    <w:rPr>
      <w:rFonts w:ascii="Calibri Light" w:cs="" w:eastAsia="" w:hAnsi="Calibri Light" w:asciiTheme="majorHAnsi" w:cstheme="majorBidi" w:eastAsiaTheme="majorEastAsia" w:hAnsiTheme="majorHAnsi"/>
      <w:color w:val="4472c4" w:themeColor="accent1"/>
      <w:sz w:val="20"/>
      <w:szCs w:val="20"/>
    </w:rPr>
  </w:style>
  <w:style w:type="paragraph" w:styleId="Heading9">
    <w:name w:val="Heading 9"/>
    <w:basedOn w:val="Normal"/>
    <w:next w:val="Normal"/>
    <w:link w:val="Heading9Char"/>
    <w:uiPriority w:val="9"/>
    <w:semiHidden w:val="1"/>
    <w:unhideWhenUsed w:val="1"/>
    <w:qFormat w:val="1"/>
    <w:rsid w:val="00DC2970"/>
    <w:pPr>
      <w:keepNext w:val="1"/>
      <w:keepLines w:val="1"/>
      <w:spacing w:after="0" w:before="200"/>
      <w:outlineLvl w:val="8"/>
    </w:pPr>
    <w:rPr>
      <w:rFonts w:ascii="Calibri Light" w:cs="" w:eastAsia="" w:hAnsi="Calibri Light"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qFormat w:val="1"/>
    <w:rPr/>
  </w:style>
  <w:style w:type="character" w:styleId="Heading2Char" w:customStyle="1">
    <w:name w:val="Heading 2 Char"/>
    <w:basedOn w:val="DefaultParagraphFont"/>
    <w:link w:val="Heading2"/>
    <w:uiPriority w:val="9"/>
    <w:qFormat w:val="1"/>
    <w:rsid w:val="001240EF"/>
    <w:rPr>
      <w:rFonts w:cs="Calibri" w:eastAsia="" w:cstheme="minorHAnsi" w:eastAsiaTheme="majorEastAsia"/>
      <w:b w:val="1"/>
      <w:bCs w:val="1"/>
    </w:rPr>
  </w:style>
  <w:style w:type="character" w:styleId="InternetLink">
    <w:name w:val="Internet Link"/>
    <w:basedOn w:val="DefaultParagraphFont"/>
    <w:uiPriority w:val="99"/>
    <w:unhideWhenUsed w:val="1"/>
    <w:rsid w:val="00EE3EAE"/>
    <w:rPr>
      <w:color w:val="0000ff"/>
      <w:u w:val="single"/>
    </w:rPr>
  </w:style>
  <w:style w:type="character" w:styleId="Appletabspan" w:customStyle="1">
    <w:name w:val="apple-tab-span"/>
    <w:basedOn w:val="DefaultParagraphFont"/>
    <w:qFormat w:val="1"/>
    <w:rsid w:val="00EE3EAE"/>
    <w:rPr/>
  </w:style>
  <w:style w:type="character" w:styleId="Heading1Char" w:customStyle="1">
    <w:name w:val="Heading 1 Char"/>
    <w:basedOn w:val="DefaultParagraphFont"/>
    <w:link w:val="Heading1"/>
    <w:uiPriority w:val="9"/>
    <w:qFormat w:val="1"/>
    <w:rsid w:val="00BD4019"/>
    <w:rPr>
      <w:rFonts w:cs="Calibri" w:cstheme="minorHAnsi"/>
      <w:b w:val="1"/>
      <w:bCs w:val="1"/>
      <w:sz w:val="24"/>
      <w:szCs w:val="24"/>
    </w:rPr>
  </w:style>
  <w:style w:type="character" w:styleId="FooterChar" w:customStyle="1">
    <w:name w:val="Footer Char"/>
    <w:basedOn w:val="DefaultParagraphFont"/>
    <w:link w:val="Footer"/>
    <w:uiPriority w:val="99"/>
    <w:qFormat w:val="1"/>
    <w:rsid w:val="002F3F84"/>
    <w:rPr/>
  </w:style>
  <w:style w:type="character" w:styleId="Pagenumber">
    <w:name w:val="page number"/>
    <w:basedOn w:val="DefaultParagraphFont"/>
    <w:uiPriority w:val="99"/>
    <w:semiHidden w:val="1"/>
    <w:unhideWhenUsed w:val="1"/>
    <w:qFormat w:val="1"/>
    <w:rsid w:val="002F3F84"/>
    <w:rPr/>
  </w:style>
  <w:style w:type="character" w:styleId="Heading3Char" w:customStyle="1">
    <w:name w:val="Heading 3 Char"/>
    <w:basedOn w:val="DefaultParagraphFont"/>
    <w:link w:val="Heading3"/>
    <w:uiPriority w:val="9"/>
    <w:qFormat w:val="1"/>
    <w:rsid w:val="00DC2970"/>
    <w:rPr>
      <w:rFonts w:ascii="Times New Roman" w:cs="" w:eastAsia="" w:hAnsi="Times New Roman" w:cstheme="majorBidi" w:eastAsiaTheme="majorEastAsia"/>
      <w:b w:val="1"/>
      <w:bCs w:val="1"/>
      <w:color w:val="44546a" w:themeColor="text2"/>
      <w:sz w:val="28"/>
      <w:u w:val="single"/>
    </w:rPr>
  </w:style>
  <w:style w:type="character" w:styleId="IntenseQuoteChar" w:customStyle="1">
    <w:name w:val="Intense Quote Char"/>
    <w:basedOn w:val="DefaultParagraphFont"/>
    <w:link w:val="IntenseQuote"/>
    <w:uiPriority w:val="30"/>
    <w:qFormat w:val="1"/>
    <w:rsid w:val="00DC2970"/>
    <w:rPr>
      <w:b w:val="1"/>
      <w:bCs w:val="1"/>
      <w:i w:val="1"/>
      <w:iCs w:val="1"/>
      <w:color w:val="4472c4" w:themeColor="accent1"/>
    </w:rPr>
  </w:style>
  <w:style w:type="character" w:styleId="Heading4Char" w:customStyle="1">
    <w:name w:val="Heading 4 Char"/>
    <w:basedOn w:val="DefaultParagraphFont"/>
    <w:link w:val="Heading4"/>
    <w:uiPriority w:val="9"/>
    <w:semiHidden w:val="1"/>
    <w:qFormat w:val="1"/>
    <w:rsid w:val="00DC2970"/>
    <w:rPr>
      <w:rFonts w:ascii="Calibri Light" w:cs="" w:eastAsia="" w:hAnsi="Calibri Light" w:asciiTheme="majorHAnsi" w:cstheme="majorBidi" w:eastAsiaTheme="majorEastAsia" w:hAnsiTheme="majorHAnsi"/>
      <w:b w:val="1"/>
      <w:bCs w:val="1"/>
      <w:i w:val="1"/>
      <w:iCs w:val="1"/>
      <w:color w:val="4472c4" w:themeColor="accent1"/>
    </w:rPr>
  </w:style>
  <w:style w:type="character" w:styleId="Heading5Char" w:customStyle="1">
    <w:name w:val="Heading 5 Char"/>
    <w:basedOn w:val="DefaultParagraphFont"/>
    <w:link w:val="Heading5"/>
    <w:uiPriority w:val="9"/>
    <w:semiHidden w:val="1"/>
    <w:qFormat w:val="1"/>
    <w:rsid w:val="00DC2970"/>
    <w:rPr>
      <w:rFonts w:ascii="Calibri Light" w:cs="" w:eastAsia="" w:hAnsi="Calibri Light" w:asciiTheme="majorHAnsi" w:cstheme="majorBidi" w:eastAsiaTheme="majorEastAsia" w:hAnsiTheme="majorHAnsi"/>
      <w:color w:val="1f3763" w:themeColor="accent1" w:themeShade="00007F"/>
    </w:rPr>
  </w:style>
  <w:style w:type="character" w:styleId="Heading6Char" w:customStyle="1">
    <w:name w:val="Heading 6 Char"/>
    <w:basedOn w:val="DefaultParagraphFont"/>
    <w:link w:val="Heading6"/>
    <w:uiPriority w:val="9"/>
    <w:semiHidden w:val="1"/>
    <w:qFormat w:val="1"/>
    <w:rsid w:val="00DC2970"/>
    <w:rPr>
      <w:rFonts w:ascii="Calibri Light" w:cs="" w:eastAsia="" w:hAnsi="Calibri Light" w:asciiTheme="majorHAnsi" w:cstheme="majorBidi" w:eastAsiaTheme="majorEastAsia" w:hAnsiTheme="majorHAnsi"/>
      <w:i w:val="1"/>
      <w:iCs w:val="1"/>
      <w:color w:val="1f3763" w:themeColor="accent1" w:themeShade="00007F"/>
    </w:rPr>
  </w:style>
  <w:style w:type="character" w:styleId="Heading7Char" w:customStyle="1">
    <w:name w:val="Heading 7 Char"/>
    <w:basedOn w:val="DefaultParagraphFont"/>
    <w:link w:val="Heading7"/>
    <w:uiPriority w:val="9"/>
    <w:semiHidden w:val="1"/>
    <w:qFormat w:val="1"/>
    <w:rsid w:val="00DC2970"/>
    <w:rPr>
      <w:rFonts w:ascii="Calibri Light" w:cs="" w:eastAsia="" w:hAnsi="Calibri Light"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DC2970"/>
    <w:rPr>
      <w:rFonts w:ascii="Calibri Light" w:cs="" w:eastAsia="" w:hAnsi="Calibri Light" w:asciiTheme="majorHAnsi" w:cstheme="majorBidi" w:eastAsiaTheme="majorEastAsia" w:hAnsiTheme="majorHAnsi"/>
      <w:color w:val="4472c4" w:themeColor="accent1"/>
      <w:sz w:val="20"/>
      <w:szCs w:val="20"/>
    </w:rPr>
  </w:style>
  <w:style w:type="character" w:styleId="Heading9Char" w:customStyle="1">
    <w:name w:val="Heading 9 Char"/>
    <w:basedOn w:val="DefaultParagraphFont"/>
    <w:link w:val="Heading9"/>
    <w:uiPriority w:val="9"/>
    <w:semiHidden w:val="1"/>
    <w:qFormat w:val="1"/>
    <w:rsid w:val="00DC2970"/>
    <w:rPr>
      <w:rFonts w:ascii="Calibri Light" w:cs="" w:eastAsia="" w:hAnsi="Calibri Light" w:asciiTheme="majorHAnsi" w:cstheme="majorBidi" w:eastAsiaTheme="majorEastAsia" w:hAnsiTheme="majorHAnsi"/>
      <w:i w:val="1"/>
      <w:iCs w:val="1"/>
      <w:color w:val="404040" w:themeColor="text1" w:themeTint="0000BF"/>
      <w:sz w:val="20"/>
      <w:szCs w:val="20"/>
    </w:rPr>
  </w:style>
  <w:style w:type="character" w:styleId="TitleChar" w:customStyle="1">
    <w:name w:val="Title Char"/>
    <w:basedOn w:val="DefaultParagraphFont"/>
    <w:link w:val="Title"/>
    <w:uiPriority w:val="10"/>
    <w:qFormat w:val="1"/>
    <w:rsid w:val="00DC2970"/>
    <w:rPr>
      <w:rFonts w:ascii="Calibri Light" w:cs="" w:eastAsia="" w:hAnsi="Calibri Light" w:asciiTheme="majorHAnsi" w:cstheme="majorBidi" w:eastAsiaTheme="majorEastAsia" w:hAnsiTheme="majorHAnsi"/>
      <w:color w:val="323e4f" w:themeColor="text2" w:themeShade="0000BF"/>
      <w:spacing w:val="5"/>
      <w:kern w:val="2"/>
      <w:sz w:val="52"/>
      <w:szCs w:val="52"/>
    </w:rPr>
  </w:style>
  <w:style w:type="character" w:styleId="SubtitleChar" w:customStyle="1">
    <w:name w:val="Subtitle Char"/>
    <w:basedOn w:val="DefaultParagraphFont"/>
    <w:link w:val="Subtitle"/>
    <w:uiPriority w:val="11"/>
    <w:qFormat w:val="1"/>
    <w:rsid w:val="00DC2970"/>
    <w:rPr>
      <w:rFonts w:ascii="Calibri Light" w:cs="" w:eastAsia="" w:hAnsi="Calibri Light" w:asciiTheme="majorHAnsi" w:cstheme="majorBidi" w:eastAsiaTheme="majorEastAsia" w:hAnsiTheme="majorHAnsi"/>
      <w:i w:val="1"/>
      <w:iCs w:val="1"/>
      <w:color w:val="4472c4" w:themeColor="accent1"/>
      <w:spacing w:val="15"/>
      <w:sz w:val="24"/>
      <w:szCs w:val="24"/>
    </w:rPr>
  </w:style>
  <w:style w:type="character" w:styleId="Strong">
    <w:name w:val="Strong"/>
    <w:basedOn w:val="DefaultParagraphFont"/>
    <w:uiPriority w:val="22"/>
    <w:qFormat w:val="1"/>
    <w:rsid w:val="00DC2970"/>
    <w:rPr>
      <w:b w:val="1"/>
      <w:bCs w:val="1"/>
    </w:rPr>
  </w:style>
  <w:style w:type="character" w:styleId="Emphasis">
    <w:name w:val="Emphasis"/>
    <w:basedOn w:val="DefaultParagraphFont"/>
    <w:uiPriority w:val="20"/>
    <w:qFormat w:val="1"/>
    <w:rsid w:val="00DC2970"/>
    <w:rPr>
      <w:i w:val="1"/>
      <w:iCs w:val="1"/>
    </w:rPr>
  </w:style>
  <w:style w:type="character" w:styleId="QuoteChar" w:customStyle="1">
    <w:name w:val="Quote Char"/>
    <w:basedOn w:val="DefaultParagraphFont"/>
    <w:link w:val="Quote"/>
    <w:uiPriority w:val="29"/>
    <w:qFormat w:val="1"/>
    <w:rsid w:val="00DC2970"/>
    <w:rPr>
      <w:i w:val="1"/>
      <w:iCs w:val="1"/>
      <w:color w:val="000000" w:themeColor="text1"/>
    </w:rPr>
  </w:style>
  <w:style w:type="character" w:styleId="SubtleEmphasis">
    <w:name w:val="Subtle Emphasis"/>
    <w:basedOn w:val="DefaultParagraphFont"/>
    <w:uiPriority w:val="19"/>
    <w:qFormat w:val="1"/>
    <w:rsid w:val="00DC2970"/>
    <w:rPr>
      <w:i w:val="1"/>
      <w:iCs w:val="1"/>
      <w:color w:val="808080" w:themeColor="text1" w:themeTint="00007F"/>
    </w:rPr>
  </w:style>
  <w:style w:type="character" w:styleId="IntenseEmphasis">
    <w:name w:val="Intense Emphasis"/>
    <w:basedOn w:val="DefaultParagraphFont"/>
    <w:uiPriority w:val="21"/>
    <w:qFormat w:val="1"/>
    <w:rsid w:val="00DC2970"/>
    <w:rPr>
      <w:b w:val="1"/>
      <w:bCs w:val="1"/>
      <w:i w:val="1"/>
      <w:iCs w:val="1"/>
      <w:color w:val="4472c4" w:themeColor="accent1"/>
    </w:rPr>
  </w:style>
  <w:style w:type="character" w:styleId="SubtleReference">
    <w:name w:val="Subtle Reference"/>
    <w:basedOn w:val="DefaultParagraphFont"/>
    <w:uiPriority w:val="31"/>
    <w:qFormat w:val="1"/>
    <w:rsid w:val="00DC2970"/>
    <w:rPr>
      <w:smallCaps w:val="1"/>
      <w:color w:val="ed7d31" w:themeColor="accent2"/>
      <w:u w:val="single"/>
    </w:rPr>
  </w:style>
  <w:style w:type="character" w:styleId="IntenseReference">
    <w:name w:val="Intense Reference"/>
    <w:basedOn w:val="DefaultParagraphFont"/>
    <w:uiPriority w:val="32"/>
    <w:qFormat w:val="1"/>
    <w:rsid w:val="00DC2970"/>
    <w:rPr>
      <w:b w:val="1"/>
      <w:bCs w:val="1"/>
      <w:smallCaps w:val="1"/>
      <w:color w:val="ed7d31" w:themeColor="accent2"/>
      <w:spacing w:val="5"/>
      <w:u w:val="single"/>
    </w:rPr>
  </w:style>
  <w:style w:type="character" w:styleId="BookTitle">
    <w:name w:val="Book Title"/>
    <w:basedOn w:val="DefaultParagraphFont"/>
    <w:uiPriority w:val="33"/>
    <w:qFormat w:val="1"/>
    <w:rsid w:val="00DC2970"/>
    <w:rPr>
      <w:b w:val="1"/>
      <w:bCs w:val="1"/>
      <w:smallCaps w:val="1"/>
      <w:spacing w:val="5"/>
    </w:rPr>
  </w:style>
  <w:style w:type="character" w:styleId="FollowedHyperlink">
    <w:name w:val="FollowedHyperlink"/>
    <w:basedOn w:val="DefaultParagraphFont"/>
    <w:uiPriority w:val="99"/>
    <w:semiHidden w:val="1"/>
    <w:unhideWhenUsed w:val="1"/>
    <w:qFormat w:val="1"/>
    <w:rsid w:val="000D2A1B"/>
    <w:rPr>
      <w:color w:val="954f72" w:themeColor="followedHyperlink"/>
      <w:u w:val="single"/>
    </w:rPr>
  </w:style>
  <w:style w:type="character" w:styleId="HeaderChar" w:customStyle="1">
    <w:name w:val="Header Char"/>
    <w:basedOn w:val="DefaultParagraphFont"/>
    <w:link w:val="Header"/>
    <w:uiPriority w:val="99"/>
    <w:qFormat w:val="1"/>
    <w:rsid w:val="00113667"/>
    <w:rPr/>
  </w:style>
  <w:style w:type="character" w:styleId="Annotationreference">
    <w:name w:val="annotation reference"/>
    <w:basedOn w:val="DefaultParagraphFont"/>
    <w:uiPriority w:val="99"/>
    <w:semiHidden w:val="1"/>
    <w:unhideWhenUsed w:val="1"/>
    <w:qFormat w:val="1"/>
    <w:rsid w:val="00DD3256"/>
    <w:rPr>
      <w:sz w:val="16"/>
      <w:szCs w:val="16"/>
    </w:rPr>
  </w:style>
  <w:style w:type="character" w:styleId="CommentTextChar" w:customStyle="1">
    <w:name w:val="Comment Text Char"/>
    <w:basedOn w:val="DefaultParagraphFont"/>
    <w:link w:val="CommentText"/>
    <w:uiPriority w:val="99"/>
    <w:qFormat w:val="1"/>
    <w:rsid w:val="00DD3256"/>
    <w:rPr>
      <w:sz w:val="20"/>
      <w:szCs w:val="20"/>
    </w:rPr>
  </w:style>
  <w:style w:type="character" w:styleId="CommentSubjectChar" w:customStyle="1">
    <w:name w:val="Comment Subject Char"/>
    <w:basedOn w:val="CommentTextChar"/>
    <w:link w:val="CommentSubject"/>
    <w:uiPriority w:val="99"/>
    <w:semiHidden w:val="1"/>
    <w:qFormat w:val="1"/>
    <w:rsid w:val="00DD3256"/>
    <w:rPr>
      <w:b w:val="1"/>
      <w:bCs w:val="1"/>
      <w:sz w:val="20"/>
      <w:szCs w:val="20"/>
    </w:rPr>
  </w:style>
  <w:style w:type="character" w:styleId="Normaltextrun" w:customStyle="1">
    <w:name w:val="normaltextrun"/>
    <w:basedOn w:val="DefaultParagraphFont"/>
    <w:qFormat w:val="1"/>
    <w:rsid w:val="00226919"/>
    <w:rPr/>
  </w:style>
  <w:style w:type="character" w:styleId="ListLabel1">
    <w:name w:val="ListLabel 1"/>
    <w:qFormat w:val="1"/>
    <w:rPr>
      <w:sz w:val="20"/>
    </w:rPr>
  </w:style>
  <w:style w:type="character" w:styleId="ListLabel2">
    <w:name w:val="ListLabel 2"/>
    <w:qFormat w:val="1"/>
    <w:rPr>
      <w:sz w:val="20"/>
    </w:rPr>
  </w:style>
  <w:style w:type="character" w:styleId="ListLabel3">
    <w:name w:val="ListLabel 3"/>
    <w:qFormat w:val="1"/>
    <w:rPr>
      <w:sz w:val="20"/>
    </w:rPr>
  </w:style>
  <w:style w:type="character" w:styleId="ListLabel4">
    <w:name w:val="ListLabel 4"/>
    <w:qFormat w:val="1"/>
    <w:rPr>
      <w:sz w:val="20"/>
    </w:rPr>
  </w:style>
  <w:style w:type="character" w:styleId="ListLabel5">
    <w:name w:val="ListLabel 5"/>
    <w:qFormat w:val="1"/>
    <w:rPr>
      <w:sz w:val="20"/>
    </w:rPr>
  </w:style>
  <w:style w:type="character" w:styleId="ListLabel6">
    <w:name w:val="ListLabel 6"/>
    <w:qFormat w:val="1"/>
    <w:rPr>
      <w:sz w:val="20"/>
    </w:rPr>
  </w:style>
  <w:style w:type="character" w:styleId="ListLabel7">
    <w:name w:val="ListLabel 7"/>
    <w:qFormat w:val="1"/>
    <w:rPr>
      <w:sz w:val="20"/>
    </w:rPr>
  </w:style>
  <w:style w:type="character" w:styleId="ListLabel8">
    <w:name w:val="ListLabel 8"/>
    <w:qFormat w:val="1"/>
    <w:rPr>
      <w:sz w:val="20"/>
    </w:rPr>
  </w:style>
  <w:style w:type="character" w:styleId="ListLabel9">
    <w:name w:val="ListLabel 9"/>
    <w:qFormat w:val="1"/>
    <w:rPr>
      <w:sz w:val="20"/>
    </w:rPr>
  </w:style>
  <w:style w:type="character" w:styleId="ListLabel10">
    <w:name w:val="ListLabel 10"/>
    <w:qFormat w:val="1"/>
    <w:rPr>
      <w:rFonts w:cs="Courier New"/>
    </w:rPr>
  </w:style>
  <w:style w:type="character" w:styleId="ListLabel11">
    <w:name w:val="ListLabel 11"/>
    <w:qFormat w:val="1"/>
    <w:rPr>
      <w:rFonts w:cs="Courier New"/>
    </w:rPr>
  </w:style>
  <w:style w:type="character" w:styleId="ListLabel12">
    <w:name w:val="ListLabel 12"/>
    <w:qFormat w:val="1"/>
    <w:rPr>
      <w:rFonts w:cs="Courier New"/>
    </w:rPr>
  </w:style>
  <w:style w:type="character" w:styleId="ListLabel13">
    <w:name w:val="ListLabel 13"/>
    <w:qFormat w:val="1"/>
    <w:rPr>
      <w:rFonts w:cs="Symbol"/>
    </w:rPr>
  </w:style>
  <w:style w:type="character" w:styleId="ListLabel14">
    <w:name w:val="ListLabel 14"/>
    <w:qFormat w:val="1"/>
    <w:rPr>
      <w:rFonts w:cs="Courier New"/>
    </w:rPr>
  </w:style>
  <w:style w:type="character" w:styleId="ListLabel15">
    <w:name w:val="ListLabel 15"/>
    <w:qFormat w:val="1"/>
    <w:rPr>
      <w:rFonts w:cs="Wingdings"/>
    </w:rPr>
  </w:style>
  <w:style w:type="character" w:styleId="ListLabel16">
    <w:name w:val="ListLabel 16"/>
    <w:qFormat w:val="1"/>
    <w:rPr>
      <w:rFonts w:cs="Symbol"/>
    </w:rPr>
  </w:style>
  <w:style w:type="character" w:styleId="ListLabel17">
    <w:name w:val="ListLabel 17"/>
    <w:qFormat w:val="1"/>
    <w:rPr>
      <w:rFonts w:cs="Courier New"/>
    </w:rPr>
  </w:style>
  <w:style w:type="character" w:styleId="ListLabel18">
    <w:name w:val="ListLabel 18"/>
    <w:qFormat w:val="1"/>
    <w:rPr>
      <w:rFonts w:cs="Wingdings"/>
    </w:rPr>
  </w:style>
  <w:style w:type="character" w:styleId="ListLabel19">
    <w:name w:val="ListLabel 19"/>
    <w:qFormat w:val="1"/>
    <w:rPr>
      <w:rFonts w:cs="Symbol"/>
    </w:rPr>
  </w:style>
  <w:style w:type="character" w:styleId="ListLabel20">
    <w:name w:val="ListLabel 20"/>
    <w:qFormat w:val="1"/>
    <w:rPr>
      <w:rFonts w:cs="Courier New"/>
    </w:rPr>
  </w:style>
  <w:style w:type="character" w:styleId="ListLabel21">
    <w:name w:val="ListLabel 21"/>
    <w:qFormat w:val="1"/>
    <w:rPr>
      <w:rFonts w:cs="Wingdings"/>
    </w:rPr>
  </w:style>
  <w:style w:type="character" w:styleId="ListLabel22">
    <w:name w:val="ListLabel 22"/>
    <w:qFormat w:val="1"/>
    <w:rPr>
      <w:rFonts w:cs="Symbol"/>
    </w:rPr>
  </w:style>
  <w:style w:type="character" w:styleId="ListLabel23">
    <w:name w:val="ListLabel 23"/>
    <w:qFormat w:val="1"/>
    <w:rPr>
      <w:rFonts w:cs="Symbol"/>
    </w:rPr>
  </w:style>
  <w:style w:type="character" w:styleId="ListLabel24">
    <w:name w:val="ListLabel 24"/>
    <w:qFormat w:val="1"/>
    <w:rPr>
      <w:rFonts w:cs="Symbol"/>
    </w:rPr>
  </w:style>
  <w:style w:type="character" w:styleId="ListLabel25">
    <w:name w:val="ListLabel 25"/>
    <w:qFormat w:val="1"/>
    <w:rPr>
      <w:rFonts w:cs="Courier New"/>
    </w:rPr>
  </w:style>
  <w:style w:type="character" w:styleId="ListLabel26">
    <w:name w:val="ListLabel 26"/>
    <w:qFormat w:val="1"/>
    <w:rPr>
      <w:rFonts w:cs="Wingdings"/>
    </w:rPr>
  </w:style>
  <w:style w:type="character" w:styleId="ListLabel27">
    <w:name w:val="ListLabel 27"/>
    <w:qFormat w:val="1"/>
    <w:rPr>
      <w:rFonts w:cs="Symbol"/>
    </w:rPr>
  </w:style>
  <w:style w:type="character" w:styleId="ListLabel28">
    <w:name w:val="ListLabel 28"/>
    <w:qFormat w:val="1"/>
    <w:rPr>
      <w:rFonts w:cs="Courier New"/>
    </w:rPr>
  </w:style>
  <w:style w:type="character" w:styleId="ListLabel29">
    <w:name w:val="ListLabel 29"/>
    <w:qFormat w:val="1"/>
    <w:rPr>
      <w:rFonts w:cs="Wingdings"/>
    </w:rPr>
  </w:style>
  <w:style w:type="character" w:styleId="ListLabel30">
    <w:name w:val="ListLabel 30"/>
    <w:qFormat w:val="1"/>
    <w:rPr>
      <w:rFonts w:cs="Symbol"/>
    </w:rPr>
  </w:style>
  <w:style w:type="character" w:styleId="ListLabel31">
    <w:name w:val="ListLabel 31"/>
    <w:qFormat w:val="1"/>
    <w:rPr>
      <w:rFonts w:cs="Courier New"/>
    </w:rPr>
  </w:style>
  <w:style w:type="character" w:styleId="ListLabel32">
    <w:name w:val="ListLabel 32"/>
    <w:qFormat w:val="1"/>
    <w:rPr>
      <w:rFonts w:cs="Wingdings"/>
    </w:rPr>
  </w:style>
  <w:style w:type="character" w:styleId="ListLabel33">
    <w:name w:val="ListLabel 33"/>
    <w:qFormat w:val="1"/>
    <w:rPr>
      <w:rFonts w:cs="Symbol"/>
    </w:rPr>
  </w:style>
  <w:style w:type="character" w:styleId="ListLabel34">
    <w:name w:val="ListLabel 34"/>
    <w:qFormat w:val="1"/>
    <w:rPr>
      <w:rFonts w:cs="Symbol"/>
    </w:rPr>
  </w:style>
  <w:style w:type="paragraph" w:styleId="Heading">
    <w:name w:val="Heading"/>
    <w:basedOn w:val="Normal"/>
    <w:next w:val="TextBody"/>
    <w:qFormat w:val="1"/>
    <w:pPr>
      <w:keepNext w:val="1"/>
      <w:spacing w:after="120" w:before="240"/>
    </w:pPr>
    <w:rPr>
      <w:rFonts w:ascii="Arial" w:cs="Lucida Sans" w:eastAsia="Microsoft YaHei" w:hAnsi="Arial"/>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rPr>
  </w:style>
  <w:style w:type="paragraph" w:styleId="NormalWeb">
    <w:name w:val="Normal (Web)"/>
    <w:basedOn w:val="Normal"/>
    <w:uiPriority w:val="99"/>
    <w:unhideWhenUsed w:val="1"/>
    <w:qFormat w:val="1"/>
    <w:rsid w:val="00025C05"/>
    <w:pPr>
      <w:spacing w:afterAutospacing="1" w:beforeAutospacing="1"/>
    </w:pPr>
    <w:rPr>
      <w:rFonts w:ascii="Times New Roman" w:cs="Times New Roman" w:eastAsia="Times New Roman" w:hAnsi="Times New Roman"/>
    </w:rPr>
  </w:style>
  <w:style w:type="paragraph" w:styleId="TOCHeading">
    <w:name w:val="TOC Heading"/>
    <w:basedOn w:val="Heading1"/>
    <w:next w:val="Normal"/>
    <w:uiPriority w:val="39"/>
    <w:unhideWhenUsed w:val="1"/>
    <w:qFormat w:val="1"/>
    <w:rsid w:val="00DC2970"/>
    <w:pPr/>
    <w:rPr/>
  </w:style>
  <w:style w:type="paragraph" w:styleId="Contents1">
    <w:name w:val="TOC 1"/>
    <w:basedOn w:val="Normal"/>
    <w:next w:val="Normal"/>
    <w:autoRedefine w:val="1"/>
    <w:uiPriority w:val="39"/>
    <w:unhideWhenUsed w:val="1"/>
    <w:rsid w:val="005C593C"/>
    <w:pPr>
      <w:spacing w:after="0" w:before="360"/>
    </w:pPr>
    <w:rPr>
      <w:rFonts w:ascii="Calibri Light" w:cs="Calibri Light" w:hAnsi="Calibri Light" w:asciiTheme="majorHAnsi" w:cstheme="majorHAnsi" w:hAnsiTheme="majorHAnsi"/>
      <w:b w:val="1"/>
      <w:bCs w:val="1"/>
      <w:caps w:val="1"/>
      <w:sz w:val="24"/>
      <w:szCs w:val="24"/>
    </w:rPr>
  </w:style>
  <w:style w:type="paragraph" w:styleId="Contents2">
    <w:name w:val="TOC 2"/>
    <w:basedOn w:val="Normal"/>
    <w:next w:val="Normal"/>
    <w:autoRedefine w:val="1"/>
    <w:uiPriority w:val="39"/>
    <w:unhideWhenUsed w:val="1"/>
    <w:rsid w:val="005C593C"/>
    <w:pPr>
      <w:spacing w:after="0" w:before="240"/>
    </w:pPr>
    <w:rPr>
      <w:b w:val="1"/>
      <w:bCs w:val="1"/>
      <w:sz w:val="20"/>
      <w:szCs w:val="20"/>
    </w:rPr>
  </w:style>
  <w:style w:type="paragraph" w:styleId="Contents3">
    <w:name w:val="TOC 3"/>
    <w:basedOn w:val="Normal"/>
    <w:next w:val="Normal"/>
    <w:autoRedefine w:val="1"/>
    <w:uiPriority w:val="39"/>
    <w:unhideWhenUsed w:val="1"/>
    <w:rsid w:val="005C593C"/>
    <w:pPr>
      <w:spacing w:after="0" w:before="0"/>
      <w:ind w:left="220" w:hanging="0"/>
    </w:pPr>
    <w:rPr>
      <w:sz w:val="20"/>
      <w:szCs w:val="20"/>
    </w:rPr>
  </w:style>
  <w:style w:type="paragraph" w:styleId="Contents4">
    <w:name w:val="TOC 4"/>
    <w:basedOn w:val="Normal"/>
    <w:next w:val="Normal"/>
    <w:autoRedefine w:val="1"/>
    <w:uiPriority w:val="39"/>
    <w:unhideWhenUsed w:val="1"/>
    <w:rsid w:val="005C593C"/>
    <w:pPr>
      <w:spacing w:after="0" w:before="0"/>
      <w:ind w:left="440" w:hanging="0"/>
    </w:pPr>
    <w:rPr>
      <w:sz w:val="20"/>
      <w:szCs w:val="20"/>
    </w:rPr>
  </w:style>
  <w:style w:type="paragraph" w:styleId="Contents5">
    <w:name w:val="TOC 5"/>
    <w:basedOn w:val="Normal"/>
    <w:next w:val="Normal"/>
    <w:autoRedefine w:val="1"/>
    <w:uiPriority w:val="39"/>
    <w:unhideWhenUsed w:val="1"/>
    <w:rsid w:val="005C593C"/>
    <w:pPr>
      <w:spacing w:after="0" w:before="0"/>
      <w:ind w:left="660" w:hanging="0"/>
    </w:pPr>
    <w:rPr>
      <w:sz w:val="20"/>
      <w:szCs w:val="20"/>
    </w:rPr>
  </w:style>
  <w:style w:type="paragraph" w:styleId="Contents6">
    <w:name w:val="TOC 6"/>
    <w:basedOn w:val="Normal"/>
    <w:next w:val="Normal"/>
    <w:autoRedefine w:val="1"/>
    <w:uiPriority w:val="39"/>
    <w:unhideWhenUsed w:val="1"/>
    <w:rsid w:val="005C593C"/>
    <w:pPr>
      <w:spacing w:after="0" w:before="0"/>
      <w:ind w:left="880" w:hanging="0"/>
    </w:pPr>
    <w:rPr>
      <w:sz w:val="20"/>
      <w:szCs w:val="20"/>
    </w:rPr>
  </w:style>
  <w:style w:type="paragraph" w:styleId="Contents7">
    <w:name w:val="TOC 7"/>
    <w:basedOn w:val="Normal"/>
    <w:next w:val="Normal"/>
    <w:autoRedefine w:val="1"/>
    <w:uiPriority w:val="39"/>
    <w:unhideWhenUsed w:val="1"/>
    <w:rsid w:val="005C593C"/>
    <w:pPr>
      <w:spacing w:after="0" w:before="0"/>
      <w:ind w:left="1100" w:hanging="0"/>
    </w:pPr>
    <w:rPr>
      <w:sz w:val="20"/>
      <w:szCs w:val="20"/>
    </w:rPr>
  </w:style>
  <w:style w:type="paragraph" w:styleId="Contents8">
    <w:name w:val="TOC 8"/>
    <w:basedOn w:val="Normal"/>
    <w:next w:val="Normal"/>
    <w:autoRedefine w:val="1"/>
    <w:uiPriority w:val="39"/>
    <w:unhideWhenUsed w:val="1"/>
    <w:rsid w:val="005C593C"/>
    <w:pPr>
      <w:spacing w:after="0" w:before="0"/>
      <w:ind w:left="1320" w:hanging="0"/>
    </w:pPr>
    <w:rPr>
      <w:sz w:val="20"/>
      <w:szCs w:val="20"/>
    </w:rPr>
  </w:style>
  <w:style w:type="paragraph" w:styleId="Contents9">
    <w:name w:val="TOC 9"/>
    <w:basedOn w:val="Normal"/>
    <w:next w:val="Normal"/>
    <w:autoRedefine w:val="1"/>
    <w:uiPriority w:val="39"/>
    <w:unhideWhenUsed w:val="1"/>
    <w:rsid w:val="005C593C"/>
    <w:pPr>
      <w:spacing w:after="0" w:before="0"/>
      <w:ind w:left="1540" w:hanging="0"/>
    </w:pPr>
    <w:rPr>
      <w:sz w:val="20"/>
      <w:szCs w:val="20"/>
    </w:rPr>
  </w:style>
  <w:style w:type="paragraph" w:styleId="Footer">
    <w:name w:val="Footer"/>
    <w:basedOn w:val="Normal"/>
    <w:link w:val="FooterChar"/>
    <w:uiPriority w:val="99"/>
    <w:unhideWhenUsed w:val="1"/>
    <w:rsid w:val="002F3F84"/>
    <w:pPr>
      <w:tabs>
        <w:tab w:val="clear" w:pos="720"/>
        <w:tab w:val="center" w:leader="none" w:pos="4680"/>
        <w:tab w:val="right" w:leader="none" w:pos="9360"/>
      </w:tabs>
    </w:pPr>
    <w:rPr/>
  </w:style>
  <w:style w:type="paragraph" w:styleId="ListParagraph">
    <w:name w:val="List Paragraph"/>
    <w:basedOn w:val="Normal"/>
    <w:uiPriority w:val="34"/>
    <w:qFormat w:val="1"/>
    <w:rsid w:val="00DC2970"/>
    <w:pPr>
      <w:spacing w:after="200" w:before="0"/>
      <w:ind w:left="720" w:hanging="0"/>
      <w:contextualSpacing w:val="1"/>
    </w:pPr>
    <w:rPr/>
  </w:style>
  <w:style w:type="paragraph" w:styleId="IntenseQuote">
    <w:name w:val="Intense Quote"/>
    <w:basedOn w:val="Normal"/>
    <w:next w:val="Normal"/>
    <w:link w:val="IntenseQuoteChar"/>
    <w:uiPriority w:val="30"/>
    <w:qFormat w:val="1"/>
    <w:rsid w:val="00DC2970"/>
    <w:pPr>
      <w:pBdr>
        <w:bottom w:color="4472c4" w:space="4" w:sz="4" w:val="single"/>
      </w:pBdr>
      <w:spacing w:after="280" w:before="200"/>
      <w:ind w:left="936" w:right="936" w:hanging="0"/>
    </w:pPr>
    <w:rPr>
      <w:b w:val="1"/>
      <w:bCs w:val="1"/>
      <w:i w:val="1"/>
      <w:iCs w:val="1"/>
      <w:color w:val="4472c4" w:themeColor="accent1"/>
    </w:rPr>
  </w:style>
  <w:style w:type="paragraph" w:styleId="Caption1">
    <w:name w:val="caption"/>
    <w:basedOn w:val="Normal"/>
    <w:next w:val="Normal"/>
    <w:uiPriority w:val="35"/>
    <w:semiHidden w:val="1"/>
    <w:unhideWhenUsed w:val="1"/>
    <w:qFormat w:val="1"/>
    <w:rsid w:val="00DC2970"/>
    <w:pPr>
      <w:spacing w:line="240" w:lineRule="auto"/>
    </w:pPr>
    <w:rPr>
      <w:b w:val="1"/>
      <w:bCs w:val="1"/>
      <w:color w:val="4472c4" w:themeColor="accent1"/>
      <w:sz w:val="18"/>
      <w:szCs w:val="18"/>
    </w:rPr>
  </w:style>
  <w:style w:type="paragraph" w:styleId="NoSpacing">
    <w:name w:val="No Spacing"/>
    <w:uiPriority w:val="1"/>
    <w:qFormat w:val="1"/>
    <w:rsid w:val="00DC2970"/>
    <w:pPr>
      <w:widowControl w:val="1"/>
      <w:bidi w:val="0"/>
      <w:spacing w:after="0" w:before="0" w:line="240" w:lineRule="auto"/>
      <w:jc w:val="left"/>
    </w:pPr>
    <w:rPr>
      <w:rFonts w:ascii="Calibri" w:cs="" w:eastAsia="" w:hAnsi="Calibri" w:asciiTheme="minorHAnsi" w:cstheme="minorBidi" w:eastAsiaTheme="minorEastAsia" w:hAnsiTheme="minorHAnsi"/>
      <w:color w:val="auto"/>
      <w:kern w:val="0"/>
      <w:sz w:val="22"/>
      <w:szCs w:val="22"/>
      <w:lang w:bidi="ar-SA" w:eastAsia="en-US" w:val="en-US"/>
    </w:rPr>
  </w:style>
  <w:style w:type="paragraph" w:styleId="Quote">
    <w:name w:val="Quote"/>
    <w:basedOn w:val="Normal"/>
    <w:next w:val="Normal"/>
    <w:link w:val="QuoteChar"/>
    <w:uiPriority w:val="29"/>
    <w:qFormat w:val="1"/>
    <w:rsid w:val="00DC2970"/>
    <w:pPr/>
    <w:rPr>
      <w:i w:val="1"/>
      <w:iCs w:val="1"/>
      <w:color w:val="000000" w:themeColor="text1"/>
    </w:rPr>
  </w:style>
  <w:style w:type="paragraph" w:styleId="Header">
    <w:name w:val="Header"/>
    <w:basedOn w:val="Normal"/>
    <w:link w:val="HeaderChar"/>
    <w:uiPriority w:val="99"/>
    <w:unhideWhenUsed w:val="1"/>
    <w:rsid w:val="00113667"/>
    <w:pPr>
      <w:tabs>
        <w:tab w:val="clear" w:pos="720"/>
        <w:tab w:val="center" w:leader="none" w:pos="4680"/>
        <w:tab w:val="right" w:leader="none" w:pos="9360"/>
      </w:tabs>
      <w:spacing w:after="0" w:before="0" w:line="240" w:lineRule="auto"/>
    </w:pPr>
    <w:rPr/>
  </w:style>
  <w:style w:type="paragraph" w:styleId="Annotationtext">
    <w:name w:val="annotation text"/>
    <w:basedOn w:val="Normal"/>
    <w:link w:val="CommentTextChar"/>
    <w:uiPriority w:val="99"/>
    <w:unhideWhenUsed w:val="1"/>
    <w:qFormat w:val="1"/>
    <w:rsid w:val="00DD3256"/>
    <w:pPr>
      <w:spacing w:line="240" w:lineRule="auto"/>
    </w:pPr>
    <w:rPr>
      <w:sz w:val="20"/>
      <w:szCs w:val="20"/>
    </w:rPr>
  </w:style>
  <w:style w:type="paragraph" w:styleId="Annotationsubject">
    <w:name w:val="annotation subject"/>
    <w:basedOn w:val="Annotationtext"/>
    <w:next w:val="Annotationtext"/>
    <w:link w:val="CommentSubjectChar"/>
    <w:uiPriority w:val="99"/>
    <w:semiHidden w:val="1"/>
    <w:unhideWhenUsed w:val="1"/>
    <w:qFormat w:val="1"/>
    <w:rsid w:val="00DD3256"/>
    <w:pPr/>
    <w:rPr>
      <w:b w:val="1"/>
      <w:bCs w:val="1"/>
    </w:rPr>
  </w:style>
  <w:style w:type="paragraph" w:styleId="Revision">
    <w:name w:val="Revision"/>
    <w:uiPriority w:val="99"/>
    <w:semiHidden w:val="1"/>
    <w:qFormat w:val="1"/>
    <w:rsid w:val="006C3269"/>
    <w:pPr>
      <w:widowControl w:val="1"/>
      <w:bidi w:val="0"/>
      <w:spacing w:after="0" w:before="0" w:line="240" w:lineRule="auto"/>
      <w:jc w:val="left"/>
    </w:pPr>
    <w:rPr>
      <w:rFonts w:ascii="Calibri" w:cs="" w:eastAsia="" w:hAnsi="Calibri" w:asciiTheme="minorHAnsi" w:cstheme="minorBidi" w:eastAsiaTheme="minorEastAsia" w:hAnsiTheme="minorHAnsi"/>
      <w:color w:val="auto"/>
      <w:kern w:val="0"/>
      <w:sz w:val="22"/>
      <w:szCs w:val="22"/>
      <w:lang w:bidi="ar-SA" w:eastAsia="en-US" w:val="en-US"/>
    </w:rPr>
  </w:style>
  <w:style w:type="paragraph" w:styleId="TableContents">
    <w:name w:val="Table Contents"/>
    <w:basedOn w:val="Normal"/>
    <w:qFormat w:val="1"/>
    <w:pPr>
      <w:suppressLineNumbers w:val="1"/>
    </w:pPr>
    <w:rPr/>
  </w:style>
  <w:style w:type="paragraph" w:styleId="TableHeading">
    <w:name w:val="Table Heading"/>
    <w:basedOn w:val="TableContents"/>
    <w:qFormat w:val="1"/>
    <w:pPr>
      <w:suppressLineNumbers w:val="1"/>
      <w:jc w:val="center"/>
    </w:pPr>
    <w:rPr>
      <w:b w:val="1"/>
      <w:bCs w:val="1"/>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table" w:styleId="TableGrid">
    <w:name w:val="Table Grid"/>
    <w:basedOn w:val="TableNormal"/>
    <w:uiPriority w:val="39"/>
    <w:rsid w:val="00531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rFonts w:ascii="Calibri" w:cs="Calibri" w:eastAsia="Calibri" w:hAnsi="Calibri"/>
      <w:i w:val="1"/>
      <w:iCs w:val="1"/>
      <w:color w:val="4472c4"/>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IoHhCp4CHa8/L8e//cVvMCuLEA==">CgMxLjAyDmguOTY2bHYzOTU5NjhpMg5oLmNqZ3g2Z3dzNmZ2NTIOaC5paW4zaXd0MGdpcjA4AHIhMXJjSEt5UEo4MVdoOXlpczdnUkI0R29YSTRqM1pmQjFz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2024-02-07T05:59:00Z</dcterms:created>
  <dc:creator>Minickiello, Maria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lianceAssetId">
    <vt:lpwstr/>
  </property>
  <property fmtid="{D5CDD505-2E9C-101B-9397-08002B2CF9AE}" pid="4" name="ContentTypeId">
    <vt:lpwstr>0x0101003FC679AA94041F4BA4494D199A3447AF</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MediaServiceImageTags">
    <vt:lpwstr/>
  </property>
  <property fmtid="{D5CDD505-2E9C-101B-9397-08002B2CF9AE}" pid="9" name="Order">
    <vt:i4>5164700</vt:i4>
  </property>
  <property fmtid="{D5CDD505-2E9C-101B-9397-08002B2CF9AE}" pid="10" name="ScaleCrop">
    <vt:bool>false</vt:bool>
  </property>
  <property fmtid="{D5CDD505-2E9C-101B-9397-08002B2CF9AE}" pid="11" name="ShareDoc">
    <vt:bool>false</vt:bool>
  </property>
  <property fmtid="{D5CDD505-2E9C-101B-9397-08002B2CF9AE}" pid="12" name="TemplateUrl">
    <vt:lpwstr/>
  </property>
  <property fmtid="{D5CDD505-2E9C-101B-9397-08002B2CF9AE}" pid="13" name="TriggerFlowInfo">
    <vt:lpwstr/>
  </property>
  <property fmtid="{D5CDD505-2E9C-101B-9397-08002B2CF9AE}" pid="14" name="_ExtendedDescription">
    <vt:lpwstr/>
  </property>
  <property fmtid="{D5CDD505-2E9C-101B-9397-08002B2CF9AE}" pid="15" name="_SharedFileIndex">
    <vt:lpwstr/>
  </property>
  <property fmtid="{D5CDD505-2E9C-101B-9397-08002B2CF9AE}" pid="16" name="_SourceUrl">
    <vt:lpwstr/>
  </property>
  <property fmtid="{D5CDD505-2E9C-101B-9397-08002B2CF9AE}" pid="17" name="xd_ProgID">
    <vt:lpwstr/>
  </property>
  <property fmtid="{D5CDD505-2E9C-101B-9397-08002B2CF9AE}" pid="18" name="xd_Signature">
    <vt:bool>false</vt:bool>
  </property>
</Properties>
</file>