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코드f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orDCU 최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종발표 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계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획서</w:t>
      </w:r>
    </w:p>
    <w:p>
      <w:pPr>
        <w:jc w:val="center"/>
        <w:spacing w:lineRule="auto" w:line="259"/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</w:rPr>
      </w:pP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1. 문제정의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/ 해결책 / 해결근거 / 발표스킬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shana04783</dc:creator>
  <cp:lastModifiedBy>shana04783</cp:lastModifiedBy>
  <cp:version>9.104.144.48562</cp:version>
</cp:coreProperties>
</file>