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F599F">
      <w:pPr>
        <w:keepNext w:val="0"/>
        <w:keepLines w:val="0"/>
        <w:widowControl/>
        <w:suppressLineNumbers w:val="0"/>
        <w:jc w:val="center"/>
        <w:rPr>
          <w:rFonts w:ascii="仿宋_GB2312" w:eastAsia="仿宋_GB2312" w:cs="仿宋_GB2312"/>
          <w:sz w:val="31"/>
          <w:szCs w:val="31"/>
        </w:rPr>
      </w:pPr>
      <w:r>
        <w:rPr>
          <w:rFonts w:ascii="Noto Sans CJK SC" w:hAnsi="Noto Sans CJK SC" w:eastAsia="Noto Sans CJK SC" w:cs="Noto Sans CJK SC"/>
          <w:i w:val="0"/>
          <w:iCs w:val="0"/>
          <w:caps w:val="0"/>
          <w:color w:val="auto"/>
          <w:spacing w:val="0"/>
          <w:kern w:val="0"/>
          <w:sz w:val="34"/>
          <w:szCs w:val="34"/>
          <w:highlight w:val="none"/>
          <w:shd w:val="clear" w:fill="FFFFFF"/>
          <w:lang w:val="en-US" w:eastAsia="zh-CN" w:bidi="ar"/>
        </w:rPr>
        <w:t>关于组织举办“电信杯”TeleAgent高校AI创新大赛培训会的通知</w:t>
      </w:r>
      <w:bookmarkStart w:id="0" w:name="_GoBack"/>
      <w:bookmarkEnd w:id="0"/>
    </w:p>
    <w:p w14:paraId="64D6BB30">
      <w:pPr>
        <w:pStyle w:val="2"/>
        <w:keepNext w:val="0"/>
        <w:keepLines w:val="0"/>
        <w:widowControl/>
        <w:suppressLineNumbers w:val="0"/>
        <w:spacing w:line="148" w:lineRule="atLeast"/>
      </w:pPr>
      <w:r>
        <w:rPr>
          <w:rFonts w:ascii="仿宋_GB2312" w:eastAsia="仿宋_GB2312" w:cs="仿宋_GB2312"/>
          <w:sz w:val="31"/>
          <w:szCs w:val="31"/>
        </w:rPr>
        <w:t>全体师生：</w:t>
      </w:r>
    </w:p>
    <w:p w14:paraId="3F2D4256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为深入贯彻党中央、国务院关于加快发展人工智能的部署要求，落实黑龙江省教育厅《推进AI赋能高等教育改革提升师生人工智能素养行动计划（2025—2027年）》，由黑龙江省教育厅和中国电信黑龙江公司联合举办的“电信杯”TeleAgent 高校AI创新大赛即将启动。为帮助广大同学全面了解大赛规则、把握参赛机会，近期学校联合中国电信大庆分公司举办校园培训会，有关事项通知如下：</w:t>
      </w:r>
    </w:p>
    <w:p w14:paraId="69CA97B7">
      <w:pPr>
        <w:pStyle w:val="2"/>
        <w:keepNext w:val="0"/>
        <w:keepLines w:val="0"/>
        <w:widowControl/>
        <w:suppressLineNumbers w:val="0"/>
        <w:spacing w:before="56" w:beforeAutospacing="0" w:after="0" w:afterAutospacing="0" w:line="148" w:lineRule="atLeast"/>
      </w:pPr>
      <w:r>
        <w:rPr>
          <w:rFonts w:ascii="黑体" w:hAnsi="宋体" w:eastAsia="黑体" w:cs="黑体"/>
          <w:sz w:val="31"/>
          <w:szCs w:val="31"/>
        </w:rPr>
        <w:t>一</w:t>
      </w:r>
      <w:r>
        <w:rPr>
          <w:rFonts w:hint="default" w:ascii="黑体" w:hAnsi="宋体" w:eastAsia="黑体" w:cs="黑体"/>
          <w:sz w:val="31"/>
          <w:szCs w:val="31"/>
        </w:rPr>
        <w:t>、大赛简介</w:t>
      </w:r>
    </w:p>
    <w:p w14:paraId="4620FC01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“电信杯”TeleAgent 高校AI创新大赛由中国电信黑龙江公司和黑龙江省教育厅联合举办，覆盖全省13个市地82所本专科院校。大赛基于中国电信TeleAgent平台，倡导“对话式开发”——像聊天一样搭建专属智能体，无需编程基础，文科生、艺术生同样能开发出自己的AI应用。</w:t>
      </w:r>
    </w:p>
    <w:p w14:paraId="4E530636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大赛设置</w:t>
      </w:r>
      <w:r>
        <w:rPr>
          <w:rStyle w:val="5"/>
          <w:rFonts w:hint="default" w:ascii="仿宋_GB2312" w:eastAsia="仿宋_GB2312" w:cs="仿宋_GB2312"/>
          <w:b/>
          <w:bCs/>
          <w:sz w:val="31"/>
          <w:szCs w:val="31"/>
        </w:rPr>
        <w:t>“揭榜挂帅”（应用解决类）与“创意擂台”（创新导向）双赛道</w:t>
      </w:r>
      <w:r>
        <w:rPr>
          <w:rFonts w:hint="default" w:ascii="仿宋_GB2312" w:eastAsia="仿宋_GB2312" w:cs="仿宋_GB2312"/>
          <w:sz w:val="31"/>
          <w:szCs w:val="31"/>
        </w:rPr>
        <w:t>：揭榜挂帅赛道面向教学辅助、校园管理、校园生活、教育治理四类真实场景征集解决方案；创意擂台赛道自由选题、不设限。每队最多5人（含指导教师），每人限报1队，一队每赛道限交1件作品。</w:t>
      </w:r>
    </w:p>
    <w:p w14:paraId="4CAA7A49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大赛设一等奖1名/赛道（价值10,000元奖品）、二等奖2名/赛道（价值5,000元奖品）、三等奖3名/赛道（价值2,000元奖品）、创意优秀奖10名/赛道（价值1,000元奖品）。获奖同学将获省级荣誉证书，优秀作品将进入智能体广场展示。比赛优秀者可入选中国电信FED人才库，与中国电信工程师一起参加人工智能项目实训，由公司颁发实习证明，并享受优先录用机会。</w:t>
      </w:r>
    </w:p>
    <w:p w14:paraId="1CECDCA3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预选赛时间：2026年11月4日15:20</w:t>
      </w:r>
    </w:p>
    <w:p w14:paraId="5A35A019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预选赛地址：东北石油大学一教学楼H座302、303教室</w:t>
      </w:r>
    </w:p>
    <w:p w14:paraId="08F9FDA5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决赛时间：2026年11月上旬；决赛地址：哈尔滨</w:t>
      </w:r>
    </w:p>
    <w:p w14:paraId="7DBAC8AF">
      <w:pPr>
        <w:pStyle w:val="2"/>
        <w:keepNext w:val="0"/>
        <w:keepLines w:val="0"/>
        <w:widowControl/>
        <w:suppressLineNumbers w:val="0"/>
        <w:spacing w:before="56" w:beforeAutospacing="0" w:after="0" w:afterAutospacing="0" w:line="148" w:lineRule="atLeast"/>
      </w:pPr>
      <w:r>
        <w:rPr>
          <w:rFonts w:hint="default" w:ascii="黑体" w:hAnsi="宋体" w:eastAsia="黑体" w:cs="黑体"/>
          <w:sz w:val="31"/>
          <w:szCs w:val="31"/>
        </w:rPr>
        <w:t>二、培训会议内容</w:t>
      </w:r>
    </w:p>
    <w:p w14:paraId="27ECF527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1．大赛活动宣讲（20分钟）；</w:t>
      </w:r>
    </w:p>
    <w:p w14:paraId="20958986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2．AI平台能力介绍（15分钟）；</w:t>
      </w:r>
    </w:p>
    <w:p w14:paraId="17B1B38A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3．现场答疑（10分钟）。</w:t>
      </w:r>
    </w:p>
    <w:p w14:paraId="030E6C9A">
      <w:pPr>
        <w:pStyle w:val="2"/>
        <w:keepNext w:val="0"/>
        <w:keepLines w:val="0"/>
        <w:widowControl/>
        <w:suppressLineNumbers w:val="0"/>
        <w:spacing w:before="56" w:beforeAutospacing="0" w:after="0" w:afterAutospacing="0" w:line="148" w:lineRule="atLeast"/>
      </w:pPr>
      <w:r>
        <w:rPr>
          <w:rFonts w:hint="default" w:ascii="黑体" w:hAnsi="宋体" w:eastAsia="黑体" w:cs="黑体"/>
          <w:sz w:val="31"/>
          <w:szCs w:val="31"/>
        </w:rPr>
        <w:t>三、培训会议时间地点</w:t>
      </w:r>
    </w:p>
    <w:p w14:paraId="3830635F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时间：10月21日（星期三）15:20</w:t>
      </w:r>
    </w:p>
    <w:p w14:paraId="60015ED8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地点：东北石油大学第一教学楼H座410教室</w:t>
      </w:r>
    </w:p>
    <w:p w14:paraId="4E804F32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参加对象：全体在校师生</w:t>
      </w:r>
    </w:p>
    <w:p w14:paraId="7FF566F0">
      <w:pPr>
        <w:pStyle w:val="2"/>
        <w:keepNext w:val="0"/>
        <w:keepLines w:val="0"/>
        <w:widowControl/>
        <w:suppressLineNumbers w:val="0"/>
        <w:spacing w:before="56" w:beforeAutospacing="0" w:after="0" w:afterAutospacing="0" w:line="148" w:lineRule="atLeast"/>
      </w:pPr>
      <w:r>
        <w:rPr>
          <w:rFonts w:hint="default" w:ascii="黑体" w:hAnsi="宋体" w:eastAsia="黑体" w:cs="黑体"/>
          <w:sz w:val="31"/>
          <w:szCs w:val="31"/>
        </w:rPr>
        <w:t>四、报名方式</w:t>
      </w:r>
    </w:p>
    <w:p w14:paraId="2D0CFC5C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1.培训会：无需单独报名，10月21日（周三）15:20直接到一教学楼H座410教室入场签到即可。</w:t>
      </w:r>
    </w:p>
    <w:p w14:paraId="11D1AD11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2.大赛参赛报名：请填写附件1《</w:t>
      </w:r>
      <w:r>
        <w:rPr>
          <w:rFonts w:ascii="仿宋" w:hAnsi="仿宋" w:eastAsia="仿宋" w:cs="仿宋"/>
          <w:sz w:val="31"/>
          <w:szCs w:val="31"/>
        </w:rPr>
        <w:t>“</w:t>
      </w:r>
      <w:r>
        <w:rPr>
          <w:rFonts w:hint="default" w:ascii="仿宋_GB2312" w:eastAsia="仿宋_GB2312" w:cs="仿宋_GB2312"/>
          <w:sz w:val="31"/>
          <w:szCs w:val="31"/>
        </w:rPr>
        <w:t>电信杯</w:t>
      </w:r>
      <w:r>
        <w:rPr>
          <w:rFonts w:hint="default" w:ascii="仿宋" w:hAnsi="仿宋" w:eastAsia="仿宋" w:cs="仿宋"/>
          <w:sz w:val="31"/>
          <w:szCs w:val="31"/>
        </w:rPr>
        <w:t>”</w:t>
      </w:r>
      <w:r>
        <w:rPr>
          <w:rFonts w:hint="default" w:ascii="仿宋_GB2312" w:eastAsia="仿宋_GB2312" w:cs="仿宋_GB2312"/>
          <w:sz w:val="31"/>
          <w:szCs w:val="31"/>
        </w:rPr>
        <w:t>TeleAgent高校AI创新大赛参赛报名表》，填好后以附件形式发送至邮箱ai@nepu.edu.cn。校内报名截止时间：2026年10月25日24:00，逾期不再受理。</w:t>
      </w:r>
    </w:p>
    <w:p w14:paraId="604ECFC1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邮件主题格式：“电信杯+参赛赛道+参赛队名+队长姓名”（例：电信杯+创意擂台+智创小队+张三）</w:t>
      </w:r>
    </w:p>
    <w:p w14:paraId="4B5239CC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每队1个赛道限报1件作品，请以队为单位统一提交，不要多人重复发送。</w:t>
      </w:r>
    </w:p>
    <w:p w14:paraId="7538DDCF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3.咨询联系：</w:t>
      </w:r>
    </w:p>
    <w:p w14:paraId="54ECF4C5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学校联系人：王曲歌，电话：17382795826</w:t>
      </w:r>
    </w:p>
    <w:p w14:paraId="6C6D6AC7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中国电信大庆分公司：张克岩，电话：18945251843</w:t>
      </w:r>
    </w:p>
    <w:p w14:paraId="42777F70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 </w:t>
      </w:r>
    </w:p>
    <w:p w14:paraId="28DF880C">
      <w:pPr>
        <w:pStyle w:val="2"/>
        <w:keepNext w:val="0"/>
        <w:keepLines w:val="0"/>
        <w:widowControl/>
        <w:suppressLineNumbers w:val="0"/>
        <w:spacing w:line="148" w:lineRule="atLeast"/>
        <w:ind w:left="0" w:firstLine="302"/>
      </w:pPr>
      <w:r>
        <w:rPr>
          <w:rFonts w:hint="default" w:ascii="仿宋_GB2312" w:eastAsia="仿宋_GB2312" w:cs="仿宋_GB2312"/>
          <w:sz w:val="31"/>
          <w:szCs w:val="31"/>
        </w:rPr>
        <w:t> </w:t>
      </w:r>
    </w:p>
    <w:p w14:paraId="2E138E15">
      <w:pPr>
        <w:pStyle w:val="2"/>
        <w:keepNext w:val="0"/>
        <w:keepLines w:val="0"/>
        <w:widowControl/>
        <w:suppressLineNumbers w:val="0"/>
        <w:spacing w:line="148" w:lineRule="atLeast"/>
        <w:jc w:val="right"/>
      </w:pPr>
      <w:r>
        <w:rPr>
          <w:rFonts w:hint="default" w:ascii="仿宋_GB2312" w:eastAsia="仿宋_GB2312" w:cs="仿宋_GB2312"/>
          <w:sz w:val="31"/>
          <w:szCs w:val="31"/>
        </w:rPr>
        <w:t>东北石油大学现代教育技术中心</w:t>
      </w:r>
    </w:p>
    <w:p w14:paraId="4A8443E0">
      <w:pPr>
        <w:pStyle w:val="2"/>
        <w:keepNext w:val="0"/>
        <w:keepLines w:val="0"/>
        <w:widowControl/>
        <w:suppressLineNumbers w:val="0"/>
        <w:spacing w:line="148" w:lineRule="atLeast"/>
        <w:ind w:left="0" w:firstLine="2550"/>
        <w:jc w:val="right"/>
      </w:pPr>
      <w:r>
        <w:rPr>
          <w:rFonts w:hint="default" w:ascii="仿宋_GB2312" w:eastAsia="仿宋_GB2312" w:cs="仿宋_GB2312"/>
          <w:sz w:val="31"/>
          <w:szCs w:val="31"/>
        </w:rPr>
        <w:t>             2026年10月19日</w:t>
      </w:r>
    </w:p>
    <w:p w14:paraId="1CD1AA86">
      <w:pPr>
        <w:pStyle w:val="2"/>
        <w:keepNext w:val="0"/>
        <w:keepLines w:val="0"/>
        <w:widowControl/>
        <w:suppressLineNumbers w:val="0"/>
      </w:pPr>
    </w:p>
    <w:p w14:paraId="3398C2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FT Aero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FT Elira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FT EliraSans">
    <w:panose1 w:val="00000500000000000000"/>
    <w:charset w:val="00"/>
    <w:family w:val="auto"/>
    <w:pitch w:val="default"/>
    <w:sig w:usb0="80000003" w:usb1="00000000" w:usb2="00000000" w:usb3="00000000" w:csb0="0000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黑体">
    <w:altName w:val="黑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 AeroSans">
    <w:panose1 w:val="020B0504030202020204"/>
    <w:charset w:val="00"/>
    <w:family w:val="auto"/>
    <w:pitch w:val="default"/>
    <w:sig w:usb0="0000028F" w:usb1="00000000" w:usb2="00000000" w:usb3="00000000" w:csb0="0000011F" w:csb1="0703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4FC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Office_12.1.3.29176_F1E327BC-269C-435d-A152-05C5408002CA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2026-10-21T09:25:55Z</dcterms:created>
  <dc:creator>files</dc:creator>
  <cp:lastModifiedBy>会发光的小月酿～</cp:lastModifiedBy>
  <dcterms:modified xsi:type="dcterms:W3CDTF">2026-10-21T09:28:38Z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2052-12.1.3.29176</vt:lpwstr>
  </property>
  <property fmtid="{D5CDD505-2E9C-101B-9397-08002B2CF9AE}" pid="3" name="ICV">
    <vt:lpwstr>5CAD1E630E367DB84615D86A609A0CEB_42</vt:lpwstr>
  </property>
</Properties>
</file>