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2A7" w:rsidRPr="0096129A" w:rsidRDefault="000622A7" w:rsidP="000622A7">
      <w:pPr>
        <w:jc w:val="center"/>
        <w:rPr>
          <w:sz w:val="28"/>
          <w:szCs w:val="28"/>
        </w:rPr>
      </w:pPr>
      <w:r w:rsidRPr="0096129A">
        <w:rPr>
          <w:sz w:val="28"/>
          <w:szCs w:val="28"/>
        </w:rPr>
        <w:t>ADVANCE SHIP NOTICE (ASN)</w:t>
      </w:r>
    </w:p>
    <w:p w:rsidR="000622A7" w:rsidRDefault="000622A7" w:rsidP="000622A7">
      <w:pPr>
        <w:jc w:val="center"/>
        <w:rPr>
          <w:szCs w:val="24"/>
        </w:rPr>
      </w:pPr>
    </w:p>
    <w:p w:rsidR="000622A7" w:rsidRPr="003F5EC5" w:rsidRDefault="000622A7" w:rsidP="000622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18"/>
          <w:szCs w:val="18"/>
        </w:rPr>
      </w:pPr>
      <w:r w:rsidRPr="003F5EC5">
        <w:rPr>
          <w:color w:val="000000"/>
          <w:sz w:val="18"/>
          <w:szCs w:val="18"/>
        </w:rPr>
        <w:t>In our efforts to improve and speed the flow of merchandise through our back rooms, Wal</w:t>
      </w:r>
      <w:r w:rsidRPr="003F5EC5">
        <w:rPr>
          <w:rFonts w:ascii="Wingdings" w:hAnsi="Wingdings"/>
          <w:color w:val="000000"/>
          <w:sz w:val="18"/>
          <w:szCs w:val="18"/>
        </w:rPr>
        <w:t></w:t>
      </w:r>
      <w:r>
        <w:rPr>
          <w:color w:val="000000"/>
          <w:sz w:val="18"/>
          <w:szCs w:val="18"/>
        </w:rPr>
        <w:t>M</w:t>
      </w:r>
      <w:r w:rsidRPr="003F5EC5">
        <w:rPr>
          <w:color w:val="000000"/>
          <w:sz w:val="18"/>
          <w:szCs w:val="18"/>
        </w:rPr>
        <w:t xml:space="preserve">art is asking that all of our DSD suppliers strongly consider delivering product using the EDI Advanced Ship Notification (ASN) program. </w:t>
      </w:r>
    </w:p>
    <w:p w:rsidR="000622A7" w:rsidRDefault="000622A7" w:rsidP="000622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rPr>
      </w:pPr>
    </w:p>
    <w:p w:rsidR="000622A7" w:rsidRPr="003F5EC5" w:rsidRDefault="000622A7" w:rsidP="000622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18"/>
          <w:szCs w:val="18"/>
        </w:rPr>
      </w:pPr>
      <w:r w:rsidRPr="003F5EC5">
        <w:rPr>
          <w:color w:val="000000"/>
          <w:sz w:val="18"/>
          <w:szCs w:val="18"/>
        </w:rPr>
        <w:t>ASN is the process by which the supplier assigns an ID number for each pallet, and then transmits all the items/quantities for that pallet to Wal</w:t>
      </w:r>
      <w:r w:rsidRPr="003F5EC5">
        <w:rPr>
          <w:rFonts w:ascii="Wingdings" w:hAnsi="Wingdings"/>
          <w:color w:val="000000"/>
          <w:sz w:val="18"/>
          <w:szCs w:val="18"/>
        </w:rPr>
        <w:t></w:t>
      </w:r>
      <w:r w:rsidRPr="003F5EC5">
        <w:rPr>
          <w:color w:val="000000"/>
          <w:sz w:val="18"/>
          <w:szCs w:val="18"/>
        </w:rPr>
        <w:t>Mart via EDI prior to delivery at each store.  This allows our stores to receive all the merchandise on a pallet by simply scanning each pallets barcode ID label.</w:t>
      </w:r>
    </w:p>
    <w:p w:rsidR="000622A7" w:rsidRPr="003F5EC5" w:rsidRDefault="000622A7" w:rsidP="000622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18"/>
          <w:szCs w:val="18"/>
        </w:rPr>
      </w:pPr>
    </w:p>
    <w:p w:rsidR="000622A7" w:rsidRPr="003F5EC5" w:rsidRDefault="000622A7" w:rsidP="000622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18"/>
          <w:szCs w:val="18"/>
        </w:rPr>
      </w:pPr>
      <w:r w:rsidRPr="003F5EC5">
        <w:rPr>
          <w:color w:val="000000"/>
          <w:sz w:val="18"/>
          <w:szCs w:val="18"/>
        </w:rPr>
        <w:t>There are significant benefits to the ASN program that are realized by both Wal</w:t>
      </w:r>
      <w:r w:rsidRPr="003F5EC5">
        <w:rPr>
          <w:rFonts w:ascii="Wingdings" w:hAnsi="Wingdings"/>
          <w:color w:val="000000"/>
          <w:sz w:val="18"/>
          <w:szCs w:val="18"/>
        </w:rPr>
        <w:t></w:t>
      </w:r>
      <w:r w:rsidRPr="003F5EC5">
        <w:rPr>
          <w:color w:val="000000"/>
          <w:sz w:val="18"/>
          <w:szCs w:val="18"/>
        </w:rPr>
        <w:t>Mart and the supplier:</w:t>
      </w:r>
    </w:p>
    <w:p w:rsidR="000622A7" w:rsidRPr="003F5EC5" w:rsidRDefault="000622A7" w:rsidP="000622A7">
      <w:pPr>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18"/>
          <w:szCs w:val="18"/>
        </w:rPr>
      </w:pPr>
      <w:r w:rsidRPr="003F5EC5">
        <w:rPr>
          <w:color w:val="000000"/>
          <w:sz w:val="18"/>
          <w:szCs w:val="18"/>
        </w:rPr>
        <w:t>Reduces wait time for your drivers allowing for more store deliveries each day and resulting in reduced labor costs.</w:t>
      </w:r>
    </w:p>
    <w:p w:rsidR="000622A7" w:rsidRPr="003F5EC5" w:rsidRDefault="000622A7" w:rsidP="000622A7">
      <w:pPr>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18"/>
          <w:szCs w:val="18"/>
        </w:rPr>
      </w:pPr>
      <w:r w:rsidRPr="003F5EC5">
        <w:rPr>
          <w:color w:val="000000"/>
          <w:sz w:val="18"/>
          <w:szCs w:val="18"/>
        </w:rPr>
        <w:t>Increased and measured visibility to order accuracy.</w:t>
      </w:r>
    </w:p>
    <w:p w:rsidR="000622A7" w:rsidRPr="003F5EC5" w:rsidRDefault="000622A7" w:rsidP="000622A7">
      <w:pPr>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18"/>
          <w:szCs w:val="18"/>
        </w:rPr>
      </w:pPr>
      <w:r w:rsidRPr="003F5EC5">
        <w:rPr>
          <w:color w:val="000000"/>
          <w:sz w:val="18"/>
          <w:szCs w:val="18"/>
        </w:rPr>
        <w:t>Accelerates the backdoor check-in process and relieves backroom congestion. Once a supplier demonstrates a high level of accuracy, random audits become fewer allowing for even greater efficiencies.</w:t>
      </w:r>
    </w:p>
    <w:p w:rsidR="000622A7" w:rsidRPr="003F5EC5" w:rsidRDefault="000622A7" w:rsidP="000622A7">
      <w:pPr>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18"/>
          <w:szCs w:val="18"/>
        </w:rPr>
      </w:pPr>
      <w:r w:rsidRPr="003F5EC5">
        <w:rPr>
          <w:color w:val="000000"/>
          <w:sz w:val="18"/>
          <w:szCs w:val="18"/>
        </w:rPr>
        <w:t>Ensures that only authorized brands and packages are delivered to our stores.</w:t>
      </w:r>
    </w:p>
    <w:p w:rsidR="000622A7" w:rsidRPr="003F5EC5" w:rsidRDefault="000622A7" w:rsidP="000622A7">
      <w:pPr>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18"/>
          <w:szCs w:val="18"/>
        </w:rPr>
      </w:pPr>
      <w:r w:rsidRPr="003F5EC5">
        <w:rPr>
          <w:color w:val="000000"/>
          <w:sz w:val="18"/>
          <w:szCs w:val="18"/>
        </w:rPr>
        <w:t>Improved instock and sales.</w:t>
      </w:r>
    </w:p>
    <w:p w:rsidR="000622A7" w:rsidRPr="003F5EC5" w:rsidRDefault="000622A7" w:rsidP="000622A7">
      <w:pPr>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18"/>
          <w:szCs w:val="18"/>
        </w:rPr>
      </w:pPr>
      <w:r w:rsidRPr="003F5EC5">
        <w:rPr>
          <w:color w:val="000000"/>
          <w:sz w:val="18"/>
          <w:szCs w:val="18"/>
        </w:rPr>
        <w:t>Essential step in preparation for RFID</w:t>
      </w:r>
    </w:p>
    <w:p w:rsidR="000622A7" w:rsidRDefault="000622A7" w:rsidP="000622A7"/>
    <w:p w:rsidR="000622A7" w:rsidRDefault="000622A7" w:rsidP="000622A7">
      <w:r>
        <w:t>ASN REQUIREMENTS TO COVER WITH VENDOR:</w:t>
      </w:r>
    </w:p>
    <w:p w:rsidR="000622A7" w:rsidRPr="00615830" w:rsidRDefault="000622A7" w:rsidP="000622A7">
      <w:pPr>
        <w:pStyle w:val="ListBullet"/>
        <w:rPr>
          <w:rFonts w:ascii="Times New Roman" w:hAnsi="Times New Roman"/>
          <w:sz w:val="20"/>
          <w:szCs w:val="20"/>
        </w:rPr>
      </w:pPr>
      <w:r w:rsidRPr="00076D63">
        <w:t>Communication to the field is essential prior to rollout.  Store Receiver, District LP and Supplier Rep must all be familiar with rollout dates, program details and contact numbers</w:t>
      </w:r>
    </w:p>
    <w:p w:rsidR="000622A7" w:rsidRDefault="000622A7" w:rsidP="000622A7">
      <w:pPr>
        <w:pStyle w:val="ListBullet"/>
      </w:pPr>
      <w:r w:rsidRPr="00076D63">
        <w:t>Supplier Rep must have good relationship with the receiver.  Visit prior to rollout and provide a list of contacts should any issues arise.  Follow up regularly after the rollout.</w:t>
      </w:r>
    </w:p>
    <w:p w:rsidR="000622A7" w:rsidRPr="00076D63" w:rsidRDefault="000622A7" w:rsidP="000622A7">
      <w:pPr>
        <w:pStyle w:val="ListBullet"/>
      </w:pPr>
      <w:r w:rsidRPr="00076D63">
        <w:t xml:space="preserve">Supplier Rep </w:t>
      </w:r>
      <w:r>
        <w:t xml:space="preserve">should </w:t>
      </w:r>
      <w:r w:rsidRPr="00076D63">
        <w:t>me</w:t>
      </w:r>
      <w:r>
        <w:t>e</w:t>
      </w:r>
      <w:r w:rsidRPr="00076D63">
        <w:t>t with District Managers, Co-Managers and Receivers</w:t>
      </w:r>
    </w:p>
    <w:p w:rsidR="000622A7" w:rsidRPr="00615830" w:rsidRDefault="000622A7" w:rsidP="000622A7">
      <w:pPr>
        <w:pStyle w:val="ListBullet"/>
        <w:rPr>
          <w:rFonts w:ascii="Times New Roman" w:hAnsi="Times New Roman"/>
          <w:sz w:val="20"/>
          <w:szCs w:val="20"/>
        </w:rPr>
      </w:pPr>
      <w:r>
        <w:t>Revivification of</w:t>
      </w:r>
      <w:r w:rsidRPr="00076D63">
        <w:t xml:space="preserve"> each UPC prior to rollout to make sure all item file maintenance has been done</w:t>
      </w:r>
    </w:p>
    <w:p w:rsidR="000622A7" w:rsidRPr="00076D63" w:rsidRDefault="000622A7" w:rsidP="000622A7">
      <w:pPr>
        <w:pStyle w:val="ListBullet"/>
      </w:pPr>
      <w:r w:rsidRPr="00076D63">
        <w:t xml:space="preserve">When attaching the barcode to the side of the pallet, make sure </w:t>
      </w:r>
      <w:r>
        <w:t>to</w:t>
      </w:r>
      <w:r w:rsidRPr="00076D63">
        <w:t xml:space="preserve"> place</w:t>
      </w:r>
      <w:r>
        <w:t xml:space="preserve"> label</w:t>
      </w:r>
      <w:r w:rsidRPr="00076D63">
        <w:t xml:space="preserve"> inside the shrink-wrap to avoid damage.  If the barcode </w:t>
      </w:r>
      <w:r>
        <w:t xml:space="preserve">becomes </w:t>
      </w:r>
      <w:r w:rsidRPr="00076D63">
        <w:t xml:space="preserve">damaged, it </w:t>
      </w:r>
      <w:r>
        <w:t>will not</w:t>
      </w:r>
      <w:r w:rsidRPr="00076D63">
        <w:t xml:space="preserve"> scan.</w:t>
      </w:r>
    </w:p>
    <w:p w:rsidR="000622A7" w:rsidRPr="00076D63" w:rsidRDefault="000622A7" w:rsidP="000622A7">
      <w:pPr>
        <w:pStyle w:val="ListBullet"/>
      </w:pPr>
      <w:r w:rsidRPr="00076D63">
        <w:t>Attach copies of the barcode to more than one side.  It will make it easier for the receiving person to find the barcode and scan.</w:t>
      </w:r>
    </w:p>
    <w:p w:rsidR="000622A7" w:rsidRPr="00555867" w:rsidRDefault="000622A7" w:rsidP="000622A7">
      <w:pPr>
        <w:pStyle w:val="ListBullet"/>
        <w:rPr>
          <w:rFonts w:ascii="Times New Roman" w:hAnsi="Times New Roman"/>
          <w:sz w:val="20"/>
          <w:szCs w:val="20"/>
        </w:rPr>
      </w:pPr>
      <w:r w:rsidRPr="00076D63">
        <w:t xml:space="preserve">Sales Rep needs to become familiar with the procedures.  Follow an </w:t>
      </w:r>
      <w:r>
        <w:t xml:space="preserve">ASN </w:t>
      </w:r>
      <w:r w:rsidRPr="00076D63">
        <w:t xml:space="preserve">order through the system </w:t>
      </w:r>
      <w:r>
        <w:t xml:space="preserve">to see how and </w:t>
      </w:r>
      <w:r w:rsidRPr="00076D63">
        <w:t>where it goes after it leaves the plant.  How long does it take before it reaches the store?</w:t>
      </w:r>
    </w:p>
    <w:p w:rsidR="000622A7" w:rsidRPr="0019443F" w:rsidRDefault="000622A7" w:rsidP="000622A7">
      <w:pPr>
        <w:pStyle w:val="ListBullet"/>
        <w:rPr>
          <w:rFonts w:ascii="Times New Roman" w:hAnsi="Times New Roman"/>
          <w:sz w:val="20"/>
          <w:szCs w:val="20"/>
        </w:rPr>
      </w:pPr>
      <w:r w:rsidRPr="00076D63">
        <w:t>It is up to the Sales Rep to keep things progressing and running smoothly at the store level.  Do not wait for the store to find a solution to the problem, help them find the answer.</w:t>
      </w:r>
    </w:p>
    <w:p w:rsidR="000622A7" w:rsidRDefault="000622A7" w:rsidP="000622A7">
      <w:pPr>
        <w:pStyle w:val="ListBullet"/>
      </w:pPr>
      <w:r w:rsidRPr="00076D63">
        <w:t>Keep Wrinkles out of Labels.</w:t>
      </w:r>
    </w:p>
    <w:p w:rsidR="000622A7" w:rsidRDefault="000622A7" w:rsidP="000622A7">
      <w:pPr>
        <w:pStyle w:val="ListBullet"/>
      </w:pPr>
      <w:r>
        <w:t>Driver or Sales Rep should always request a print out of the Receiving Detail Report Document at time of receiving and/or delivery.</w:t>
      </w:r>
    </w:p>
    <w:p w:rsidR="000622A7" w:rsidRDefault="000622A7" w:rsidP="000622A7">
      <w:pPr>
        <w:pStyle w:val="ListBullet"/>
      </w:pPr>
      <w:r>
        <w:t xml:space="preserve">A supplier is at 100% audit frequency until a 99.8% or higher accuracy is maintained.  At, which time, </w:t>
      </w:r>
      <w:r w:rsidRPr="0071153D">
        <w:t>Wal-Mart Stores, Inc.</w:t>
      </w:r>
      <w:r>
        <w:t xml:space="preserve"> will lower audit frequency.</w:t>
      </w:r>
    </w:p>
    <w:p w:rsidR="000622A7" w:rsidRDefault="000622A7" w:rsidP="000622A7">
      <w:pPr>
        <w:pStyle w:val="ListBullet"/>
      </w:pPr>
      <w:r w:rsidRPr="0071153D">
        <w:t>Wal-Mart Stores, Inc.</w:t>
      </w:r>
      <w:r>
        <w:t xml:space="preserve"> will communicate and work with suppliers if a 99.8% is not or has not been meet. </w:t>
      </w:r>
    </w:p>
    <w:p w:rsidR="000622A7" w:rsidRDefault="000622A7" w:rsidP="000622A7">
      <w:pPr>
        <w:pStyle w:val="ListBullet"/>
      </w:pPr>
      <w:r>
        <w:t xml:space="preserve">The audit percentage should be the percentage of individual store’s receiving, not a percentage of total supplier shipments.  However, on a monthly Accuracy Report, there will be a total supplier accuracy. </w:t>
      </w:r>
    </w:p>
    <w:p w:rsidR="000622A7" w:rsidRDefault="000622A7" w:rsidP="000622A7">
      <w:pPr>
        <w:pStyle w:val="ListBullet"/>
      </w:pPr>
      <w:r>
        <w:t>Vendor must be EDI for Invoicin</w:t>
      </w:r>
      <w:r w:rsidR="00C84F9E">
        <w:t>g (810) and Purchase Orders (850/855</w:t>
      </w:r>
      <w:r>
        <w:t xml:space="preserve">/875). </w:t>
      </w:r>
    </w:p>
    <w:p w:rsidR="000622A7" w:rsidRDefault="000622A7" w:rsidP="000622A7">
      <w:pPr>
        <w:pStyle w:val="ListBullet"/>
      </w:pPr>
      <w:r>
        <w:t>The vendor will send ASN test data to the EDI Help Desk before being put on production.</w:t>
      </w:r>
    </w:p>
    <w:p w:rsidR="000622A7" w:rsidRDefault="000622A7" w:rsidP="000622A7">
      <w:pPr>
        <w:pStyle w:val="ListBullet"/>
      </w:pPr>
      <w:r>
        <w:t xml:space="preserve">The vendor can contact the EDI Help Desk for questions on how to begin sending ASN data.  Vendor Line (479) 273-8888 </w:t>
      </w:r>
    </w:p>
    <w:p w:rsidR="000622A7" w:rsidRDefault="000622A7" w:rsidP="000622A7">
      <w:pPr>
        <w:pStyle w:val="ListBullet"/>
      </w:pPr>
      <w:r>
        <w:t xml:space="preserve">The appropriate Home Office buyer must authorize all items placed on ASN. </w:t>
      </w:r>
    </w:p>
    <w:p w:rsidR="000622A7" w:rsidRDefault="000622A7" w:rsidP="000622A7">
      <w:pPr>
        <w:pStyle w:val="ListBullet"/>
      </w:pPr>
      <w:r>
        <w:t xml:space="preserve">There will be a trial period where selected stores will receive ASN data from the vendor.  Each carton sent to these pilot stores will be audited to verify the audit accuracy is at least 99.8%.  </w:t>
      </w:r>
    </w:p>
    <w:p w:rsidR="000622A7" w:rsidRDefault="000622A7" w:rsidP="000622A7">
      <w:pPr>
        <w:pStyle w:val="ListBullet"/>
      </w:pPr>
      <w:r>
        <w:t xml:space="preserve">The vendor is expected to check for any Application Advice (824) returned to them, and resolve any errors it reports. </w:t>
      </w:r>
    </w:p>
    <w:p w:rsidR="000622A7" w:rsidRDefault="000622A7" w:rsidP="000622A7">
      <w:pPr>
        <w:pStyle w:val="ListBullet"/>
      </w:pPr>
      <w:r>
        <w:t xml:space="preserve">A monthly report of ASN Audit Statistics will be sent to the vendor each month. </w:t>
      </w:r>
    </w:p>
    <w:p w:rsidR="000622A7" w:rsidRDefault="000622A7" w:rsidP="000622A7">
      <w:pPr>
        <w:pStyle w:val="ListBullet"/>
      </w:pPr>
      <w:r>
        <w:t xml:space="preserve">A reported audit accuracy of at least 99.8% is expected.    </w:t>
      </w:r>
    </w:p>
    <w:p w:rsidR="000622A7" w:rsidRDefault="000622A7" w:rsidP="000622A7">
      <w:pPr>
        <w:pStyle w:val="ListBullet"/>
      </w:pPr>
      <w:r>
        <w:t>If the audit accuracy is less than 99.8%, the vendor is expected to investigate and resolve any issues.</w:t>
      </w:r>
    </w:p>
    <w:p w:rsidR="000622A7" w:rsidRDefault="000622A7" w:rsidP="000622A7">
      <w:pPr>
        <w:pStyle w:val="ListBullet"/>
      </w:pPr>
      <w:r>
        <w:t>Continued low audit accuracy can result in a request from Wal*Mart Stores Inc. for compensation.</w:t>
      </w:r>
    </w:p>
    <w:p w:rsidR="000622A7" w:rsidRDefault="000622A7" w:rsidP="000622A7">
      <w:pPr>
        <w:pStyle w:val="ListBullet"/>
      </w:pPr>
      <w:r>
        <w:t xml:space="preserve">A sample carton label with the UCC 128 barcode that the vendor intends to use must submitted for approval.   </w:t>
      </w:r>
    </w:p>
    <w:p w:rsidR="000622A7" w:rsidRDefault="000622A7" w:rsidP="000622A7">
      <w:pPr>
        <w:pStyle w:val="ListBullet"/>
        <w:numPr>
          <w:ilvl w:val="0"/>
          <w:numId w:val="0"/>
        </w:numPr>
        <w:ind w:left="360"/>
      </w:pPr>
    </w:p>
    <w:p w:rsidR="000622A7" w:rsidRDefault="000622A7" w:rsidP="000622A7">
      <w:pPr>
        <w:pStyle w:val="ListBullet"/>
        <w:numPr>
          <w:ilvl w:val="0"/>
          <w:numId w:val="0"/>
        </w:numPr>
        <w:ind w:left="360"/>
      </w:pPr>
    </w:p>
    <w:sectPr w:rsidR="000622A7" w:rsidSect="00DF35E8">
      <w:headerReference w:type="default" r:id="rId7"/>
      <w:footerReference w:type="default" r:id="rId8"/>
      <w:pgSz w:w="12240" w:h="15840" w:code="1"/>
      <w:pgMar w:top="1440" w:right="1440" w:bottom="1440" w:left="1440" w:header="144"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4F0D" w:rsidRDefault="00A14F0D">
      <w:r>
        <w:separator/>
      </w:r>
    </w:p>
  </w:endnote>
  <w:endnote w:type="continuationSeparator" w:id="0">
    <w:p w:rsidR="00A14F0D" w:rsidRDefault="00A14F0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3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831" w:rsidRDefault="00920831">
    <w:pPr>
      <w:pStyle w:val="Footer"/>
    </w:pPr>
    <w:r>
      <w:rPr>
        <w:noProof/>
      </w:rPr>
      <w:pict>
        <v:shapetype id="_x0000_t202" coordsize="21600,21600" o:spt="202" path="m,l,21600r21600,l21600,xe">
          <v:stroke joinstyle="miter"/>
          <v:path gradientshapeok="t" o:connecttype="rect"/>
        </v:shapetype>
        <v:shape id="_x0000_s2050" type="#_x0000_t202" style="position:absolute;margin-left:150pt;margin-top:8.4pt;width:297pt;height:27pt;z-index:251658240" stroked="f">
          <v:textbox style="mso-next-textbox:#_x0000_s2050">
            <w:txbxContent>
              <w:p w:rsidR="00920831" w:rsidRPr="00392142" w:rsidRDefault="00920831" w:rsidP="00920831">
                <w:pPr>
                  <w:jc w:val="center"/>
                  <w:rPr>
                    <w:rFonts w:ascii="Century Gothic" w:hAnsi="Century Gothic"/>
                    <w:b/>
                  </w:rPr>
                </w:pPr>
                <w:smartTag w:uri="urn:schemas-microsoft-com:office:smarttags" w:element="address">
                  <w:smartTag w:uri="urn:schemas-microsoft-com:office:smarttags" w:element="Street">
                    <w:r>
                      <w:rPr>
                        <w:rFonts w:ascii="Century Gothic" w:hAnsi="Century Gothic"/>
                        <w:b/>
                      </w:rPr>
                      <w:t>702 Southwest 8</w:t>
                    </w:r>
                    <w:r w:rsidRPr="00392142">
                      <w:rPr>
                        <w:rFonts w:ascii="Century Gothic" w:hAnsi="Century Gothic"/>
                        <w:b/>
                        <w:vertAlign w:val="superscript"/>
                      </w:rPr>
                      <w:t>th</w:t>
                    </w:r>
                    <w:r>
                      <w:rPr>
                        <w:rFonts w:ascii="Century Gothic" w:hAnsi="Century Gothic"/>
                        <w:b/>
                      </w:rPr>
                      <w:t xml:space="preserve"> Street</w:t>
                    </w:r>
                  </w:smartTag>
                  <w:r>
                    <w:rPr>
                      <w:rFonts w:ascii="Century Gothic" w:hAnsi="Century Gothic"/>
                      <w:b/>
                    </w:rPr>
                    <w:t xml:space="preserve">, </w:t>
                  </w:r>
                  <w:smartTag w:uri="urn:schemas-microsoft-com:office:smarttags" w:element="City">
                    <w:r>
                      <w:rPr>
                        <w:rFonts w:ascii="Century Gothic" w:hAnsi="Century Gothic"/>
                        <w:b/>
                      </w:rPr>
                      <w:t>Bentonville</w:t>
                    </w:r>
                  </w:smartTag>
                  <w:r>
                    <w:rPr>
                      <w:rFonts w:ascii="Century Gothic" w:hAnsi="Century Gothic"/>
                      <w:b/>
                    </w:rPr>
                    <w:t xml:space="preserve">, </w:t>
                  </w:r>
                  <w:smartTag w:uri="urn:schemas-microsoft-com:office:smarttags" w:element="State">
                    <w:r>
                      <w:rPr>
                        <w:rFonts w:ascii="Century Gothic" w:hAnsi="Century Gothic"/>
                        <w:b/>
                      </w:rPr>
                      <w:t>AR</w:t>
                    </w:r>
                  </w:smartTag>
                  <w:r>
                    <w:rPr>
                      <w:rFonts w:ascii="Century Gothic" w:hAnsi="Century Gothic"/>
                      <w:b/>
                    </w:rPr>
                    <w:t xml:space="preserve">  </w:t>
                  </w:r>
                  <w:smartTag w:uri="urn:schemas-microsoft-com:office:smarttags" w:element="PostalCode">
                    <w:r>
                      <w:rPr>
                        <w:rFonts w:ascii="Century Gothic" w:hAnsi="Century Gothic"/>
                        <w:b/>
                      </w:rPr>
                      <w:t>72716</w:t>
                    </w:r>
                  </w:smartTag>
                </w:smartTag>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4F0D" w:rsidRDefault="00A14F0D">
      <w:r>
        <w:separator/>
      </w:r>
    </w:p>
  </w:footnote>
  <w:footnote w:type="continuationSeparator" w:id="0">
    <w:p w:rsidR="00A14F0D" w:rsidRDefault="00A14F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044" w:rsidRDefault="00296027">
    <w:pPr>
      <w:pStyle w:val="Header"/>
    </w:pPr>
    <w:r>
      <w:rPr>
        <w:noProof/>
      </w:rPr>
      <w:pict>
        <v:shapetype id="_x0000_t202" coordsize="21600,21600" o:spt="202" path="m,l,21600r21600,l21600,xe">
          <v:stroke joinstyle="miter"/>
          <v:path gradientshapeok="t" o:connecttype="rect"/>
        </v:shapetype>
        <v:shape id="_x0000_s2049" type="#_x0000_t202" style="position:absolute;margin-left:228pt;margin-top:10.8pt;width:234pt;height:45pt;z-index:251657216" stroked="f">
          <v:textbox style="mso-next-textbox:#_x0000_s2049">
            <w:txbxContent>
              <w:p w:rsidR="00296027" w:rsidRDefault="00C42E4E" w:rsidP="003B25F6">
                <w:pPr>
                  <w:jc w:val="center"/>
                  <w:rPr>
                    <w:rFonts w:ascii="Lucida Sans Unicode" w:hAnsi="Lucida Sans Unicode" w:cs="Lucida Sans Unicode"/>
                    <w:b/>
                    <w:color w:val="003399"/>
                    <w:sz w:val="20"/>
                  </w:rPr>
                </w:pPr>
                <w:r w:rsidRPr="00C42E4E">
                  <w:rPr>
                    <w:rFonts w:ascii="Lucida Sans Unicode" w:hAnsi="Lucida Sans Unicode" w:cs="Lucida Sans Unicode"/>
                    <w:b/>
                    <w:color w:val="003399"/>
                    <w:sz w:val="20"/>
                  </w:rPr>
                  <w:t xml:space="preserve">Replenishment Planning and </w:t>
                </w:r>
                <w:r>
                  <w:rPr>
                    <w:rFonts w:ascii="Lucida Sans Unicode" w:hAnsi="Lucida Sans Unicode" w:cs="Lucida Sans Unicode"/>
                    <w:b/>
                    <w:color w:val="003399"/>
                    <w:sz w:val="20"/>
                  </w:rPr>
                  <w:t>Development</w:t>
                </w:r>
                <w:r w:rsidR="003B25F6">
                  <w:rPr>
                    <w:rFonts w:ascii="Lucida Sans Unicode" w:hAnsi="Lucida Sans Unicode" w:cs="Lucida Sans Unicode"/>
                    <w:b/>
                    <w:color w:val="003399"/>
                    <w:sz w:val="20"/>
                  </w:rPr>
                  <w:t xml:space="preserve"> -</w:t>
                </w:r>
              </w:p>
              <w:p w:rsidR="00C42E4E" w:rsidRPr="00C42E4E" w:rsidRDefault="003B25F6" w:rsidP="003B25F6">
                <w:pPr>
                  <w:jc w:val="center"/>
                  <w:rPr>
                    <w:rFonts w:ascii="Lucida Sans Unicode" w:hAnsi="Lucida Sans Unicode" w:cs="Lucida Sans Unicode"/>
                    <w:b/>
                    <w:color w:val="003399"/>
                    <w:sz w:val="20"/>
                  </w:rPr>
                </w:pPr>
                <w:r>
                  <w:rPr>
                    <w:rFonts w:ascii="Lucida Sans Unicode" w:hAnsi="Lucida Sans Unicode" w:cs="Lucida Sans Unicode"/>
                    <w:b/>
                    <w:color w:val="003399"/>
                    <w:sz w:val="20"/>
                  </w:rPr>
                  <w:t>Inventory Control Team</w:t>
                </w:r>
              </w:p>
              <w:p w:rsidR="00C42E4E" w:rsidRPr="005A0DBE" w:rsidRDefault="00C42E4E" w:rsidP="003B25F6">
                <w:pPr>
                  <w:jc w:val="center"/>
                  <w:rPr>
                    <w:rFonts w:ascii="Lucida Sans Unicode" w:hAnsi="Lucida Sans Unicode" w:cs="Lucida Sans Unicode"/>
                    <w:b/>
                    <w:color w:val="003399"/>
                    <w:sz w:val="32"/>
                    <w:szCs w:val="32"/>
                  </w:rPr>
                </w:pPr>
              </w:p>
            </w:txbxContent>
          </v:textbox>
        </v:shape>
      </w:pict>
    </w:r>
    <w:r w:rsidR="00C84F9E">
      <w:rPr>
        <w:noProof/>
      </w:rPr>
      <w:drawing>
        <wp:inline distT="0" distB="0" distL="0" distR="0">
          <wp:extent cx="7827010" cy="1597025"/>
          <wp:effectExtent l="19050" t="0" r="2540" b="0"/>
          <wp:docPr id="1" name="Picture 1" descr="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tterhead"/>
                  <pic:cNvPicPr>
                    <a:picLocks noChangeAspect="1" noChangeArrowheads="1"/>
                  </pic:cNvPicPr>
                </pic:nvPicPr>
                <pic:blipFill>
                  <a:blip r:embed="rId1"/>
                  <a:srcRect b="86363"/>
                  <a:stretch>
                    <a:fillRect/>
                  </a:stretch>
                </pic:blipFill>
                <pic:spPr bwMode="auto">
                  <a:xfrm>
                    <a:off x="0" y="0"/>
                    <a:ext cx="7827010" cy="1597025"/>
                  </a:xfrm>
                  <a:prstGeom prst="rect">
                    <a:avLst/>
                  </a:prstGeom>
                  <a:noFill/>
                  <a:ln w="9525">
                    <a:noFill/>
                    <a:miter lim="800000"/>
                    <a:headEnd/>
                    <a:tailEnd/>
                  </a:ln>
                </pic:spPr>
              </pic:pic>
            </a:graphicData>
          </a:graphic>
        </wp:inline>
      </w:drawing>
    </w:r>
  </w:p>
  <w:p w:rsidR="000622A7" w:rsidRDefault="000622A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364C5"/>
    <w:multiLevelType w:val="hybridMultilevel"/>
    <w:tmpl w:val="2E920838"/>
    <w:lvl w:ilvl="0" w:tplc="CD8AB1E8">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C1A500E"/>
    <w:multiLevelType w:val="hybridMultilevel"/>
    <w:tmpl w:val="E4B0D8E6"/>
    <w:lvl w:ilvl="0" w:tplc="EA044908">
      <w:start w:val="1"/>
      <w:numFmt w:val="bullet"/>
      <w:lvlText w:val=""/>
      <w:lvlJc w:val="left"/>
      <w:pPr>
        <w:tabs>
          <w:tab w:val="num" w:pos="720"/>
        </w:tabs>
        <w:ind w:left="720" w:hanging="360"/>
      </w:pPr>
      <w:rPr>
        <w:rFonts w:ascii="Symbol" w:hAnsi="Symbol"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stylePaneFormatFilter w:val="3F01"/>
  <w:defaultTabStop w:val="720"/>
  <w:drawingGridHorizontalSpacing w:val="120"/>
  <w:displayHorizontalDrawingGridEvery w:val="0"/>
  <w:displayVerticalDrawingGridEvery w:val="0"/>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90643B"/>
    <w:rsid w:val="00033529"/>
    <w:rsid w:val="0004043E"/>
    <w:rsid w:val="000622A7"/>
    <w:rsid w:val="000B44C8"/>
    <w:rsid w:val="00181CE3"/>
    <w:rsid w:val="001836ED"/>
    <w:rsid w:val="00296027"/>
    <w:rsid w:val="002B47D3"/>
    <w:rsid w:val="00392142"/>
    <w:rsid w:val="003B25F6"/>
    <w:rsid w:val="003C2E57"/>
    <w:rsid w:val="003F05D6"/>
    <w:rsid w:val="004F79E1"/>
    <w:rsid w:val="00552441"/>
    <w:rsid w:val="005A0DBE"/>
    <w:rsid w:val="00632544"/>
    <w:rsid w:val="00724C31"/>
    <w:rsid w:val="008167F1"/>
    <w:rsid w:val="0088772B"/>
    <w:rsid w:val="008C0F98"/>
    <w:rsid w:val="0090643B"/>
    <w:rsid w:val="00920831"/>
    <w:rsid w:val="009420E9"/>
    <w:rsid w:val="00942906"/>
    <w:rsid w:val="00991D0E"/>
    <w:rsid w:val="009A51DF"/>
    <w:rsid w:val="00A14F0D"/>
    <w:rsid w:val="00A65E8F"/>
    <w:rsid w:val="00AF5BCA"/>
    <w:rsid w:val="00C10BDD"/>
    <w:rsid w:val="00C42E4E"/>
    <w:rsid w:val="00C64D4D"/>
    <w:rsid w:val="00C71044"/>
    <w:rsid w:val="00C84F9E"/>
    <w:rsid w:val="00CE5CB9"/>
    <w:rsid w:val="00DE325B"/>
    <w:rsid w:val="00DF35E8"/>
    <w:rsid w:val="00F83D45"/>
    <w:rsid w:val="00FB19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City"/>
  <w:smartTagType w:namespaceuri="urn:schemas-microsoft-com:office:smarttags" w:name="State"/>
  <w:smartTagType w:namespaceuri="urn:schemas-microsoft-com:office:smarttags" w:name="PostalCode"/>
  <w:smartTagType w:namespaceuri="urn:schemas-microsoft-com:office:smarttags" w:name="Street"/>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4F79E1"/>
    <w:rPr>
      <w:rFonts w:ascii="Tahoma" w:hAnsi="Tahoma" w:cs="Tahoma"/>
      <w:sz w:val="16"/>
      <w:szCs w:val="16"/>
    </w:rPr>
  </w:style>
  <w:style w:type="paragraph" w:styleId="Header">
    <w:name w:val="header"/>
    <w:basedOn w:val="Normal"/>
    <w:rsid w:val="00C71044"/>
    <w:pPr>
      <w:tabs>
        <w:tab w:val="center" w:pos="4320"/>
        <w:tab w:val="right" w:pos="8640"/>
      </w:tabs>
    </w:pPr>
  </w:style>
  <w:style w:type="paragraph" w:styleId="Footer">
    <w:name w:val="footer"/>
    <w:basedOn w:val="Normal"/>
    <w:rsid w:val="00C71044"/>
    <w:pPr>
      <w:tabs>
        <w:tab w:val="center" w:pos="4320"/>
        <w:tab w:val="right" w:pos="8640"/>
      </w:tabs>
    </w:pPr>
  </w:style>
  <w:style w:type="character" w:styleId="Hyperlink">
    <w:name w:val="Hyperlink"/>
    <w:basedOn w:val="DefaultParagraphFont"/>
    <w:rsid w:val="00F83D45"/>
    <w:rPr>
      <w:color w:val="0000FF"/>
      <w:u w:val="single"/>
    </w:rPr>
  </w:style>
  <w:style w:type="character" w:styleId="FollowedHyperlink">
    <w:name w:val="FollowedHyperlink"/>
    <w:basedOn w:val="DefaultParagraphFont"/>
    <w:rsid w:val="00F83D45"/>
    <w:rPr>
      <w:color w:val="606420"/>
      <w:u w:val="single"/>
    </w:rPr>
  </w:style>
  <w:style w:type="paragraph" w:styleId="ListBullet">
    <w:name w:val="List Bullet"/>
    <w:basedOn w:val="Normal"/>
    <w:autoRedefine/>
    <w:rsid w:val="000622A7"/>
    <w:pPr>
      <w:numPr>
        <w:numId w:val="1"/>
      </w:numPr>
    </w:pPr>
    <w:rPr>
      <w:rFonts w:ascii="Arial" w:hAnsi="Arial"/>
      <w:snapToGrid w:val="0"/>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To: Mary Perrin</vt:lpstr>
    </vt:vector>
  </TitlesOfParts>
  <Company>Wal-Mart Stores, Inc.</Company>
  <LinksUpToDate>false</LinksUpToDate>
  <CharactersWithSpaces>4185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Mary Perrin</dc:title>
  <dc:subject/>
  <dc:creator>jlharri</dc:creator>
  <cp:keywords/>
  <dc:description/>
  <cp:lastModifiedBy>krwoodf</cp:lastModifiedBy>
  <cp:revision>2</cp:revision>
  <cp:lastPrinted>2006-08-22T12:44:00Z</cp:lastPrinted>
  <dcterms:created xsi:type="dcterms:W3CDTF">2012-07-18T13:17:00Z</dcterms:created>
  <dcterms:modified xsi:type="dcterms:W3CDTF">2012-07-18T13:17:00Z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-138187474</vt:i4>
  </property>
  <property fmtid="{D5CDD505-2E9C-101B-9397-08002B2CF9AE}" pid="3" name="_EmailSubject">
    <vt:lpwstr>Transition to Advanced Ship Notification (ASN)</vt:lpwstr>
  </property>
  <property fmtid="{D5CDD505-2E9C-101B-9397-08002B2CF9AE}" pid="4" name="_AuthorEmail">
    <vt:lpwstr>krwoodf@wal-mart.com</vt:lpwstr>
  </property>
  <property fmtid="{D5CDD505-2E9C-101B-9397-08002B2CF9AE}" pid="5" name="_AuthorEmailDisplayName">
    <vt:lpwstr>Renee Woodford</vt:lpwstr>
  </property>
  <property fmtid="{D5CDD505-2E9C-101B-9397-08002B2CF9AE}" pid="6" name="_PreviousAdHocReviewCycleID">
    <vt:i4>1319074439</vt:i4>
  </property>
  <property fmtid="{D5CDD505-2E9C-101B-9397-08002B2CF9AE}" pid="7" name="_NewReviewCycle">
    <vt:lpwstr/>
  </property>
</Properties>
</file>