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2"/>
          <w:u w:val="none"/>
        </w:rPr>
        <w:t>销售合同基础知识</w:t>
      </w:r>
    </w:p>
    <w:p>
      <w:r>
        <w:rPr>
          <w:rFonts w:ascii="宋体" w:hAnsi="宋体" w:eastAsia="宋体"/>
          <w:b w:val="0"/>
          <w:i/>
          <w:color w:val="808080"/>
          <w:sz w:val="18"/>
          <w:u w:val="none"/>
        </w:rPr>
        <w:t>【说明：本PDF第1页为试题（填空+简答），第2页为答案。以下已将答案回填整合。】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一、填空题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1、合同当事人</w:t>
      </w:r>
      <w:r>
        <w:rPr>
          <w:rFonts w:ascii="宋体" w:hAnsi="宋体" w:eastAsia="宋体"/>
          <w:b/>
          <w:color w:val="C00000"/>
          <w:sz w:val="22"/>
          <w:u w:val="single"/>
        </w:rPr>
        <w:t>法律地位平等</w:t>
      </w:r>
      <w:r>
        <w:rPr>
          <w:rFonts w:ascii="宋体" w:hAnsi="宋体" w:eastAsia="宋体"/>
          <w:b w:val="0"/>
          <w:sz w:val="22"/>
          <w:u w:val="none"/>
        </w:rPr>
        <w:t>，坚持自愿、公平和诚实信用、公序良俗、绿色原则。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2、企业法人以其注册资本为限承担</w:t>
      </w:r>
      <w:r>
        <w:rPr>
          <w:rFonts w:ascii="宋体" w:hAnsi="宋体" w:eastAsia="宋体"/>
          <w:b/>
          <w:color w:val="C00000"/>
          <w:sz w:val="22"/>
          <w:u w:val="single"/>
        </w:rPr>
        <w:t>有限责任</w:t>
      </w:r>
      <w:r>
        <w:rPr>
          <w:rFonts w:ascii="宋体" w:hAnsi="宋体" w:eastAsia="宋体"/>
          <w:b w:val="0"/>
          <w:sz w:val="22"/>
          <w:u w:val="none"/>
        </w:rPr>
        <w:t>，自然人、个体工商户、合伙企业的出资人需承担</w:t>
      </w:r>
      <w:r>
        <w:rPr>
          <w:rFonts w:ascii="宋体" w:hAnsi="宋体" w:eastAsia="宋体"/>
          <w:b/>
          <w:color w:val="C00000"/>
          <w:sz w:val="22"/>
          <w:u w:val="single"/>
        </w:rPr>
        <w:t>个人无限连带责任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3、合作对象的资信审查，常用工具有</w:t>
      </w:r>
      <w:r>
        <w:rPr>
          <w:rFonts w:ascii="宋体" w:hAnsi="宋体" w:eastAsia="宋体"/>
          <w:b/>
          <w:color w:val="C00000"/>
          <w:sz w:val="22"/>
          <w:u w:val="single"/>
        </w:rPr>
        <w:t>裁判文书网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全国法院失信被执行人信息系统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4、授权代理内容方面审查除要加盖有对方单位的</w:t>
      </w:r>
      <w:r>
        <w:rPr>
          <w:rFonts w:ascii="宋体" w:hAnsi="宋体" w:eastAsia="宋体"/>
          <w:b/>
          <w:color w:val="C00000"/>
          <w:sz w:val="22"/>
          <w:u w:val="single"/>
        </w:rPr>
        <w:t>公章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法定代表人</w:t>
      </w:r>
      <w:r>
        <w:rPr>
          <w:rFonts w:ascii="宋体" w:hAnsi="宋体" w:eastAsia="宋体"/>
          <w:b w:val="0"/>
          <w:sz w:val="22"/>
          <w:u w:val="none"/>
        </w:rPr>
        <w:t>签字外，还必须有授权委托的具体事项、权限范围以及委托代理的时间期限相符。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5、合同正文约定条款包含合同标的、</w:t>
      </w:r>
      <w:r>
        <w:rPr>
          <w:rFonts w:ascii="宋体" w:hAnsi="宋体" w:eastAsia="宋体"/>
          <w:b/>
          <w:color w:val="C00000"/>
          <w:sz w:val="22"/>
          <w:u w:val="single"/>
        </w:rPr>
        <w:t>价格</w:t>
      </w:r>
      <w:r>
        <w:rPr>
          <w:rFonts w:ascii="宋体" w:hAnsi="宋体" w:eastAsia="宋体"/>
          <w:b w:val="0"/>
          <w:sz w:val="22"/>
          <w:u w:val="none"/>
        </w:rPr>
        <w:t>、</w:t>
      </w:r>
      <w:r>
        <w:rPr>
          <w:rFonts w:ascii="宋体" w:hAnsi="宋体" w:eastAsia="宋体"/>
          <w:b/>
          <w:color w:val="C00000"/>
          <w:sz w:val="22"/>
          <w:u w:val="single"/>
        </w:rPr>
        <w:t>质量</w:t>
      </w:r>
      <w:r>
        <w:rPr>
          <w:rFonts w:ascii="宋体" w:hAnsi="宋体" w:eastAsia="宋体"/>
          <w:b w:val="0"/>
          <w:sz w:val="22"/>
          <w:u w:val="none"/>
        </w:rPr>
        <w:t>、时间、履行方式等。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6、法院选择不得违反</w:t>
      </w:r>
      <w:r>
        <w:rPr>
          <w:rFonts w:ascii="宋体" w:hAnsi="宋体" w:eastAsia="宋体"/>
          <w:b/>
          <w:color w:val="C00000"/>
          <w:sz w:val="22"/>
          <w:u w:val="single"/>
        </w:rPr>
        <w:t>专属管辖</w:t>
      </w:r>
      <w:r>
        <w:rPr>
          <w:rFonts w:ascii="宋体" w:hAnsi="宋体" w:eastAsia="宋体"/>
          <w:b w:val="0"/>
          <w:sz w:val="22"/>
          <w:u w:val="none"/>
        </w:rPr>
        <w:t>和</w:t>
      </w:r>
      <w:r>
        <w:rPr>
          <w:rFonts w:ascii="宋体" w:hAnsi="宋体" w:eastAsia="宋体"/>
          <w:b/>
          <w:color w:val="C00000"/>
          <w:sz w:val="22"/>
          <w:u w:val="single"/>
        </w:rPr>
        <w:t>级别管辖</w:t>
      </w:r>
      <w:r>
        <w:rPr>
          <w:rFonts w:ascii="宋体" w:hAnsi="宋体" w:eastAsia="宋体"/>
          <w:b w:val="0"/>
          <w:sz w:val="22"/>
          <w:u w:val="none"/>
        </w:rPr>
        <w:t>的规定。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7、对方迟延履行合同主要义务时及时发出</w:t>
      </w:r>
      <w:r>
        <w:rPr>
          <w:rFonts w:ascii="宋体" w:hAnsi="宋体" w:eastAsia="宋体"/>
          <w:b/>
          <w:color w:val="C00000"/>
          <w:sz w:val="22"/>
          <w:u w:val="single"/>
        </w:rPr>
        <w:t>书面通知文书</w:t>
      </w:r>
      <w:r>
        <w:rPr>
          <w:rFonts w:ascii="宋体" w:hAnsi="宋体" w:eastAsia="宋体"/>
          <w:b w:val="0"/>
          <w:sz w:val="22"/>
          <w:u w:val="none"/>
        </w:rPr>
        <w:t>（书面催告），在满足中止或解除合同条件及时发出，并保存证据。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8、向人民法院请求保护民事权利的诉讼期间为</w:t>
      </w:r>
      <w:r>
        <w:rPr>
          <w:rFonts w:ascii="宋体" w:hAnsi="宋体" w:eastAsia="宋体"/>
          <w:b/>
          <w:color w:val="C00000"/>
          <w:sz w:val="22"/>
          <w:u w:val="single"/>
        </w:rPr>
        <w:t>三年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9、诉讼时效期间从</w:t>
      </w:r>
      <w:r>
        <w:rPr>
          <w:rFonts w:ascii="宋体" w:hAnsi="宋体" w:eastAsia="宋体"/>
          <w:b/>
          <w:color w:val="C00000"/>
          <w:sz w:val="22"/>
          <w:u w:val="single"/>
        </w:rPr>
        <w:t>知道或者应当知道权利被侵害</w:t>
      </w:r>
      <w:r>
        <w:rPr>
          <w:rFonts w:ascii="宋体" w:hAnsi="宋体" w:eastAsia="宋体"/>
          <w:b w:val="0"/>
          <w:sz w:val="22"/>
          <w:u w:val="none"/>
        </w:rPr>
        <w:t>时起计算。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10、诉讼时效最长不超过</w:t>
      </w:r>
      <w:r>
        <w:rPr>
          <w:rFonts w:ascii="宋体" w:hAnsi="宋体" w:eastAsia="宋体"/>
          <w:b/>
          <w:color w:val="C00000"/>
          <w:sz w:val="22"/>
          <w:u w:val="single"/>
        </w:rPr>
        <w:t>二十年</w:t>
      </w:r>
      <w:r>
        <w:rPr>
          <w:rFonts w:ascii="宋体" w:hAnsi="宋体" w:eastAsia="宋体"/>
          <w:b w:val="0"/>
          <w:sz w:val="22"/>
          <w:u w:val="none"/>
        </w:rPr>
        <w:t>。</w:t>
      </w:r>
    </w:p>
    <w:p>
      <w:pPr>
        <w:pStyle w:val="Heading1"/>
      </w:pPr>
      <w:r>
        <w:rPr>
          <w:rFonts w:ascii="黑体" w:hAnsi="黑体" w:eastAsia="黑体"/>
          <w:b/>
          <w:sz w:val="28"/>
          <w:u w:val="none"/>
        </w:rPr>
        <w:t>二、简答题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1、可供当事人协议管辖的法院。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答：原告所在地、被告所在地、合同签订地、合同履行地、标的物所在地。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2、直接业务人员的证件证据方式。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业务正常履行过程中，注意留存我方履行合同主要义务的证据，如供货合同中对方的签收货物的单据；建设工程施工合同中的施工资料等；（2）履行合同过程中对方明示违约或者存在违约迹象时应及时固定证据，并及时报领导及相关责任部门处理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3、诉讼时效中断事由。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答：（1）起诉；（2）权利人主张权利；（3）义务人同意履行债务。</w:t>
      </w:r>
    </w:p>
    <w:p>
      <w:pPr>
        <w:spacing w:after="80"/>
      </w:pPr>
      <w:r>
        <w:rPr>
          <w:rFonts w:ascii="宋体" w:hAnsi="宋体" w:eastAsia="宋体"/>
          <w:b w:val="0"/>
          <w:sz w:val="22"/>
          <w:u w:val="none"/>
        </w:rPr>
        <w:t>4、还款协议书应记载的事项。</w:t>
      </w:r>
    </w:p>
    <w:p>
      <w:pPr>
        <w:spacing w:after="120"/>
        <w:ind w:left="480"/>
      </w:pPr>
      <w:r>
        <w:rPr>
          <w:rFonts w:ascii="宋体" w:hAnsi="宋体" w:eastAsia="宋体"/>
          <w:b w:val="0"/>
          <w:color w:val="000080"/>
          <w:sz w:val="22"/>
          <w:u w:val="none"/>
        </w:rPr>
        <w:t>答：（1）应载明还款协议所基于的基础合同关系及履行情况，尽可能的回避其他争议事项；（2）明确欠款金额及还款时间，分期返款的每期还款时间及金额应明确，同时应注明如任意一期未按期还款视为所有欠款提前到期；（3）可按民间借贷法律规定约定利息，可根据履行情况分别约定；（4）还款协议可对争议解决方式进行重新约定；（5）协议要加盖公章及法定代表人签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