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35B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/>
        <w:ind w:left="0" w:right="0" w:firstLine="0"/>
        <w:jc w:val="center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FFFFF"/>
          <w:lang w:val="en-US" w:eastAsia="zh-CN" w:bidi="ar"/>
        </w:rPr>
        <w:t>六标段：炼化公司2026年延炼、永炼、榆炼、石化厂、油田气消缺检修/大修防腐保温项目中标结果公示</w:t>
      </w:r>
    </w:p>
    <w:p w14:paraId="530CC3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炼化公司所属各单位2026年装置大修/消缺公开招标中标结果公示</w:t>
      </w:r>
    </w:p>
    <w:p w14:paraId="62BABA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（招标编号：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DYZB2025-11-G141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）</w:t>
      </w:r>
    </w:p>
    <w:p w14:paraId="19E348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一、中标人信息：</w:t>
      </w:r>
    </w:p>
    <w:p w14:paraId="5DB795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标段(包)[001] 一标段:</w:t>
      </w:r>
    </w:p>
    <w:p w14:paraId="323782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中标人：陕西化建工程有限责任公司 中标下浮率：1.8%</w:t>
      </w:r>
    </w:p>
    <w:p w14:paraId="6A2F09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标段(包)[002] 二标段:</w:t>
      </w:r>
    </w:p>
    <w:p w14:paraId="224DA6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中标人：陕西化建工程有限责任公司 中标下浮率：1.7%</w:t>
      </w:r>
    </w:p>
    <w:p w14:paraId="24E9AC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标段(包)[003] 三标段:</w:t>
      </w:r>
    </w:p>
    <w:p w14:paraId="2C79DC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中标人：陕西化建工程有限责任公司 中标下浮率：2.6%</w:t>
      </w:r>
    </w:p>
    <w:p w14:paraId="2A5EB3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中标人：甘肃一安建设科技集团有限公司  中标下浮率：2.6%</w:t>
      </w:r>
      <w:bookmarkStart w:id="0" w:name="_GoBack"/>
      <w:bookmarkEnd w:id="0"/>
    </w:p>
    <w:p w14:paraId="72135E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标段(包)[004] 四标段:</w:t>
      </w:r>
    </w:p>
    <w:p w14:paraId="0D04DE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中标人：陕西化建工程有限责任公司 中标下浮率：3%</w:t>
      </w:r>
    </w:p>
    <w:p w14:paraId="32A948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中标人：陕西永卓建设工程有限公司  中标下浮率：3%</w:t>
      </w:r>
    </w:p>
    <w:p w14:paraId="254B6B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标段(包)[005] 五标段:</w:t>
      </w:r>
    </w:p>
    <w:p w14:paraId="675277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中标人：陕西化建工程有限责任公司 中标下浮率：3.2%</w:t>
      </w:r>
    </w:p>
    <w:p w14:paraId="39ABD4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中标人：甘肃省庆阳市设备安装有限责任公司  中标下浮率：3.2%</w:t>
      </w:r>
    </w:p>
    <w:p w14:paraId="05A187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  <w:highlight w:val="yellow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highlight w:val="yellow"/>
          <w:bdr w:val="none" w:color="auto" w:sz="0" w:space="0"/>
          <w:shd w:val="clear" w:fill="FFFFFF"/>
        </w:rPr>
        <w:t>标段(包)[006] 六标段:</w:t>
      </w:r>
    </w:p>
    <w:p w14:paraId="14E285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  <w:highlight w:val="yellow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highlight w:val="yellow"/>
          <w:bdr w:val="none" w:color="auto" w:sz="0" w:space="0"/>
          <w:shd w:val="clear" w:fill="FFFFFF"/>
        </w:rPr>
        <w:t>中标人：陕西建工第八建设集团有限公司 中标下浮率：27%</w:t>
      </w:r>
    </w:p>
    <w:p w14:paraId="725A4B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  <w:highlight w:val="yellow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highlight w:val="yellow"/>
          <w:bdr w:val="none" w:color="auto" w:sz="0" w:space="0"/>
          <w:shd w:val="clear" w:fill="FFFFFF"/>
        </w:rPr>
        <w:t>中标人：陕西化建工程有限责任公司 中标下浮率：27%</w:t>
      </w:r>
    </w:p>
    <w:p w14:paraId="227EED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  <w:highlight w:val="yellow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highlight w:val="yellow"/>
          <w:bdr w:val="none" w:color="auto" w:sz="0" w:space="0"/>
          <w:shd w:val="clear" w:fill="FFFFFF"/>
        </w:rPr>
        <w:t>中标人：陕西建工安装集团有限公司 中标下浮率：27%</w:t>
      </w:r>
    </w:p>
    <w:p w14:paraId="44B781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  <w:highlight w:val="yellow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highlight w:val="yellow"/>
          <w:bdr w:val="none" w:color="auto" w:sz="0" w:space="0"/>
          <w:shd w:val="clear" w:fill="FFFFFF"/>
        </w:rPr>
        <w:t>中标人：豪发建设有限公司 中标下浮率：27%</w:t>
      </w:r>
    </w:p>
    <w:p w14:paraId="0BA042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  <w:highlight w:val="yellow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highlight w:val="yellow"/>
          <w:bdr w:val="none" w:color="auto" w:sz="0" w:space="0"/>
          <w:shd w:val="clear" w:fill="FFFFFF"/>
        </w:rPr>
        <w:t>中标人：河南广川建设有限公司 中标下浮率：27%</w:t>
      </w:r>
    </w:p>
    <w:p w14:paraId="4339DA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  <w:highlight w:val="yellow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highlight w:val="yellow"/>
          <w:bdr w:val="none" w:color="auto" w:sz="0" w:space="0"/>
          <w:shd w:val="clear" w:fill="FFFFFF"/>
        </w:rPr>
        <w:t>中标人：陕西民和建工有限公司 中标下浮率：27%</w:t>
      </w:r>
    </w:p>
    <w:p w14:paraId="405518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  <w:highlight w:val="yellow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highlight w:val="yellow"/>
          <w:bdr w:val="none" w:color="auto" w:sz="0" w:space="0"/>
          <w:shd w:val="clear" w:fill="FFFFFF"/>
        </w:rPr>
        <w:t>中标人：陕西利鑫源建设工程有限公司 中标下浮率：27%</w:t>
      </w:r>
    </w:p>
    <w:p w14:paraId="64512E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  <w:highlight w:val="yellow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highlight w:val="yellow"/>
          <w:bdr w:val="none" w:color="auto" w:sz="0" w:space="0"/>
          <w:shd w:val="clear" w:fill="FFFFFF"/>
        </w:rPr>
        <w:t>中标人：中豫远通建设有限公司 中标下浮率：27%</w:t>
      </w:r>
    </w:p>
    <w:p w14:paraId="3FFC50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  <w:highlight w:val="yellow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highlight w:val="yellow"/>
          <w:bdr w:val="none" w:color="auto" w:sz="0" w:space="0"/>
          <w:shd w:val="clear" w:fill="FFFFFF"/>
        </w:rPr>
        <w:t>中标人：东昊建设集团有限公司 中标下浮率：27%</w:t>
      </w:r>
    </w:p>
    <w:p w14:paraId="5101FE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二、其他：</w:t>
      </w:r>
      <w:r>
        <w:rPr>
          <w:rFonts w:ascii="Arial" w:hAnsi="Arial" w:eastAsia="微软雅黑" w:cs="Arial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/</w:t>
      </w:r>
    </w:p>
    <w:p w14:paraId="5ECA6C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三、监督部门</w:t>
      </w:r>
    </w:p>
    <w:p w14:paraId="1E41DD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Arial" w:hAnsi="Arial" w:eastAsia="微软雅黑" w:cs="Arial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本招标项目的监督部门为陕西省工业和信息化厅。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 w14:paraId="5862B4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四、联系方式</w:t>
      </w:r>
    </w:p>
    <w:p w14:paraId="5267C6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Arial" w:hAnsi="Arial" w:eastAsia="微软雅黑" w:cs="Arial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招 标 人：陕西延长石油（集团）有限责任公司炼化公司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 w14:paraId="7BA9D1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Arial" w:hAnsi="Arial" w:eastAsia="微软雅黑" w:cs="Arial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地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Arial" w:hAnsi="Arial" w:eastAsia="微软雅黑" w:cs="Arial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址：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陕西省延安市洛川县   </w:t>
      </w:r>
    </w:p>
    <w:p w14:paraId="3534AE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Arial" w:hAnsi="Arial" w:eastAsia="微软雅黑" w:cs="Arial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联 系 人：张勇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 w14:paraId="38B9DE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Arial" w:hAnsi="Arial" w:eastAsia="微软雅黑" w:cs="Arial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电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Arial" w:hAnsi="Arial" w:eastAsia="微软雅黑" w:cs="Arial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话：0911-3818167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</w:t>
      </w:r>
    </w:p>
    <w:p w14:paraId="15F7EA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Arial" w:hAnsi="Arial" w:eastAsia="微软雅黑" w:cs="Arial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电子邮件：30905896@.com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 w14:paraId="1D8FD4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Arial" w:hAnsi="Arial" w:eastAsia="微软雅黑" w:cs="Arial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招标代理机构：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陕西德源招标有限责任公司</w:t>
      </w:r>
    </w:p>
    <w:p w14:paraId="553E2B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Arial" w:hAnsi="Arial" w:eastAsia="微软雅黑" w:cs="Arial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地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Arial" w:hAnsi="Arial" w:eastAsia="微软雅黑" w:cs="Arial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址：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陕西省西安市科技二路75号延长石油办公大厦</w:t>
      </w:r>
    </w:p>
    <w:p w14:paraId="62180B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Arial" w:hAnsi="Arial" w:eastAsia="微软雅黑" w:cs="Arial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联 系 人： 马强</w:t>
      </w:r>
    </w:p>
    <w:p w14:paraId="3D637A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63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Arial" w:hAnsi="Arial" w:eastAsia="微软雅黑" w:cs="Arial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电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Arial" w:hAnsi="Arial" w:eastAsia="微软雅黑" w:cs="Arial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话： 029-88443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024</w:t>
      </w:r>
    </w:p>
    <w:p w14:paraId="50A4CF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Arial" w:hAnsi="Arial" w:eastAsia="微软雅黑" w:cs="Arial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电子邮件：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"mailto:703270390@qq.com"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Arial" w:hAnsi="Arial" w:eastAsia="微软雅黑" w:cs="Arial"/>
          <w:i w:val="0"/>
          <w:iCs w:val="0"/>
          <w:caps w:val="0"/>
          <w:color w:val="000000"/>
          <w:spacing w:val="0"/>
          <w:sz w:val="21"/>
          <w:szCs w:val="21"/>
          <w:u w:val="single"/>
          <w:bdr w:val="none" w:color="auto" w:sz="0" w:space="0"/>
          <w:shd w:val="clear" w:fill="FFFFFF"/>
        </w:rPr>
        <w:t>703270390@qq.com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56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2026-01-07T00:39:10Z</dcterms:created>
  <dc:creator>A</dc:creator>
  <cp:lastModifiedBy>你猜</cp:lastModifiedBy>
  <dcterms:modified xsi:type="dcterms:W3CDTF">2026-01-07T00:39:35Z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eyJoZGlkIjoiNjZjNWEyZWYwODA1NDRkMTljMTdmYzlhYWQ0ZTMxYmQiLCJ1c2VySWQiOiI5Mjg1NTE0MTEifQ==</vt:lpwstr>
  </property>
  <property fmtid="{D5CDD505-2E9C-101B-9397-08002B2CF9AE}" pid="4" name="ICV">
    <vt:lpwstr>2B89A9A58FE544B5B0D366BEC8DD618D_12</vt:lpwstr>
  </property>
</Properties>
</file>