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9F" w:rsidRDefault="00D43E44" w:rsidP="0029000C">
      <w:pPr>
        <w:jc w:val="center"/>
        <w:rPr>
          <w:sz w:val="28"/>
          <w:szCs w:val="28"/>
          <w:lang w:val="es-AR"/>
        </w:rPr>
      </w:pPr>
      <w:r w:rsidRPr="0029000C">
        <w:rPr>
          <w:sz w:val="28"/>
          <w:szCs w:val="28"/>
          <w:lang w:val="es-AR"/>
        </w:rPr>
        <w:t>Documentación MODOC</w:t>
      </w:r>
    </w:p>
    <w:p w:rsidR="0029000C" w:rsidRPr="0029000C" w:rsidRDefault="0029000C" w:rsidP="0029000C">
      <w:pPr>
        <w:jc w:val="center"/>
        <w:rPr>
          <w:sz w:val="28"/>
          <w:szCs w:val="28"/>
          <w:lang w:val="es-AR"/>
        </w:rPr>
      </w:pPr>
    </w:p>
    <w:p w:rsidR="00D43E44" w:rsidRPr="0029000C" w:rsidRDefault="00D43E44">
      <w:pPr>
        <w:rPr>
          <w:sz w:val="24"/>
          <w:lang w:val="es-AR"/>
        </w:rPr>
      </w:pPr>
      <w:proofErr w:type="spellStart"/>
      <w:r w:rsidRPr="0029000C">
        <w:rPr>
          <w:sz w:val="24"/>
          <w:u w:val="single"/>
          <w:lang w:val="es-AR"/>
        </w:rPr>
        <w:t>Descripcion</w:t>
      </w:r>
      <w:proofErr w:type="spellEnd"/>
      <w:r w:rsidRPr="0029000C">
        <w:rPr>
          <w:sz w:val="24"/>
          <w:u w:val="single"/>
          <w:lang w:val="es-AR"/>
        </w:rPr>
        <w:t xml:space="preserve"> de proyectos</w:t>
      </w:r>
      <w:r w:rsidRPr="0029000C">
        <w:rPr>
          <w:sz w:val="24"/>
          <w:lang w:val="es-AR"/>
        </w:rPr>
        <w:t>:</w:t>
      </w:r>
    </w:p>
    <w:p w:rsidR="0029000C" w:rsidRDefault="0029000C">
      <w:pPr>
        <w:rPr>
          <w:lang w:val="es-AR"/>
        </w:rPr>
      </w:pPr>
    </w:p>
    <w:p w:rsidR="00D43E44" w:rsidRDefault="00D43E44">
      <w:pPr>
        <w:rPr>
          <w:lang w:val="es-AR"/>
        </w:rPr>
      </w:pPr>
      <w:r>
        <w:rPr>
          <w:noProof/>
        </w:rPr>
        <w:drawing>
          <wp:inline distT="0" distB="0" distL="0" distR="0" wp14:anchorId="77D57CD3" wp14:editId="12294E08">
            <wp:extent cx="2590800" cy="39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44" w:rsidRDefault="00D43E44">
      <w:pPr>
        <w:rPr>
          <w:lang w:val="es-AR"/>
        </w:rPr>
      </w:pPr>
      <w:r>
        <w:rPr>
          <w:lang w:val="es-AR"/>
        </w:rPr>
        <w:t xml:space="preserve">Servicio de exposición de </w:t>
      </w:r>
      <w:proofErr w:type="spellStart"/>
      <w:r>
        <w:rPr>
          <w:lang w:val="es-AR"/>
        </w:rPr>
        <w:t>PDFs</w:t>
      </w:r>
      <w:proofErr w:type="spellEnd"/>
      <w:r>
        <w:rPr>
          <w:lang w:val="es-AR"/>
        </w:rPr>
        <w:t xml:space="preserve"> firmados con anterioridad.</w:t>
      </w:r>
    </w:p>
    <w:p w:rsidR="00D43E44" w:rsidRDefault="00D43E44">
      <w:pPr>
        <w:rPr>
          <w:lang w:val="es-AR"/>
        </w:rPr>
      </w:pPr>
      <w:r>
        <w:rPr>
          <w:lang w:val="es-AR"/>
        </w:rPr>
        <w:t xml:space="preserve">El mismo consta de input (Ticket de solicitud), el cual se valida y si está todo ok, se procede a generar un registro de auditoria y emitir </w:t>
      </w:r>
      <w:proofErr w:type="spellStart"/>
      <w:r>
        <w:rPr>
          <w:lang w:val="es-AR"/>
        </w:rPr>
        <w:t>pdf</w:t>
      </w:r>
      <w:proofErr w:type="spellEnd"/>
      <w:r>
        <w:rPr>
          <w:lang w:val="es-AR"/>
        </w:rPr>
        <w:t xml:space="preserve"> </w:t>
      </w:r>
      <w:r w:rsidR="00A2738B">
        <w:rPr>
          <w:lang w:val="es-AR"/>
        </w:rPr>
        <w:t xml:space="preserve">con el ok. </w:t>
      </w: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  <w:r>
        <w:rPr>
          <w:noProof/>
        </w:rPr>
        <w:drawing>
          <wp:inline distT="0" distB="0" distL="0" distR="0" wp14:anchorId="7CA8DD33" wp14:editId="0439F9D3">
            <wp:extent cx="26193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B" w:rsidRDefault="00A2738B">
      <w:pPr>
        <w:rPr>
          <w:lang w:val="es-AR"/>
        </w:rPr>
      </w:pPr>
      <w:r>
        <w:rPr>
          <w:lang w:val="es-AR"/>
        </w:rPr>
        <w:t>Proyecto de test del proyecto mencionado anteriormente.</w:t>
      </w: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A2738B" w:rsidRDefault="00A2738B">
      <w:pPr>
        <w:rPr>
          <w:lang w:val="es-AR"/>
        </w:rPr>
      </w:pPr>
      <w:r>
        <w:rPr>
          <w:noProof/>
        </w:rPr>
        <w:drawing>
          <wp:inline distT="0" distB="0" distL="0" distR="0" wp14:anchorId="25D76F6F" wp14:editId="645C68B4">
            <wp:extent cx="274320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B" w:rsidRDefault="00A2738B">
      <w:pPr>
        <w:rPr>
          <w:lang w:val="es-AR"/>
        </w:rPr>
      </w:pPr>
      <w:r>
        <w:rPr>
          <w:lang w:val="es-AR"/>
        </w:rPr>
        <w:t>Proyecto en el cual se</w:t>
      </w:r>
      <w:r w:rsidR="0029000C">
        <w:rPr>
          <w:lang w:val="es-AR"/>
        </w:rPr>
        <w:t xml:space="preserve"> firman los </w:t>
      </w:r>
      <w:proofErr w:type="spellStart"/>
      <w:r w:rsidR="0029000C">
        <w:rPr>
          <w:lang w:val="es-AR"/>
        </w:rPr>
        <w:t>pdfs</w:t>
      </w:r>
      <w:proofErr w:type="spellEnd"/>
      <w:r w:rsidR="0029000C">
        <w:rPr>
          <w:lang w:val="es-AR"/>
        </w:rPr>
        <w:t xml:space="preserve"> cargados en el formulario, luego se</w:t>
      </w:r>
      <w:r>
        <w:rPr>
          <w:lang w:val="es-AR"/>
        </w:rPr>
        <w:t xml:space="preserve"> invoca el web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WDigDepFiel</w:t>
      </w:r>
      <w:proofErr w:type="spellEnd"/>
      <w:r>
        <w:rPr>
          <w:lang w:val="es-AR"/>
        </w:rPr>
        <w:t xml:space="preserve"> (servicio web</w:t>
      </w:r>
      <w:r w:rsidR="0029000C">
        <w:rPr>
          <w:lang w:val="es-AR"/>
        </w:rPr>
        <w:t xml:space="preserve"> que expone la </w:t>
      </w:r>
      <w:proofErr w:type="spellStart"/>
      <w:r w:rsidR="0029000C">
        <w:rPr>
          <w:lang w:val="es-AR"/>
        </w:rPr>
        <w:t>afip</w:t>
      </w:r>
      <w:proofErr w:type="spellEnd"/>
      <w:r>
        <w:rPr>
          <w:lang w:val="es-AR"/>
        </w:rPr>
        <w:t>)</w:t>
      </w:r>
      <w:r w:rsidR="0029000C">
        <w:rPr>
          <w:lang w:val="es-AR"/>
        </w:rPr>
        <w:t>, dando como resultado el mensaje que retorna el servicio.</w:t>
      </w:r>
    </w:p>
    <w:p w:rsidR="0029000C" w:rsidRDefault="0029000C">
      <w:pPr>
        <w:rPr>
          <w:lang w:val="es-AR"/>
        </w:rPr>
      </w:pPr>
    </w:p>
    <w:p w:rsidR="0029000C" w:rsidRDefault="0029000C">
      <w:pPr>
        <w:rPr>
          <w:lang w:val="es-AR"/>
        </w:rPr>
      </w:pPr>
    </w:p>
    <w:p w:rsidR="0029000C" w:rsidRDefault="0029000C">
      <w:pPr>
        <w:rPr>
          <w:lang w:val="es-AR"/>
        </w:rPr>
      </w:pPr>
      <w:r>
        <w:rPr>
          <w:noProof/>
        </w:rPr>
        <w:drawing>
          <wp:inline distT="0" distB="0" distL="0" distR="0" wp14:anchorId="6EFDA104" wp14:editId="6B2FC418">
            <wp:extent cx="2124075" cy="409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0C" w:rsidRDefault="0029000C">
      <w:pPr>
        <w:rPr>
          <w:lang w:val="es-AR"/>
        </w:rPr>
      </w:pPr>
      <w:r>
        <w:rPr>
          <w:lang w:val="es-AR"/>
        </w:rPr>
        <w:t>Proyecto de test del proyecto mencionado anteriormente.</w:t>
      </w:r>
    </w:p>
    <w:p w:rsidR="0029000C" w:rsidRDefault="0029000C">
      <w:pPr>
        <w:rPr>
          <w:lang w:val="es-AR"/>
        </w:rPr>
      </w:pPr>
    </w:p>
    <w:p w:rsidR="0029000C" w:rsidRDefault="0029000C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29000C" w:rsidRPr="00181A75" w:rsidRDefault="0029000C">
      <w:pPr>
        <w:rPr>
          <w:sz w:val="24"/>
          <w:lang w:val="es-AR"/>
        </w:rPr>
      </w:pPr>
      <w:r w:rsidRPr="00181A75">
        <w:rPr>
          <w:sz w:val="24"/>
          <w:u w:val="single"/>
          <w:lang w:val="es-AR"/>
        </w:rPr>
        <w:lastRenderedPageBreak/>
        <w:t>Dudas o temas no resueltos</w:t>
      </w:r>
      <w:r w:rsidRPr="00181A75">
        <w:rPr>
          <w:sz w:val="24"/>
          <w:lang w:val="es-AR"/>
        </w:rPr>
        <w:t>:</w:t>
      </w:r>
    </w:p>
    <w:p w:rsidR="00104AB2" w:rsidRPr="00104AB2" w:rsidRDefault="0029000C" w:rsidP="009F55A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04AB2">
        <w:rPr>
          <w:lang w:val="es-AR"/>
        </w:rPr>
        <w:t xml:space="preserve">Generación </w:t>
      </w:r>
      <w:proofErr w:type="spellStart"/>
      <w:r w:rsidRPr="00104AB2">
        <w:rPr>
          <w:lang w:val="es-AR"/>
        </w:rPr>
        <w:t>autoincremental</w:t>
      </w:r>
      <w:proofErr w:type="spellEnd"/>
      <w:r w:rsidRPr="00104AB2">
        <w:rPr>
          <w:lang w:val="es-AR"/>
        </w:rPr>
        <w:t xml:space="preserve"> de </w:t>
      </w:r>
      <w:r w:rsidR="00181A75" w:rsidRPr="00104AB2">
        <w:rPr>
          <w:lang w:val="es-AR"/>
        </w:rPr>
        <w:t>numero de ticket proyecto “</w:t>
      </w:r>
      <w:proofErr w:type="spellStart"/>
      <w:r w:rsidR="00181A75" w:rsidRPr="00104AB2">
        <w:rPr>
          <w:lang w:val="es-AR"/>
        </w:rPr>
        <w:t>InvocacionServWDigDepFiel</w:t>
      </w:r>
      <w:proofErr w:type="spellEnd"/>
      <w:r w:rsidR="00181A75" w:rsidRPr="00104AB2">
        <w:rPr>
          <w:lang w:val="es-AR"/>
        </w:rPr>
        <w:t>”.</w:t>
      </w:r>
    </w:p>
    <w:p w:rsidR="00181A75" w:rsidRPr="00104AB2" w:rsidRDefault="00181A75" w:rsidP="009F55A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04AB2">
        <w:rPr>
          <w:lang w:val="es-AR"/>
        </w:rPr>
        <w:t xml:space="preserve">Probar caso Ok servicio </w:t>
      </w:r>
      <w:proofErr w:type="spellStart"/>
      <w:r w:rsidRPr="00104AB2">
        <w:rPr>
          <w:lang w:val="es-AR"/>
        </w:rPr>
        <w:t>WDigDepFiel</w:t>
      </w:r>
      <w:proofErr w:type="spellEnd"/>
      <w:r w:rsidRPr="00104AB2">
        <w:rPr>
          <w:lang w:val="es-AR"/>
        </w:rPr>
        <w:t>.</w:t>
      </w:r>
      <w:r w:rsidR="00104AB2" w:rsidRPr="00104AB2">
        <w:rPr>
          <w:lang w:val="es-AR"/>
        </w:rPr>
        <w:t xml:space="preserve"> Prueba con </w:t>
      </w:r>
      <w:proofErr w:type="spellStart"/>
      <w:r w:rsidR="00104AB2" w:rsidRPr="00104AB2">
        <w:rPr>
          <w:lang w:val="es-AR"/>
        </w:rPr>
        <w:t>nroLegajo</w:t>
      </w:r>
      <w:proofErr w:type="spellEnd"/>
      <w:r w:rsidR="00104AB2" w:rsidRPr="00104AB2">
        <w:rPr>
          <w:lang w:val="es-AR"/>
        </w:rPr>
        <w:t xml:space="preserve"> </w:t>
      </w:r>
      <w:r w:rsidR="00104AB2" w:rsidRPr="00104AB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18033EC01000742H</w:t>
      </w:r>
    </w:p>
    <w:p w:rsidR="00104AB2" w:rsidRPr="00104AB2" w:rsidRDefault="00104AB2" w:rsidP="00104AB2">
      <w:pPr>
        <w:pStyle w:val="Prrafodelista"/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81A75" w:rsidRDefault="00181A75" w:rsidP="00181A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Probar invocación del servicio</w:t>
      </w:r>
      <w:r w:rsidR="001140CA">
        <w:rPr>
          <w:lang w:val="es-AR"/>
        </w:rPr>
        <w:t xml:space="preserve"> </w:t>
      </w:r>
      <w:proofErr w:type="spellStart"/>
      <w:r w:rsidR="001140CA" w:rsidRPr="00181A75">
        <w:rPr>
          <w:lang w:val="es-AR"/>
        </w:rPr>
        <w:t>WDigDepFiel</w:t>
      </w:r>
      <w:proofErr w:type="spellEnd"/>
      <w:r>
        <w:rPr>
          <w:lang w:val="es-AR"/>
        </w:rPr>
        <w:t xml:space="preserve"> desde el </w:t>
      </w:r>
      <w:proofErr w:type="spellStart"/>
      <w:r>
        <w:rPr>
          <w:lang w:val="es-AR"/>
        </w:rPr>
        <w:t>javascript</w:t>
      </w:r>
      <w:proofErr w:type="spellEnd"/>
      <w:r>
        <w:rPr>
          <w:lang w:val="es-AR"/>
        </w:rPr>
        <w:t xml:space="preserve"> del formulario</w:t>
      </w:r>
      <w:r w:rsidR="001140CA">
        <w:rPr>
          <w:lang w:val="es-AR"/>
        </w:rPr>
        <w:t>.</w:t>
      </w:r>
    </w:p>
    <w:p w:rsidR="00AC068C" w:rsidRDefault="00FA0EE8" w:rsidP="00181A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Ver tema de homologación del servicio de exposición de </w:t>
      </w:r>
      <w:proofErr w:type="spellStart"/>
      <w:r>
        <w:rPr>
          <w:lang w:val="es-AR"/>
        </w:rPr>
        <w:t>pdfs</w:t>
      </w:r>
      <w:proofErr w:type="spellEnd"/>
      <w:r>
        <w:rPr>
          <w:lang w:val="es-AR"/>
        </w:rPr>
        <w:t>.</w:t>
      </w:r>
    </w:p>
    <w:p w:rsidR="00C163B1" w:rsidRDefault="00C163B1" w:rsidP="00181A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Habría que </w:t>
      </w:r>
      <w:r w:rsidR="000911D2">
        <w:rPr>
          <w:lang w:val="es-AR"/>
        </w:rPr>
        <w:t>quitar el proyecto “</w:t>
      </w:r>
      <w:proofErr w:type="spellStart"/>
      <w:r w:rsidR="000911D2" w:rsidRPr="000911D2">
        <w:rPr>
          <w:lang w:val="es-AR"/>
        </w:rPr>
        <w:t>ClienteLoginCms_CS</w:t>
      </w:r>
      <w:proofErr w:type="spellEnd"/>
      <w:r w:rsidR="000911D2">
        <w:rPr>
          <w:lang w:val="es-AR"/>
        </w:rPr>
        <w:t>” ya que es un proyecto de consola y agregar uno que sea de clases.</w:t>
      </w:r>
    </w:p>
    <w:p w:rsidR="001140CA" w:rsidRDefault="001140CA" w:rsidP="001140CA">
      <w:pPr>
        <w:pStyle w:val="Prrafodelista"/>
        <w:rPr>
          <w:lang w:val="es-AR"/>
        </w:rPr>
      </w:pPr>
    </w:p>
    <w:p w:rsidR="00C163B1" w:rsidRPr="00181A75" w:rsidRDefault="00C163B1" w:rsidP="001140CA">
      <w:pPr>
        <w:pStyle w:val="Prrafodelista"/>
        <w:rPr>
          <w:lang w:val="es-AR"/>
        </w:rPr>
      </w:pPr>
      <w:bookmarkStart w:id="0" w:name="_GoBack"/>
      <w:bookmarkEnd w:id="0"/>
    </w:p>
    <w:p w:rsidR="00181A75" w:rsidRDefault="00181A75">
      <w:pPr>
        <w:rPr>
          <w:lang w:val="es-AR"/>
        </w:rPr>
      </w:pPr>
    </w:p>
    <w:p w:rsidR="00A2738B" w:rsidRDefault="00A2738B">
      <w:pPr>
        <w:rPr>
          <w:lang w:val="es-AR"/>
        </w:rPr>
      </w:pPr>
    </w:p>
    <w:p w:rsidR="00181A75" w:rsidRDefault="00181A75">
      <w:pPr>
        <w:rPr>
          <w:lang w:val="es-AR"/>
        </w:rPr>
      </w:pPr>
    </w:p>
    <w:p w:rsidR="00181A75" w:rsidRDefault="00181A75">
      <w:pPr>
        <w:rPr>
          <w:sz w:val="24"/>
          <w:lang w:val="es-AR"/>
        </w:rPr>
      </w:pPr>
      <w:r w:rsidRPr="00181A75">
        <w:rPr>
          <w:sz w:val="24"/>
          <w:u w:val="single"/>
          <w:lang w:val="es-AR"/>
        </w:rPr>
        <w:t>Contactos</w:t>
      </w:r>
      <w:r w:rsidRPr="00181A75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</w:p>
    <w:p w:rsidR="00181A75" w:rsidRPr="001140CA" w:rsidRDefault="00181A75">
      <w:pPr>
        <w:rPr>
          <w:lang w:val="es-AR"/>
        </w:rPr>
      </w:pPr>
      <w:r w:rsidRPr="001140CA">
        <w:rPr>
          <w:lang w:val="es-AR"/>
        </w:rPr>
        <w:t xml:space="preserve">Adrián </w:t>
      </w:r>
      <w:proofErr w:type="spellStart"/>
      <w:r w:rsidRPr="001140CA">
        <w:rPr>
          <w:lang w:val="es-AR"/>
        </w:rPr>
        <w:t>Perez</w:t>
      </w:r>
      <w:proofErr w:type="spellEnd"/>
      <w:r w:rsidRPr="001140CA">
        <w:rPr>
          <w:lang w:val="es-AR"/>
        </w:rPr>
        <w:t xml:space="preserve"> (</w:t>
      </w:r>
      <w:hyperlink r:id="rId9" w:history="1">
        <w:r w:rsidRPr="001140CA">
          <w:rPr>
            <w:rStyle w:val="Hipervnculo"/>
            <w:lang w:val="es-AR"/>
          </w:rPr>
          <w:t>joradriperez@afip.gob.ar</w:t>
        </w:r>
      </w:hyperlink>
      <w:r w:rsidRPr="001140CA">
        <w:rPr>
          <w:lang w:val="es-AR"/>
        </w:rPr>
        <w:t>)</w:t>
      </w:r>
    </w:p>
    <w:p w:rsidR="00181A75" w:rsidRPr="001140CA" w:rsidRDefault="00181A75">
      <w:pPr>
        <w:rPr>
          <w:rFonts w:cstheme="minorHAnsi"/>
          <w:color w:val="202124"/>
          <w:szCs w:val="24"/>
          <w:shd w:val="clear" w:color="auto" w:fill="FFFFFF"/>
        </w:rPr>
      </w:pPr>
      <w:r w:rsidRPr="001140CA">
        <w:rPr>
          <w:rFonts w:cstheme="minorHAnsi"/>
          <w:color w:val="202124"/>
          <w:szCs w:val="24"/>
          <w:shd w:val="clear" w:color="auto" w:fill="FFFFFF"/>
        </w:rPr>
        <w:t xml:space="preserve">Diego Javier Fabris </w:t>
      </w:r>
      <w:r w:rsidRPr="001140CA">
        <w:rPr>
          <w:rFonts w:cstheme="minorHAnsi"/>
          <w:color w:val="202124"/>
          <w:szCs w:val="24"/>
          <w:shd w:val="clear" w:color="auto" w:fill="FFFFFF"/>
        </w:rPr>
        <w:t>(</w:t>
      </w:r>
      <w:r w:rsidRPr="001140CA">
        <w:rPr>
          <w:rFonts w:cstheme="minorHAnsi"/>
          <w:color w:val="202124"/>
          <w:szCs w:val="24"/>
          <w:shd w:val="clear" w:color="auto" w:fill="FFFFFF"/>
        </w:rPr>
        <w:t>dfabris@afip.gob.ar</w:t>
      </w:r>
      <w:r w:rsidRPr="001140CA">
        <w:rPr>
          <w:rFonts w:cstheme="minorHAnsi"/>
          <w:color w:val="202124"/>
          <w:szCs w:val="24"/>
          <w:shd w:val="clear" w:color="auto" w:fill="FFFFFF"/>
        </w:rPr>
        <w:t>)</w:t>
      </w:r>
    </w:p>
    <w:p w:rsidR="00181A75" w:rsidRPr="001140CA" w:rsidRDefault="00181A75">
      <w:pPr>
        <w:rPr>
          <w:rFonts w:cstheme="minorHAnsi"/>
          <w:color w:val="202124"/>
          <w:szCs w:val="24"/>
          <w:shd w:val="clear" w:color="auto" w:fill="FFFFFF"/>
        </w:rPr>
      </w:pPr>
      <w:r w:rsidRPr="001140CA">
        <w:rPr>
          <w:rFonts w:cstheme="minorHAnsi"/>
          <w:color w:val="202124"/>
          <w:szCs w:val="24"/>
          <w:shd w:val="clear" w:color="auto" w:fill="FFFFFF"/>
        </w:rPr>
        <w:t xml:space="preserve">Javier Tabares </w:t>
      </w:r>
      <w:r w:rsidRPr="001140CA">
        <w:rPr>
          <w:rFonts w:cstheme="minorHAnsi"/>
          <w:color w:val="202124"/>
          <w:szCs w:val="24"/>
          <w:shd w:val="clear" w:color="auto" w:fill="FFFFFF"/>
        </w:rPr>
        <w:t>(</w:t>
      </w:r>
      <w:hyperlink r:id="rId10" w:history="1">
        <w:r w:rsidRPr="001140CA">
          <w:rPr>
            <w:rStyle w:val="Hipervnculo"/>
            <w:rFonts w:cstheme="minorHAnsi"/>
            <w:szCs w:val="24"/>
            <w:shd w:val="clear" w:color="auto" w:fill="FFFFFF"/>
          </w:rPr>
          <w:t>jtabares@afip.gob.ar</w:t>
        </w:r>
      </w:hyperlink>
      <w:r w:rsidRPr="001140CA">
        <w:rPr>
          <w:rFonts w:cstheme="minorHAnsi"/>
          <w:color w:val="202124"/>
          <w:szCs w:val="24"/>
          <w:shd w:val="clear" w:color="auto" w:fill="FFFFFF"/>
        </w:rPr>
        <w:t>)</w:t>
      </w:r>
    </w:p>
    <w:p w:rsidR="00181A75" w:rsidRPr="001140CA" w:rsidRDefault="00181A75">
      <w:pPr>
        <w:rPr>
          <w:rFonts w:cstheme="minorHAnsi"/>
          <w:color w:val="202124"/>
          <w:szCs w:val="24"/>
          <w:shd w:val="clear" w:color="auto" w:fill="FFFFFF"/>
        </w:rPr>
      </w:pPr>
      <w:r w:rsidRPr="001140CA">
        <w:rPr>
          <w:rFonts w:cstheme="minorHAnsi"/>
          <w:color w:val="202124"/>
          <w:szCs w:val="24"/>
          <w:shd w:val="clear" w:color="auto" w:fill="FFFFFF"/>
        </w:rPr>
        <w:t>Roberto Videla (</w:t>
      </w:r>
      <w:hyperlink r:id="rId11" w:history="1">
        <w:r w:rsidRPr="001140CA">
          <w:rPr>
            <w:rStyle w:val="Hipervnculo"/>
            <w:rFonts w:cstheme="minorHAnsi"/>
            <w:szCs w:val="24"/>
            <w:shd w:val="clear" w:color="auto" w:fill="FFFFFF"/>
          </w:rPr>
          <w:t>roberto.videla@kodak.com</w:t>
        </w:r>
      </w:hyperlink>
      <w:r w:rsidRPr="001140CA">
        <w:rPr>
          <w:rFonts w:cstheme="minorHAnsi"/>
          <w:color w:val="202124"/>
          <w:szCs w:val="24"/>
          <w:shd w:val="clear" w:color="auto" w:fill="FFFFFF"/>
        </w:rPr>
        <w:t>)</w:t>
      </w:r>
    </w:p>
    <w:p w:rsidR="00181A75" w:rsidRDefault="00181A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1140CA" w:rsidRDefault="001140CA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1140CA" w:rsidRDefault="001140C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140CA"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t>Implementación en servidor de MODOC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:</w:t>
      </w:r>
    </w:p>
    <w:p w:rsidR="001140CA" w:rsidRDefault="001140C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Para poder implementar el servicio de firma y validación con la </w:t>
      </w:r>
      <w:proofErr w:type="spellStart"/>
      <w:r>
        <w:rPr>
          <w:rFonts w:cstheme="minorHAnsi"/>
          <w:color w:val="202124"/>
          <w:shd w:val="clear" w:color="auto" w:fill="FFFFFF"/>
        </w:rPr>
        <w:t>afip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, se debe instalar el certificado de firma en el servidor en cuestión. </w:t>
      </w:r>
    </w:p>
    <w:p w:rsidR="001140CA" w:rsidRPr="001140CA" w:rsidRDefault="001140C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El mismo se debe instalar en store de la máquina y no del usuario.</w:t>
      </w:r>
    </w:p>
    <w:p w:rsidR="00181A75" w:rsidRDefault="00181A75">
      <w:pPr>
        <w:rPr>
          <w:rFonts w:cstheme="minorHAnsi"/>
          <w:lang w:val="es-AR"/>
        </w:rPr>
      </w:pPr>
    </w:p>
    <w:p w:rsidR="00FA0EE8" w:rsidRDefault="00FA0EE8">
      <w:pPr>
        <w:rPr>
          <w:rFonts w:cstheme="minorHAnsi"/>
          <w:lang w:val="es-AR"/>
        </w:rPr>
      </w:pPr>
    </w:p>
    <w:p w:rsidR="00830326" w:rsidRDefault="00FA0EE8">
      <w:pPr>
        <w:rPr>
          <w:rFonts w:cstheme="minorHAnsi"/>
          <w:sz w:val="24"/>
          <w:szCs w:val="24"/>
          <w:lang w:val="es-AR"/>
        </w:rPr>
      </w:pPr>
      <w:r w:rsidRPr="00FA0EE8">
        <w:rPr>
          <w:rFonts w:cstheme="minorHAnsi"/>
          <w:sz w:val="24"/>
          <w:szCs w:val="24"/>
          <w:u w:val="single"/>
          <w:lang w:val="es-AR"/>
        </w:rPr>
        <w:t>Descripción de Seguridad y Autenticación</w:t>
      </w:r>
      <w:r w:rsidRPr="00FA0EE8">
        <w:rPr>
          <w:rFonts w:cstheme="minorHAnsi"/>
          <w:sz w:val="24"/>
          <w:szCs w:val="24"/>
          <w:lang w:val="es-AR"/>
        </w:rPr>
        <w:t>:</w:t>
      </w:r>
    </w:p>
    <w:p w:rsidR="00830326" w:rsidRDefault="00830326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Se debe obtener la autenticación con el proyecto “</w:t>
      </w:r>
      <w:proofErr w:type="spellStart"/>
      <w:r w:rsidRPr="00830326">
        <w:rPr>
          <w:rFonts w:cstheme="minorHAnsi"/>
          <w:sz w:val="24"/>
          <w:szCs w:val="24"/>
          <w:lang w:val="es-AR"/>
        </w:rPr>
        <w:t>ClienteLoginCms_CS</w:t>
      </w:r>
      <w:proofErr w:type="spellEnd"/>
      <w:proofErr w:type="gramStart"/>
      <w:r>
        <w:rPr>
          <w:rFonts w:cstheme="minorHAnsi"/>
          <w:sz w:val="24"/>
          <w:szCs w:val="24"/>
          <w:lang w:val="es-AR"/>
        </w:rPr>
        <w:t>”,  el</w:t>
      </w:r>
      <w:proofErr w:type="gramEnd"/>
      <w:r>
        <w:rPr>
          <w:rFonts w:cstheme="minorHAnsi"/>
          <w:sz w:val="24"/>
          <w:szCs w:val="24"/>
          <w:lang w:val="es-AR"/>
        </w:rPr>
        <w:t xml:space="preserve"> cual devolverá el token y la firma para acceder al servicio </w:t>
      </w:r>
      <w:proofErr w:type="spellStart"/>
      <w:r>
        <w:rPr>
          <w:rFonts w:cstheme="minorHAnsi"/>
          <w:sz w:val="24"/>
          <w:szCs w:val="24"/>
          <w:lang w:val="es-AR"/>
        </w:rPr>
        <w:t>wDigDepFiel</w:t>
      </w:r>
      <w:proofErr w:type="spellEnd"/>
      <w:r>
        <w:rPr>
          <w:rFonts w:cstheme="minorHAnsi"/>
          <w:sz w:val="24"/>
          <w:szCs w:val="24"/>
          <w:lang w:val="es-AR"/>
        </w:rPr>
        <w:t>.</w:t>
      </w:r>
    </w:p>
    <w:p w:rsidR="00FA0EE8" w:rsidRPr="00FA0EE8" w:rsidRDefault="00FA0EE8">
      <w:pPr>
        <w:rPr>
          <w:rFonts w:cstheme="minorHAnsi"/>
          <w:sz w:val="24"/>
          <w:szCs w:val="24"/>
          <w:lang w:val="es-AR"/>
        </w:rPr>
      </w:pPr>
    </w:p>
    <w:p w:rsidR="00A2738B" w:rsidRDefault="00A2738B" w:rsidP="00A2738B">
      <w:pPr>
        <w:jc w:val="right"/>
        <w:rPr>
          <w:lang w:val="es-AR"/>
        </w:rPr>
      </w:pPr>
    </w:p>
    <w:p w:rsidR="00A2738B" w:rsidRPr="00A2738B" w:rsidRDefault="00A2738B" w:rsidP="00A2738B">
      <w:pPr>
        <w:jc w:val="right"/>
        <w:rPr>
          <w:lang w:val="es-AR"/>
        </w:rPr>
      </w:pPr>
    </w:p>
    <w:sectPr w:rsidR="00A2738B" w:rsidRPr="00A27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284"/>
    <w:multiLevelType w:val="hybridMultilevel"/>
    <w:tmpl w:val="61B0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AA6"/>
    <w:multiLevelType w:val="multilevel"/>
    <w:tmpl w:val="D86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44"/>
    <w:rsid w:val="000911D2"/>
    <w:rsid w:val="00104AB2"/>
    <w:rsid w:val="001140CA"/>
    <w:rsid w:val="00181A75"/>
    <w:rsid w:val="00251B67"/>
    <w:rsid w:val="0029000C"/>
    <w:rsid w:val="002C3F80"/>
    <w:rsid w:val="00830326"/>
    <w:rsid w:val="00A2738B"/>
    <w:rsid w:val="00AC068C"/>
    <w:rsid w:val="00C163B1"/>
    <w:rsid w:val="00D43E44"/>
    <w:rsid w:val="00DC1B3D"/>
    <w:rsid w:val="00F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468"/>
  <w15:chartTrackingRefBased/>
  <w15:docId w15:val="{44FA0429-B155-4A5B-AEFE-08A0422E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A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oberto.videla@kodak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jtabares@afip.gob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radriperez@afip.gob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Stardocld</dc:creator>
  <cp:keywords/>
  <dc:description/>
  <cp:lastModifiedBy>Stardocld</cp:lastModifiedBy>
  <cp:revision>1</cp:revision>
  <dcterms:created xsi:type="dcterms:W3CDTF">2018-09-28T17:57:00Z</dcterms:created>
  <dcterms:modified xsi:type="dcterms:W3CDTF">2018-09-28T20:56:00Z</dcterms:modified>
</cp:coreProperties>
</file>