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A35E2">
      <w:pPr>
        <w:pStyle w:val="11"/>
        <w:spacing w:before="420" w:after="100" w:line="240" w:lineRule="auto"/>
        <w:jc w:val="center"/>
      </w:pPr>
      <w:r>
        <w:rPr>
          <w:rFonts w:ascii="华文中宋" w:hAnsi="华文中宋" w:eastAsia="华文中宋"/>
          <w:b/>
          <w:i w:val="0"/>
          <w:color w:val="4A3A78"/>
          <w:sz w:val="40"/>
        </w:rPr>
        <w:t>StarHub 咖啡机</w:t>
      </w:r>
      <w:r>
        <w:rPr>
          <w:rFonts w:hint="eastAsia"/>
          <w:b/>
          <w:i w:val="0"/>
          <w:color w:val="4A3A78"/>
          <w:sz w:val="40"/>
          <w:lang w:val="en-US" w:eastAsia="zh-CN"/>
        </w:rPr>
        <w:t>NX</w:t>
      </w:r>
      <w:r>
        <w:rPr>
          <w:rFonts w:ascii="华文中宋" w:hAnsi="华文中宋" w:eastAsia="华文中宋"/>
          <w:b/>
          <w:i w:val="0"/>
          <w:color w:val="4A3A78"/>
          <w:sz w:val="40"/>
        </w:rPr>
        <w:t>教程</w:t>
      </w:r>
    </w:p>
    <w:p w14:paraId="660AACC7">
      <w:pPr>
        <w:spacing w:before="0" w:after="240" w:line="240" w:lineRule="auto"/>
        <w:jc w:val="center"/>
      </w:pPr>
      <w:r>
        <w:rPr>
          <w:rFonts w:ascii="华文中宋" w:hAnsi="华文中宋" w:eastAsia="华文中宋"/>
          <w:b/>
          <w:i w:val="0"/>
          <w:color w:val="7E6BA8"/>
          <w:sz w:val="23"/>
        </w:rPr>
        <w:t>公开教程 · 非商业授权版</w:t>
      </w:r>
    </w:p>
    <w:p w14:paraId="7393028E">
      <w:pPr>
        <w:keepNext w:val="0"/>
        <w:spacing w:before="0" w:after="140" w:line="302" w:lineRule="auto"/>
        <w:rPr>
          <w:rFonts w:hint="eastAsia"/>
          <w:b w:val="0"/>
          <w:i w:val="0"/>
          <w:color w:val="111111"/>
          <w:sz w:val="20"/>
          <w:lang w:val="en-US" w:eastAsia="zh-CN"/>
        </w:rPr>
      </w:pPr>
      <w:r>
        <w:rPr>
          <w:rFonts w:ascii="等线" w:hAnsi="等线" w:eastAsia="等线"/>
          <w:b w:val="0"/>
          <w:i w:val="0"/>
          <w:color w:val="111111"/>
          <w:sz w:val="20"/>
        </w:rPr>
        <w:t>这份教程</w:t>
      </w:r>
      <w:r>
        <w:rPr>
          <w:rFonts w:hint="eastAsia"/>
          <w:b w:val="0"/>
          <w:i w:val="0"/>
          <w:color w:val="111111"/>
          <w:sz w:val="20"/>
          <w:lang w:val="en-US" w:eastAsia="zh-CN"/>
        </w:rPr>
        <w:t>可以帮助你</w:t>
      </w:r>
      <w:r>
        <w:rPr>
          <w:rFonts w:ascii="等线" w:hAnsi="等线" w:eastAsia="等线"/>
          <w:b w:val="0"/>
          <w:i w:val="0"/>
          <w:color w:val="111111"/>
          <w:sz w:val="20"/>
        </w:rPr>
        <w:t>在你拥有或明确获授权的咖啡机与手机上，完成一次正常制作时的蓝牙通信完整保存下来，再通过重复实验判断哪些字段代表配方、参数、开始和完成状态</w:t>
      </w:r>
      <w:r>
        <w:rPr>
          <w:rFonts w:hint="eastAsia"/>
          <w:b w:val="0"/>
          <w:i w:val="0"/>
          <w:color w:val="111111"/>
          <w:sz w:val="20"/>
          <w:lang w:val="en-US" w:eastAsia="zh-CN"/>
        </w:rPr>
        <w:t>然后复现，最终让你在自己的设备和系统上获得咖啡机的控制权。</w:t>
      </w:r>
    </w:p>
    <w:p w14:paraId="7BB1BE52">
      <w:pPr>
        <w:keepNext w:val="0"/>
        <w:spacing w:before="0" w:after="140" w:line="302" w:lineRule="auto"/>
        <w:rPr>
          <w:rFonts w:hint="default"/>
          <w:b w:val="0"/>
          <w:i w:val="0"/>
          <w:color w:val="111111"/>
          <w:sz w:val="20"/>
          <w:lang w:val="en-US" w:eastAsia="zh-CN"/>
        </w:rPr>
      </w:pPr>
      <w:r>
        <w:rPr>
          <w:rFonts w:hint="eastAsia"/>
          <w:b w:val="0"/>
          <w:i w:val="0"/>
          <w:color w:val="111111"/>
          <w:sz w:val="20"/>
          <w:lang w:val="en-US" w:eastAsia="zh-CN"/>
        </w:rPr>
        <w:t>我用的咖啡机：bincco 指挥家，别的大概也能通用</w:t>
      </w:r>
    </w:p>
    <w:p w14:paraId="06EEC943">
      <w:pPr>
        <w:spacing w:before="0" w:after="120" w:line="283" w:lineRule="auto"/>
      </w:pPr>
      <w:r>
        <w:rPr>
          <w:rFonts w:ascii="等线" w:hAnsi="等线" w:eastAsia="等线"/>
          <w:b/>
          <w:i w:val="0"/>
          <w:color w:val="604A7B"/>
          <w:sz w:val="20"/>
        </w:rPr>
        <w:t>目标栈：</w:t>
      </w:r>
      <w:r>
        <w:rPr>
          <w:rFonts w:ascii="等线" w:hAnsi="等线" w:eastAsia="等线"/>
          <w:b/>
          <w:i w:val="0"/>
          <w:color w:val="7E6BA8"/>
          <w:sz w:val="20"/>
        </w:rPr>
        <w:t>iPhone sysdiagnose / PacketLogger / Python 3.11+ / SHA-256</w:t>
      </w:r>
    </w:p>
    <w:tbl>
      <w:tblPr>
        <w:tblStyle w:val="12"/>
        <w:tblW w:w="0" w:type="auto"/>
        <w:jc w:val="center"/>
        <w:tblBorders>
          <w:top w:val="single" w:color="C9BEDA" w:sz="4" w:space="0"/>
          <w:left w:val="single" w:color="C9BEDA" w:sz="4" w:space="0"/>
          <w:bottom w:val="single" w:color="C9BEDA" w:sz="4" w:space="0"/>
          <w:right w:val="single" w:color="C9BEDA" w:sz="4" w:space="0"/>
          <w:insideH w:val="single" w:color="C9BEDA" w:sz="4" w:space="0"/>
          <w:insideV w:val="single" w:color="C9BE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F6EDF6">
        <w:tblPrEx>
          <w:tblBorders>
            <w:top w:val="single" w:color="C9BEDA" w:sz="4" w:space="0"/>
            <w:left w:val="single" w:color="C9BEDA" w:sz="4" w:space="0"/>
            <w:bottom w:val="single" w:color="C9BEDA" w:sz="4" w:space="0"/>
            <w:right w:val="single" w:color="C9BEDA" w:sz="4" w:space="0"/>
            <w:insideH w:val="single" w:color="C9BEDA" w:sz="4" w:space="0"/>
            <w:insideV w:val="single" w:color="C9BE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1" w:type="dxa"/>
            <w:shd w:val="clear" w:color="auto" w:fill="F7F4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6AFCF">
            <w:pPr>
              <w:spacing w:before="0" w:after="0" w:line="283" w:lineRule="auto"/>
            </w:pPr>
            <w:r>
              <w:rPr>
                <w:rFonts w:ascii="等线" w:hAnsi="等线" w:eastAsia="等线"/>
                <w:b/>
                <w:i w:val="0"/>
                <w:color w:val="604A7B"/>
                <w:sz w:val="18"/>
              </w:rPr>
              <w:t>授权边界：公开源代码仅为便于审阅与学习，不授予商业使用、转售、再分发、代运营、设备控制或衍生产品权利。严禁任何未经</w:t>
            </w:r>
            <w:r>
              <w:rPr>
                <w:rFonts w:hint="eastAsia"/>
                <w:b/>
                <w:i w:val="0"/>
                <w:color w:val="604A7B"/>
                <w:sz w:val="18"/>
                <w:lang w:val="en-US" w:eastAsia="zh-CN"/>
              </w:rPr>
              <w:t>福圆童子</w:t>
            </w:r>
            <w:r>
              <w:rPr>
                <w:rFonts w:ascii="等线" w:hAnsi="等线" w:eastAsia="等线"/>
                <w:b/>
                <w:i w:val="0"/>
                <w:color w:val="604A7B"/>
                <w:sz w:val="18"/>
              </w:rPr>
              <w:t xml:space="preserve"> / StarHub 书面允许的使用。</w:t>
            </w:r>
          </w:p>
        </w:tc>
      </w:tr>
    </w:tbl>
    <w:p w14:paraId="0DC41A00">
      <w:pPr>
        <w:spacing w:before="80" w:after="180" w:line="240" w:lineRule="auto"/>
        <w:jc w:val="center"/>
      </w:pPr>
      <w:r>
        <w:rPr>
          <w:rFonts w:ascii="华文中宋" w:hAnsi="华文中宋" w:eastAsia="华文中宋"/>
          <w:b w:val="0"/>
          <w:i w:val="0"/>
          <w:color w:val="B3A2C7"/>
          <w:sz w:val="24"/>
          <w:szCs w:val="24"/>
        </w:rPr>
        <w:t>・┈・┈・・┈・┈・・┈・┈・</w:t>
      </w:r>
      <w:r>
        <w:rPr>
          <w:rFonts w:ascii="华文中宋" w:hAnsi="华文中宋" w:eastAsia="华文中宋"/>
          <w:b/>
          <w:i w:val="0"/>
          <w:color w:val="604A7B"/>
          <w:sz w:val="24"/>
          <w:szCs w:val="24"/>
        </w:rPr>
        <w:t>⊹*:ꔫ:*˖⊹</w:t>
      </w:r>
      <w:r>
        <w:rPr>
          <w:rFonts w:ascii="华文中宋" w:hAnsi="华文中宋" w:eastAsia="华文中宋"/>
          <w:b w:val="0"/>
          <w:i w:val="0"/>
          <w:color w:val="B3A2C7"/>
          <w:sz w:val="24"/>
          <w:szCs w:val="24"/>
        </w:rPr>
        <w:t>・┈・┈・┈・┈・┈・┈・・┈</w:t>
      </w:r>
      <w:r>
        <w:rPr>
          <w:rFonts w:ascii="华文中宋" w:hAnsi="华文中宋" w:eastAsia="华文中宋"/>
          <w:b w:val="0"/>
          <w:i w:val="0"/>
          <w:color w:val="B3A2C7"/>
          <w:sz w:val="17"/>
        </w:rPr>
        <w:t>・</w:t>
      </w:r>
    </w:p>
    <w:p w14:paraId="1F208174">
      <w:pPr>
        <w:keepNext/>
        <w:spacing w:before="100" w:after="80" w:line="240" w:lineRule="auto"/>
        <w:rPr>
          <w:rFonts w:hint="default" w:eastAsia="华文中宋"/>
          <w:lang w:val="en-US" w:eastAsia="zh-CN"/>
        </w:rPr>
      </w:pPr>
      <w:r>
        <w:rPr>
          <w:rFonts w:ascii="华文中宋" w:hAnsi="华文中宋" w:eastAsia="华文中宋"/>
          <w:b/>
          <w:i w:val="0"/>
          <w:color w:val="604A7B"/>
          <w:sz w:val="23"/>
        </w:rPr>
        <w:t>人话版：跑通</w:t>
      </w:r>
      <w:r>
        <w:rPr>
          <w:rFonts w:hint="eastAsia" w:ascii="华文中宋" w:hAnsi="华文中宋" w:eastAsia="华文中宋"/>
          <w:b/>
          <w:i w:val="0"/>
          <w:color w:val="604A7B"/>
          <w:sz w:val="23"/>
          <w:lang w:val="en-US" w:eastAsia="zh-CN"/>
        </w:rPr>
        <w:t>的5个步骤</w:t>
      </w:r>
    </w:p>
    <w:tbl>
      <w:tblPr>
        <w:tblStyle w:val="12"/>
        <w:tblW w:w="0" w:type="auto"/>
        <w:jc w:val="center"/>
        <w:tblBorders>
          <w:top w:val="single" w:color="C9BEDA" w:sz="4" w:space="0"/>
          <w:left w:val="single" w:color="C9BEDA" w:sz="4" w:space="0"/>
          <w:bottom w:val="single" w:color="C9BEDA" w:sz="4" w:space="0"/>
          <w:right w:val="single" w:color="C9BEDA" w:sz="4" w:space="0"/>
          <w:insideH w:val="single" w:color="C9BEDA" w:sz="4" w:space="0"/>
          <w:insideV w:val="single" w:color="C9BE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6696"/>
      </w:tblGrid>
      <w:tr w14:paraId="54EDD230">
        <w:tblPrEx>
          <w:tblBorders>
            <w:top w:val="single" w:color="C9BEDA" w:sz="4" w:space="0"/>
            <w:left w:val="single" w:color="C9BEDA" w:sz="4" w:space="0"/>
            <w:bottom w:val="single" w:color="C9BEDA" w:sz="4" w:space="0"/>
            <w:right w:val="single" w:color="C9BEDA" w:sz="4" w:space="0"/>
            <w:insideH w:val="single" w:color="C9BEDA" w:sz="4" w:space="0"/>
            <w:insideV w:val="single" w:color="C9BE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  <w:shd w:val="clear" w:color="auto" w:fill="F0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FD5B3">
            <w:pPr>
              <w:spacing w:before="0" w:after="0" w:line="264" w:lineRule="auto"/>
            </w:pPr>
            <w:r>
              <w:rPr>
                <w:rFonts w:ascii="等线" w:hAnsi="等线" w:eastAsia="等线"/>
                <w:b/>
                <w:i w:val="0"/>
                <w:color w:val="604A7B"/>
                <w:sz w:val="18"/>
              </w:rPr>
              <w:t>1  圈定单杯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76E6">
            <w:pPr>
              <w:spacing w:before="0" w:after="0" w:line="264" w:lineRule="auto"/>
            </w:pPr>
            <w:r>
              <w:rPr>
                <w:rFonts w:ascii="等线" w:hAnsi="等线" w:eastAsia="等线"/>
                <w:b w:val="0"/>
                <w:i w:val="0"/>
                <w:color w:val="111111"/>
                <w:sz w:val="18"/>
              </w:rPr>
              <w:t>一次只做一杯；记录配方、设置、北京时间和开始/结束时刻。</w:t>
            </w:r>
          </w:p>
        </w:tc>
      </w:tr>
      <w:tr w14:paraId="7C1970AA">
        <w:tblPrEx>
          <w:tblBorders>
            <w:top w:val="single" w:color="C9BEDA" w:sz="4" w:space="0"/>
            <w:left w:val="single" w:color="C9BEDA" w:sz="4" w:space="0"/>
            <w:bottom w:val="single" w:color="C9BEDA" w:sz="4" w:space="0"/>
            <w:right w:val="single" w:color="C9BEDA" w:sz="4" w:space="0"/>
            <w:insideH w:val="single" w:color="C9BEDA" w:sz="4" w:space="0"/>
            <w:insideV w:val="single" w:color="C9BE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  <w:shd w:val="clear" w:color="auto" w:fill="F0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2C11E">
            <w:pPr>
              <w:spacing w:before="0" w:after="0" w:line="264" w:lineRule="auto"/>
            </w:pPr>
            <w:r>
              <w:rPr>
                <w:rFonts w:ascii="等线" w:hAnsi="等线" w:eastAsia="等线"/>
                <w:b/>
                <w:i w:val="0"/>
                <w:color w:val="604A7B"/>
                <w:sz w:val="18"/>
              </w:rPr>
              <w:t>2  保存原件</w:t>
            </w:r>
          </w:p>
        </w:tc>
        <w:tc>
          <w:tcPr>
            <w:tcW w:w="4500" w:type="dxa"/>
            <w:shd w:val="clear" w:color="auto" w:fill="FB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5826A">
            <w:pPr>
              <w:spacing w:before="0" w:after="0" w:line="264" w:lineRule="auto"/>
            </w:pPr>
            <w:r>
              <w:rPr>
                <w:rFonts w:ascii="等线" w:hAnsi="等线" w:eastAsia="等线"/>
                <w:b w:val="0"/>
                <w:i w:val="0"/>
                <w:color w:val="111111"/>
                <w:sz w:val="18"/>
              </w:rPr>
              <w:t>立刻导出 sysdiagnose/PacketLogger，算 SHA-256；原件只读，分析副本脱敏。</w:t>
            </w:r>
          </w:p>
        </w:tc>
      </w:tr>
      <w:tr w14:paraId="5AD83BF5">
        <w:tblPrEx>
          <w:tblBorders>
            <w:top w:val="single" w:color="C9BEDA" w:sz="4" w:space="0"/>
            <w:left w:val="single" w:color="C9BEDA" w:sz="4" w:space="0"/>
            <w:bottom w:val="single" w:color="C9BEDA" w:sz="4" w:space="0"/>
            <w:right w:val="single" w:color="C9BEDA" w:sz="4" w:space="0"/>
            <w:insideH w:val="single" w:color="C9BEDA" w:sz="4" w:space="0"/>
            <w:insideV w:val="single" w:color="C9BE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  <w:shd w:val="clear" w:color="auto" w:fill="F0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28C82">
            <w:pPr>
              <w:spacing w:before="0" w:after="0" w:line="264" w:lineRule="auto"/>
            </w:pPr>
            <w:r>
              <w:rPr>
                <w:rFonts w:ascii="等线" w:hAnsi="等线" w:eastAsia="等线"/>
                <w:b/>
                <w:i w:val="0"/>
                <w:color w:val="604A7B"/>
                <w:sz w:val="18"/>
              </w:rPr>
              <w:t>3  还原链路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AB63C">
            <w:pPr>
              <w:spacing w:before="0" w:after="0" w:line="264" w:lineRule="auto"/>
            </w:pPr>
            <w:r>
              <w:rPr>
                <w:rFonts w:ascii="等线" w:hAnsi="等线" w:eastAsia="等线"/>
                <w:b w:val="0"/>
                <w:i w:val="0"/>
                <w:color w:val="111111"/>
                <w:sz w:val="18"/>
              </w:rPr>
              <w:t>按连接会话重组 ACL/L2CAP，再识别 ATT 写入、响应和通知；方向靠已知动作校准。</w:t>
            </w:r>
          </w:p>
        </w:tc>
      </w:tr>
      <w:tr w14:paraId="5B29C76B">
        <w:tblPrEx>
          <w:tblBorders>
            <w:top w:val="single" w:color="C9BEDA" w:sz="4" w:space="0"/>
            <w:left w:val="single" w:color="C9BEDA" w:sz="4" w:space="0"/>
            <w:bottom w:val="single" w:color="C9BEDA" w:sz="4" w:space="0"/>
            <w:right w:val="single" w:color="C9BEDA" w:sz="4" w:space="0"/>
            <w:insideH w:val="single" w:color="C9BEDA" w:sz="4" w:space="0"/>
            <w:insideV w:val="single" w:color="C9BE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  <w:shd w:val="clear" w:color="auto" w:fill="F0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4CCC9">
            <w:pPr>
              <w:spacing w:before="0" w:after="0" w:line="264" w:lineRule="auto"/>
            </w:pPr>
            <w:r>
              <w:rPr>
                <w:rFonts w:ascii="等线" w:hAnsi="等线" w:eastAsia="等线"/>
                <w:b/>
                <w:i w:val="0"/>
                <w:color w:val="604A7B"/>
                <w:sz w:val="18"/>
              </w:rPr>
              <w:t>4  做变量对照</w:t>
            </w:r>
          </w:p>
        </w:tc>
        <w:tc>
          <w:tcPr>
            <w:tcW w:w="4500" w:type="dxa"/>
            <w:shd w:val="clear" w:color="auto" w:fill="FBF9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F910C">
            <w:pPr>
              <w:spacing w:before="0" w:after="0" w:line="264" w:lineRule="auto"/>
            </w:pPr>
            <w:r>
              <w:rPr>
                <w:rFonts w:ascii="等线" w:hAnsi="等线" w:eastAsia="等线"/>
                <w:b w:val="0"/>
                <w:i w:val="0"/>
                <w:color w:val="111111"/>
                <w:sz w:val="18"/>
              </w:rPr>
              <w:t>同一配方重复 2–3 次，再只改一个变量；区分稳定字节、变化字节和噪声。</w:t>
            </w:r>
          </w:p>
        </w:tc>
      </w:tr>
      <w:tr w14:paraId="132C0A97">
        <w:tblPrEx>
          <w:tblBorders>
            <w:top w:val="single" w:color="C9BEDA" w:sz="4" w:space="0"/>
            <w:left w:val="single" w:color="C9BEDA" w:sz="4" w:space="0"/>
            <w:bottom w:val="single" w:color="C9BEDA" w:sz="4" w:space="0"/>
            <w:right w:val="single" w:color="C9BEDA" w:sz="4" w:space="0"/>
            <w:insideH w:val="single" w:color="C9BEDA" w:sz="4" w:space="0"/>
            <w:insideV w:val="single" w:color="C9BE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  <w:shd w:val="clear" w:color="auto" w:fill="F0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774B9">
            <w:pPr>
              <w:spacing w:before="0" w:after="0" w:line="264" w:lineRule="auto"/>
            </w:pPr>
            <w:r>
              <w:rPr>
                <w:rFonts w:ascii="等线" w:hAnsi="等线" w:eastAsia="等线"/>
                <w:b/>
                <w:i w:val="0"/>
                <w:color w:val="604A7B"/>
                <w:sz w:val="18"/>
              </w:rPr>
              <w:t>5  离线验收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005FE">
            <w:pPr>
              <w:spacing w:before="0" w:after="0" w:line="264" w:lineRule="auto"/>
            </w:pPr>
            <w:r>
              <w:rPr>
                <w:rFonts w:ascii="等线" w:hAnsi="等线" w:eastAsia="等线"/>
                <w:b w:val="0"/>
                <w:i w:val="0"/>
                <w:color w:val="111111"/>
                <w:sz w:val="18"/>
              </w:rPr>
              <w:t>先回放证据，再谈控制；真实写入默认关闭，未知帧、断线和超时全部失败关闭。</w:t>
            </w:r>
          </w:p>
        </w:tc>
      </w:tr>
    </w:tbl>
    <w:p w14:paraId="2A2C4D9A">
      <w:pPr>
        <w:keepNext/>
        <w:spacing w:before="100" w:after="80" w:line="240" w:lineRule="auto"/>
        <w:rPr>
          <w:rFonts w:ascii="华文中宋" w:hAnsi="华文中宋" w:eastAsia="华文中宋"/>
          <w:b/>
          <w:i w:val="0"/>
          <w:color w:val="604A7B"/>
          <w:sz w:val="23"/>
        </w:rPr>
      </w:pPr>
    </w:p>
    <w:p w14:paraId="1F869594">
      <w:pPr>
        <w:keepNext/>
        <w:spacing w:before="100" w:after="80" w:line="240" w:lineRule="auto"/>
      </w:pPr>
      <w:r>
        <w:rPr>
          <w:rFonts w:ascii="华文中宋" w:hAnsi="华文中宋" w:eastAsia="华文中宋"/>
          <w:b/>
          <w:i w:val="0"/>
          <w:color w:val="604A7B"/>
          <w:sz w:val="23"/>
        </w:rPr>
        <w:t>完成标准</w:t>
      </w:r>
    </w:p>
    <w:p w14:paraId="4FEA2E5D">
      <w:pPr>
        <w:keepNext w:val="0"/>
        <w:spacing w:before="0" w:after="90" w:line="288" w:lineRule="auto"/>
      </w:pPr>
      <w:r>
        <w:rPr>
          <w:rFonts w:ascii="等线" w:hAnsi="等线" w:eastAsia="等线"/>
          <w:b/>
          <w:i w:val="0"/>
          <w:color w:val="604A7B"/>
          <w:sz w:val="19"/>
        </w:rPr>
        <w:t>原始证据可复核；每个结论都能指向时间窗与包序号；未知字段保持 unknown；旧通知、不完整写入、断线、超时和设备未回到待机都不会被标记为成功。</w:t>
      </w:r>
    </w:p>
    <w:p w14:paraId="34FC583F">
      <w:pPr>
        <w:spacing w:before="0" w:after="70" w:line="278" w:lineRule="auto"/>
      </w:pPr>
      <w:r>
        <w:rPr>
          <w:rFonts w:ascii="等线" w:hAnsi="等线" w:eastAsia="等线"/>
          <w:b/>
          <w:i w:val="0"/>
          <w:color w:val="4A3A78"/>
          <w:sz w:val="18"/>
        </w:rPr>
        <w:t>NEVER：</w:t>
      </w:r>
      <w:r>
        <w:rPr>
          <w:rFonts w:ascii="等线" w:hAnsi="等线" w:eastAsia="等线"/>
          <w:b/>
          <w:i w:val="0"/>
          <w:color w:val="111111"/>
          <w:sz w:val="18"/>
        </w:rPr>
        <w:t>绕过鉴权/加密、扫描他人设备、尝试 DFU/重置/未知配置、对不确定写入自动重试，或公开真实地址、密钥和私人日志。</w:t>
      </w:r>
    </w:p>
    <w:p w14:paraId="0BD3ABC3">
      <w:pPr>
        <w:spacing w:before="60" w:after="0" w:line="240" w:lineRule="auto"/>
        <w:jc w:val="center"/>
      </w:pPr>
      <w:r>
        <w:rPr>
          <w:rFonts w:ascii="华文中宋" w:hAnsi="华文中宋" w:eastAsia="华文中宋"/>
          <w:b/>
          <w:i w:val="0"/>
          <w:color w:val="7E6BA8"/>
          <w:sz w:val="17"/>
        </w:rPr>
        <w:t>下一页开始：machine-readable YAML，可直接</w:t>
      </w:r>
      <w:r>
        <w:rPr>
          <w:rFonts w:hint="eastAsia" w:ascii="华文中宋" w:hAnsi="华文中宋" w:eastAsia="华文中宋"/>
          <w:b/>
          <w:i w:val="0"/>
          <w:color w:val="7E6BA8"/>
          <w:sz w:val="17"/>
          <w:lang w:val="en-US" w:eastAsia="zh-CN"/>
        </w:rPr>
        <w:t>丢给机</w:t>
      </w:r>
      <w:r>
        <w:rPr>
          <w:rFonts w:ascii="华文中宋" w:hAnsi="华文中宋" w:eastAsia="华文中宋"/>
          <w:b/>
          <w:i w:val="0"/>
          <w:color w:val="7E6BA8"/>
          <w:sz w:val="17"/>
        </w:rPr>
        <w:t>。</w:t>
      </w:r>
    </w:p>
    <w:p w14:paraId="267EC126">
      <w:r>
        <w:br w:type="page"/>
      </w:r>
    </w:p>
    <w:p w14:paraId="7ACBA313">
      <w:pPr>
        <w:keepNext/>
        <w:spacing w:before="0" w:after="100" w:line="240" w:lineRule="auto"/>
      </w:pPr>
      <w:r>
        <w:rPr>
          <w:rFonts w:ascii="华文中宋" w:hAnsi="华文中宋" w:eastAsia="华文中宋"/>
          <w:b/>
          <w:i w:val="0"/>
          <w:color w:val="604A7B"/>
          <w:sz w:val="21"/>
        </w:rPr>
        <w:t>MACHINE-READABLE 01 / policy + workflow</w:t>
      </w:r>
    </w:p>
    <w:tbl>
      <w:tblPr>
        <w:tblStyle w:val="12"/>
        <w:tblW w:w="0" w:type="auto"/>
        <w:jc w:val="center"/>
        <w:tblBorders>
          <w:top w:val="single" w:color="9B8BC4" w:sz="4" w:space="0"/>
          <w:left w:val="single" w:color="9B8BC4" w:sz="4" w:space="0"/>
          <w:bottom w:val="single" w:color="9B8BC4" w:sz="4" w:space="0"/>
          <w:right w:val="single" w:color="9B8BC4" w:sz="4" w:space="0"/>
          <w:insideH w:val="single" w:color="9B8BC4" w:sz="4" w:space="0"/>
          <w:insideV w:val="single" w:color="9B8BC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3"/>
      </w:tblGrid>
      <w:tr w14:paraId="303176E4">
        <w:tblPrEx>
          <w:tblBorders>
            <w:top w:val="single" w:color="9B8BC4" w:sz="4" w:space="0"/>
            <w:left w:val="single" w:color="9B8BC4" w:sz="4" w:space="0"/>
            <w:bottom w:val="single" w:color="9B8BC4" w:sz="4" w:space="0"/>
            <w:right w:val="single" w:color="9B8BC4" w:sz="4" w:space="0"/>
            <w:insideH w:val="single" w:color="9B8BC4" w:sz="4" w:space="0"/>
            <w:insideV w:val="single" w:color="9B8B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1" w:type="dxa"/>
            <w:shd w:val="clear" w:color="auto" w:fill="F7F4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738CA2"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---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document: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id: starhub-coffee-capture-tutorial-v1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title: "StarHub 咖啡机逆向抓包教程"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language: zh-CN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edition: "公开教程 / 非商业授权版"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watermark: "STARHUB-NC-2026-COFFEE-CAPTURE"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copyright: "Copyright (c) 2026 StarHub / 翘翘"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license: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source_visible: true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commercial_use: prohibited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redistribution: prohibited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derivative_commercial_product: prohibited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unauthorized_use: prohibited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permitted_use: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personal_study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written_authorized_noncommercial_research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notice: &gt;-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仅限个人学习及书面授权的非商业用途；严禁商业使用、转售、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再分发、代运营或任何未经翘翘 / StarHub 书面允许的使用。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scope: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allowed_target: "自有设备或已取得明确书面授权的设备"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transport: "Bluetooth LE / ATT"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capture_source: "iPhone sysdiagnose / PacketLogger"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output: "可复核证据 + 脱敏后的离线协议描述"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excluded: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bypass_authentication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bypass_encryption_or_drm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scan_or_control_third_party_devices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firmware_dfu_reset_or_unknown_configuration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publish_credentials_or_real_device_identifiers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principles: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one_cup_one_documented_session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preserve_original_evidence_read_only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hash_before_analysis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calibrate_direction_with_known_action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reassemble_before_decode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change_one_variable_at_a_time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unknown_stays_unknown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offline_replay_before_device_write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fail_closed_on_ambiguity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workflow: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id: plan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action: "定义唯一变量与预期观察窗口"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id: capture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action: "完成正常制作并立即导出原始日志"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id: preserve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action: "计算 SHA-256；原件只读；分析副本脱敏"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id: parse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action: "连接会话 -&gt; ACL 重组 -&gt; L2CAP -&gt; ATT"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id: correlate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action: "写入/响应/通知与人工时间线对齐"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id: diff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action: "重复样本 + 单变量样本做字段对照"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id: replay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action: "离线校验顺序、响应、完成与待机回归"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id: gate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action: "满足 acceptance 后才允许单次、人工在场的设备测试"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stop_conditions: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missing_original_hash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ambiguous_peer_or_direction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fragmented_acl_not_reassembled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unknown_write_or_unknown_handle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timeout_disconnect_or_uncertain_write_result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- device_not_back_to_idle</w:t>
            </w:r>
          </w:p>
        </w:tc>
      </w:tr>
    </w:tbl>
    <w:p w14:paraId="3E3D6A44">
      <w:r>
        <w:br w:type="page"/>
      </w:r>
    </w:p>
    <w:p w14:paraId="54EEA009">
      <w:pPr>
        <w:keepNext/>
        <w:spacing w:before="0" w:after="100" w:line="240" w:lineRule="auto"/>
      </w:pPr>
      <w:r>
        <w:rPr>
          <w:rFonts w:ascii="华文中宋" w:hAnsi="华文中宋" w:eastAsia="华文中宋"/>
          <w:b/>
          <w:i w:val="0"/>
          <w:color w:val="604A7B"/>
          <w:sz w:val="21"/>
        </w:rPr>
        <w:t>MACHINE-READABLE 02 / capture_manifest</w:t>
      </w:r>
    </w:p>
    <w:tbl>
      <w:tblPr>
        <w:tblStyle w:val="12"/>
        <w:tblW w:w="0" w:type="auto"/>
        <w:jc w:val="center"/>
        <w:tblBorders>
          <w:top w:val="single" w:color="9B8BC4" w:sz="4" w:space="0"/>
          <w:left w:val="single" w:color="9B8BC4" w:sz="4" w:space="0"/>
          <w:bottom w:val="single" w:color="9B8BC4" w:sz="4" w:space="0"/>
          <w:right w:val="single" w:color="9B8BC4" w:sz="4" w:space="0"/>
          <w:insideH w:val="single" w:color="9B8BC4" w:sz="4" w:space="0"/>
          <w:insideV w:val="single" w:color="9B8BC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3"/>
      </w:tblGrid>
      <w:tr w14:paraId="307D7EB5">
        <w:tblPrEx>
          <w:tblBorders>
            <w:top w:val="single" w:color="9B8BC4" w:sz="4" w:space="0"/>
            <w:left w:val="single" w:color="9B8BC4" w:sz="4" w:space="0"/>
            <w:bottom w:val="single" w:color="9B8BC4" w:sz="4" w:space="0"/>
            <w:right w:val="single" w:color="9B8BC4" w:sz="4" w:space="0"/>
            <w:insideH w:val="single" w:color="9B8BC4" w:sz="4" w:space="0"/>
            <w:insideV w:val="single" w:color="9B8B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1" w:type="dxa"/>
            <w:shd w:val="clear" w:color="auto" w:fill="F7F4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BF6E2"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---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>capture_manifest: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schema_version: 1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watermark: "STARHUB-NC-2026-COFFEE-CAPTURE"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case_id: "YYYYMMDD-recipe-NN"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authorization_ref: "&lt;written-authorization-or-owner-statement&gt;"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timezone: "Asia/Shanghai"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operator: "&lt;name-or-pseudonym&gt;"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device: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model: "&lt;coffee-machine-model&gt;"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peer_id_public: "&lt;redacted-stable-alias&gt;"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firmware: "&lt;if-known&gt;"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phone: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model: "&lt;iphone-model&gt;"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os_build: "&lt;ios-build&gt;"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official_app_version: "&lt;version&gt;"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recipe: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public_name: "&lt;name&gt;"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settings: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  size: "&lt;value&gt;"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  strength: "&lt;value&gt;"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  temperature: "&lt;value&gt;"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changed_variable: "&lt;none-or-one-field&gt;"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timeline_bj: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connect: "YYYY-MM-DDTHH:MM:SS.sss+08:00"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tap_start: "YYYY-MM-DDTHH:MM:SS.sss+08:00"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physical_start: "YYYY-MM-DDTHH:MM:SS.sss+08:00"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physical_finish: "YYYY-MM-DDTHH:MM:SS.sss+08:00"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idle_return: "YYYY-MM-DDTHH:MM:SS.sss+08:00"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disconnect: "YYYY-MM-DDTHH:MM:SS.sss+08:00"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observation: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normal: true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manual_pause: false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notes: "&lt;no-private-chat-content&gt;"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source: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original_path: "&lt;read-only-source-path&gt;"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source_sha256: "&lt;sha256&gt;"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source_bytes: 0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bluetooth_log: "logs/Bluetooth/bluetoothd-hci-latest.pklg"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analysis_copy: "&lt;redacted-copy-path&gt;"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privacy: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real_peer_address_exported: false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credentials_exported: false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unrelated_sessions_exported: false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private_content_exported: false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sampling: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same_recipe_repeats: 3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single_variable_rule: true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multiple_cups_in_one_sysdiagnose: &gt;-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  allowed only when each time window and connection session remains attributable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evidence_required: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connection_identity_and_window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gatt_service_characteristic_map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phone_to_device_writes_with_packet_index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write_responses_or_explicit_no_response_semantics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device_notifications_or_indications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fragmentation_and_reassembly_record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normal_end_and_idle_evidence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evidence_labels: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allowed: [observed, derived, unknown]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forbidden: [guessed, inferred_from_filename_only]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export_artifacts: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manifest.yaml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hashes.sha256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peer-only.pklg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events.jsonl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field-diff.yaml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replay-report.json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notes: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"不得按十六进制片段猜方向；用已知动作校准 kind/direction。"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"不得仅凭配方名称或截图猜 recipe_id。"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5"/>
              </w:rPr>
              <w:t xml:space="preserve">    - "一个 sysdiagnose 可覆盖多杯，但每杯必须能独立归因。"</w:t>
            </w:r>
          </w:p>
        </w:tc>
      </w:tr>
    </w:tbl>
    <w:p w14:paraId="781C69C1">
      <w:r>
        <w:br w:type="page"/>
      </w:r>
    </w:p>
    <w:p w14:paraId="7F7D2D41">
      <w:pPr>
        <w:keepNext/>
        <w:spacing w:before="0" w:after="100" w:line="240" w:lineRule="auto"/>
      </w:pPr>
      <w:r>
        <w:rPr>
          <w:rFonts w:ascii="华文中宋" w:hAnsi="华文中宋" w:eastAsia="华文中宋"/>
          <w:b/>
          <w:i w:val="0"/>
          <w:color w:val="604A7B"/>
          <w:sz w:val="21"/>
        </w:rPr>
        <w:t>MACHINE-READABLE 03 / offline parser</w:t>
      </w:r>
    </w:p>
    <w:tbl>
      <w:tblPr>
        <w:tblStyle w:val="12"/>
        <w:tblW w:w="0" w:type="auto"/>
        <w:jc w:val="center"/>
        <w:tblBorders>
          <w:top w:val="single" w:color="9B8BC4" w:sz="4" w:space="0"/>
          <w:left w:val="single" w:color="9B8BC4" w:sz="4" w:space="0"/>
          <w:bottom w:val="single" w:color="9B8BC4" w:sz="4" w:space="0"/>
          <w:right w:val="single" w:color="9B8BC4" w:sz="4" w:space="0"/>
          <w:insideH w:val="single" w:color="9B8BC4" w:sz="4" w:space="0"/>
          <w:insideV w:val="single" w:color="9B8BC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3"/>
      </w:tblGrid>
      <w:tr w14:paraId="593FA845">
        <w:tblPrEx>
          <w:tblBorders>
            <w:top w:val="single" w:color="9B8BC4" w:sz="4" w:space="0"/>
            <w:left w:val="single" w:color="9B8BC4" w:sz="4" w:space="0"/>
            <w:bottom w:val="single" w:color="9B8BC4" w:sz="4" w:space="0"/>
            <w:right w:val="single" w:color="9B8BC4" w:sz="4" w:space="0"/>
            <w:insideH w:val="single" w:color="9B8BC4" w:sz="4" w:space="0"/>
            <w:insideV w:val="single" w:color="9B8B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1" w:type="dxa"/>
            <w:shd w:val="clear" w:color="auto" w:fill="F7F4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57F77"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>---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>reference_code: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language: python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filename: parse_packetlogger_offline.py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purpose: "只读解析 PacketLogger 容器；不连接、不扫描、不写设备"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code: |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# STARHUB-NC-WATERMARK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# Copyright (c) 2026 StarHub / 翘翘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# 仅限个人学习及书面授权的非商业用途；严禁商用和未经允许的使用。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from __future__ import annotations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from dataclasses import dataclass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from hashlib import sha256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from pathlib import Path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import json, struct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@dataclass(frozen=True)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class Record: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offset: int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seconds: int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micros: int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kind: int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payload: bytes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def read_pklg(path: Path) -&gt; tuple[list[Record], str]: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raw = path.read_bytes()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out, off = [], 0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while off &lt; len(raw):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if len(raw) - off &lt; 13: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    raise ValueError("truncated_record_header")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length, sec, usec = struct.unpack_from("&gt;III", raw, off)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end = off + 4 + length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if length &lt; 9 or usec &gt;= 1_000_000 or end &gt; len(raw):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    raise ValueError("invalid_packetlogger_record")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out.append(Record(off, sec, usec, raw[off + 12], raw[off + 13:end]))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off = end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return out, sha256(raw).hexdigest()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def acl_envelope(record: Record) -&gt; dict | None: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if record.kind not in {2, 3} or len(record.payload) &lt; 4: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return None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handle_flags, acl_len = struct.unpack_from("&lt;HH", record.payload)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if acl_len != len(record.payload) - 4: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raise ValueError("acl_length_mismatch")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return {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"offset": record.offset,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"raw_kind": record.kind,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"handle": handle_flags &amp; 0x0FFF,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"pb": (handle_flags &gt;&gt; 12) &amp; 0x03,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"data_hex": record.payload[4:].hex(),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}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def export_envelopes(source: Path, target: Path) -&gt; None: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records, digest = read_pklg(source)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rows = [x for r in records if (x := acl_envelope(r)) is not None]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# pb=1 等 continuation 必须先按 handle+direction 重组，再解析 L2CAP/ATT。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# raw_kind 的方向先用已知动作校准；不得仅凭数值或 hex 猜方向。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target.write_text(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json.dumps({"source_sha256": digest, "acl": rows}, indent=2),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    encoding="utf-8",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if __name__ == "__main__":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# 输入必须是脱敏后的分析副本；原件保持只读。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  export_envelopes(Path("peer-only.pklg"), Path("acl-envelope.json"))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>parser_contract: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l2cap: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header: "length:uint16_le, cid:uint16_le"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att_cid: 4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require_exact_length: true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att_opcodes_of_interest: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write_request: "0x12"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write_command: "0x52"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write_response: "0x13"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error_response: "0x01"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notification: "0x1b"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indication: "0x1d"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direction_rule: "calibrate_from_known_action; never infer from hex substring"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frame_validation: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source: "observed device-specific protocol.yaml"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unknown_magic_or_checksum: "reject; do not guess"</w:t>
            </w:r>
          </w:p>
        </w:tc>
      </w:tr>
    </w:tbl>
    <w:p w14:paraId="01355C42">
      <w:r>
        <w:br w:type="page"/>
      </w:r>
    </w:p>
    <w:p w14:paraId="081CDDBD">
      <w:pPr>
        <w:keepNext/>
        <w:spacing w:before="0" w:after="100" w:line="240" w:lineRule="auto"/>
      </w:pPr>
      <w:r>
        <w:rPr>
          <w:rFonts w:ascii="华文中宋" w:hAnsi="华文中宋" w:eastAsia="华文中宋"/>
          <w:b/>
          <w:i w:val="0"/>
          <w:color w:val="604A7B"/>
          <w:sz w:val="21"/>
        </w:rPr>
        <w:t>MACHINE-READABLE 04 / diff + replay gate</w:t>
      </w:r>
    </w:p>
    <w:tbl>
      <w:tblPr>
        <w:tblStyle w:val="12"/>
        <w:tblW w:w="0" w:type="auto"/>
        <w:jc w:val="center"/>
        <w:tblBorders>
          <w:top w:val="single" w:color="9B8BC4" w:sz="4" w:space="0"/>
          <w:left w:val="single" w:color="9B8BC4" w:sz="4" w:space="0"/>
          <w:bottom w:val="single" w:color="9B8BC4" w:sz="4" w:space="0"/>
          <w:right w:val="single" w:color="9B8BC4" w:sz="4" w:space="0"/>
          <w:insideH w:val="single" w:color="9B8BC4" w:sz="4" w:space="0"/>
          <w:insideV w:val="single" w:color="9B8BC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3"/>
      </w:tblGrid>
      <w:tr w14:paraId="4B2F81D7">
        <w:tblPrEx>
          <w:tblBorders>
            <w:top w:val="single" w:color="9B8BC4" w:sz="4" w:space="0"/>
            <w:left w:val="single" w:color="9B8BC4" w:sz="4" w:space="0"/>
            <w:bottom w:val="single" w:color="9B8BC4" w:sz="4" w:space="0"/>
            <w:right w:val="single" w:color="9B8BC4" w:sz="4" w:space="0"/>
            <w:insideH w:val="single" w:color="9B8BC4" w:sz="4" w:space="0"/>
            <w:insideV w:val="single" w:color="9B8B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1" w:type="dxa"/>
            <w:shd w:val="clear" w:color="auto" w:fill="F7F4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FC82A9">
            <w:pPr>
              <w:keepLines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>---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>analysis_and_replay: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watermark: "STARHUB-NC-2026-COFFEE-CAPTURE"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field_diff: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grouping_keys: [recipe_name, settings, app_version, firmware]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minimum_repeats_per_same_recipe: 2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preferred_repeats_per_same_recipe: 3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comparison: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stable_bytes: "same offset and value in all same-recipe captures"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variable_bytes: "change only when the documented variable changes"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noise: "timestamps, counters, connection handles, transport artifacts"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unknown: "insufficient evidence or conflicting observations"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rule: "correlation is not semantics; label unknown until falsifiable"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event_model: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required_fields: [case_id, session_id, packet_index, t_relative_ms,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layer, direction_calibrated, handle_or_cid, opcode,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payload_hex_redacted, evidence_label]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allowed_layers: [hci, acl, l2cap, att, device_frame]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offline_replay: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input: [events.jsonl, protocol.yaml, capture_manifest.yaml]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device_io: disabled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expected_sequence: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- verified_recipe_write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- att_response_or_verified_write_command_semantics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- verified_start_write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- start_ack_or_verified_notification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- progress_notifications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- verified_completion_notification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- verified_idle_return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forbidden_behavior: [fixed_delay_as_idle_proof,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automatic_retry_after_uncertain_write,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duplicate_brew_after_receipt_or_ui_failure,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accept_old_notification_from_previous_session,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execute_unknown_opcode_or_handle]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device_test_gate: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default_enabled: false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prerequisites: [written_authorization_present, source_hash_verified,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direction_calibrated, all_acl_fragments_reassembled,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exact_write_bytes_observed_more_than_once,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response_and_completion_evidence_present,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idle_detection_uses_current_session_notifications,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rollback_and_physical_stop_plan_ready]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runtime_limits: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one_active_brew: true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one_write_at_a_time: true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human_present: true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unknown_frame_policy: abort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disconnect_policy: abort_without_retry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timeout_policy: abort_without_retry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acceptance: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source_integrity: "PASS when SHA-256 and byte count match manifest"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privacy: "PASS when unrelated sessions and identifiers are removed"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attribution: "PASS when every write belongs to one documented session"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completeness: "PASS when start, completion and idle evidence all exist"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repeatability: "PASS when repeated captures agree on required sequence"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negative_cases: [wrong_recipe_is_rejected, missing_fragment_is_rejected,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missing_response_is_not_success, disconnect_is_not_success,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timeout_is_not_success, stale_notification_is_not_success,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printer_failure_never_repeats_brew]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report: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status_values: [PASS, FAIL, INCOMPLETE]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required_sections: [source_hashes, capture_windows, packet_evidence_index,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observed_write_sequence, notification_state_machine, unknown_fields,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  negative_test_results, remaining_risks]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>final_notice: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watermark_comment: &gt;-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STARHUB-NC-WATERMARK | Copyright (c) 2026 StarHub / 翘翘 |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Non-commercial, written-authorized use only.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prohibition: &gt;-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 xml:space="preserve">    严禁商业使用、转售、再分发、代运营或任何未经书面允许的使用。</w:t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4A3A78"/>
                <w:sz w:val="14"/>
              </w:rPr>
              <w:t>...</w:t>
            </w:r>
          </w:p>
        </w:tc>
      </w:tr>
    </w:tbl>
    <w:p w14:paraId="522DF1FD"/>
    <w:sectPr>
      <w:footerReference r:id="rId3" w:type="default"/>
      <w:pgSz w:w="11909" w:h="16834"/>
      <w:pgMar w:top="1354" w:right="1454" w:bottom="1354" w:left="1454" w:header="504" w:footer="60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SOF15F95B1D">
    <w:panose1 w:val="02010600040101010101"/>
    <w:charset w:val="00"/>
    <w:family w:val="auto"/>
    <w:pitch w:val="default"/>
    <w:sig w:usb0="00000001" w:usb1="00000000" w:usb2="00000000" w:usb3="00000000" w:csb0="00000001" w:csb1="00000000"/>
  </w:font>
  <w:font w:name="KSOF1A25801D">
    <w:panose1 w:val="02010600030101010101"/>
    <w:charset w:val="00"/>
    <w:family w:val="auto"/>
    <w:pitch w:val="default"/>
    <w:sig w:usb0="00000001" w:usb1="00000000" w:usb2="00000000" w:usb3="00000000" w:csb0="00000001" w:csb1="00000000"/>
  </w:font>
  <w:font w:name="KSOF1A25F47C">
    <w:panose1 w:val="02010600030101010101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03E20">
    <w:pPr>
      <w:spacing w:before="0" w:after="0" w:line="240" w:lineRule="auto"/>
      <w:jc w:val="center"/>
    </w:pPr>
    <w:r>
      <w:rPr>
        <w:rFonts w:ascii="华文中宋" w:hAnsi="华文中宋" w:eastAsia="华文中宋"/>
        <w:b/>
        <w:i w:val="0"/>
        <w:color w:val="9B8BC4"/>
        <w:sz w:val="16"/>
      </w:rPr>
      <w:t xml:space="preserve">STARHUB · NC / AUTHORIZED USE ONLY   |   </w:t>
    </w:r>
    <w:r>
      <w:rPr>
        <w:rFonts w:ascii="Cambria" w:hAnsi="Cambria" w:eastAsia="Cambria"/>
        <w:b/>
        <w:i w:val="0"/>
        <w:color w:val="9B8BC4"/>
        <w:sz w:val="16"/>
      </w:rPr>
      <w:fldChar w:fldCharType="begin"/>
    </w:r>
    <w:r>
      <w:rPr>
        <w:rFonts w:ascii="Cambria" w:hAnsi="Cambria" w:eastAsia="Cambria"/>
        <w:b/>
        <w:i w:val="0"/>
        <w:color w:val="9B8BC4"/>
        <w:sz w:val="16"/>
      </w:rPr>
      <w:instrText xml:space="preserve">PAGE</w:instrText>
    </w:r>
    <w:r>
      <w:rPr>
        <w:rFonts w:ascii="Cambria" w:hAnsi="Cambria" w:eastAsia="Cambria"/>
        <w:b/>
        <w:i w:val="0"/>
        <w:color w:val="9B8BC4"/>
        <w:sz w:val="16"/>
      </w:rPr>
      <w:fldChar w:fldCharType="separate"/>
    </w:r>
    <w:r>
      <w:rPr>
        <w:rFonts w:ascii="Cambria" w:hAnsi="Cambria" w:eastAsia="Cambria"/>
        <w:b/>
        <w:i w:val="0"/>
        <w:color w:val="9B8BC4"/>
        <w:sz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F46721"/>
    <w:rsid w:val="015676BF"/>
    <w:rsid w:val="01B270AA"/>
    <w:rsid w:val="01BA73E4"/>
    <w:rsid w:val="02633E53"/>
    <w:rsid w:val="02976826"/>
    <w:rsid w:val="029B69EB"/>
    <w:rsid w:val="02BD7FD3"/>
    <w:rsid w:val="02F920DE"/>
    <w:rsid w:val="0314671B"/>
    <w:rsid w:val="039424ED"/>
    <w:rsid w:val="03EC08D7"/>
    <w:rsid w:val="03F7504E"/>
    <w:rsid w:val="0487744A"/>
    <w:rsid w:val="04B63374"/>
    <w:rsid w:val="05382B9E"/>
    <w:rsid w:val="05E774BE"/>
    <w:rsid w:val="060E21BB"/>
    <w:rsid w:val="060E6B95"/>
    <w:rsid w:val="065C4EFE"/>
    <w:rsid w:val="06C701D6"/>
    <w:rsid w:val="072563D4"/>
    <w:rsid w:val="087778CE"/>
    <w:rsid w:val="0889475E"/>
    <w:rsid w:val="08A90D2D"/>
    <w:rsid w:val="090264E3"/>
    <w:rsid w:val="09685DFB"/>
    <w:rsid w:val="096E211F"/>
    <w:rsid w:val="0974688C"/>
    <w:rsid w:val="099B2B84"/>
    <w:rsid w:val="0A292120"/>
    <w:rsid w:val="0A531525"/>
    <w:rsid w:val="0A627318"/>
    <w:rsid w:val="0A66650B"/>
    <w:rsid w:val="0B295A5C"/>
    <w:rsid w:val="0B5D4FB1"/>
    <w:rsid w:val="0B6636C2"/>
    <w:rsid w:val="0B7D7F39"/>
    <w:rsid w:val="0B9C5D9B"/>
    <w:rsid w:val="0C6C2BF0"/>
    <w:rsid w:val="0CB53F5C"/>
    <w:rsid w:val="0CF705D6"/>
    <w:rsid w:val="0D0C0AAF"/>
    <w:rsid w:val="0D4E3C51"/>
    <w:rsid w:val="0D7511DD"/>
    <w:rsid w:val="0DD234ED"/>
    <w:rsid w:val="0E46605D"/>
    <w:rsid w:val="0EDD779A"/>
    <w:rsid w:val="0F0C69BC"/>
    <w:rsid w:val="0FAB3042"/>
    <w:rsid w:val="1069219C"/>
    <w:rsid w:val="107A0EFB"/>
    <w:rsid w:val="10927ABC"/>
    <w:rsid w:val="11991415"/>
    <w:rsid w:val="11FA74BA"/>
    <w:rsid w:val="12450788"/>
    <w:rsid w:val="1246623F"/>
    <w:rsid w:val="12A51AA6"/>
    <w:rsid w:val="12DB66FD"/>
    <w:rsid w:val="12E12E71"/>
    <w:rsid w:val="13032866"/>
    <w:rsid w:val="130354DD"/>
    <w:rsid w:val="13582C4F"/>
    <w:rsid w:val="13A206C4"/>
    <w:rsid w:val="13A51CB2"/>
    <w:rsid w:val="13F371C9"/>
    <w:rsid w:val="14A87455"/>
    <w:rsid w:val="15AB651B"/>
    <w:rsid w:val="15B52D48"/>
    <w:rsid w:val="15C91026"/>
    <w:rsid w:val="15F3690F"/>
    <w:rsid w:val="16117F11"/>
    <w:rsid w:val="16D47753"/>
    <w:rsid w:val="17065847"/>
    <w:rsid w:val="17581A59"/>
    <w:rsid w:val="178A048A"/>
    <w:rsid w:val="17967F2F"/>
    <w:rsid w:val="17D14076"/>
    <w:rsid w:val="182B0295"/>
    <w:rsid w:val="184461DF"/>
    <w:rsid w:val="187C210F"/>
    <w:rsid w:val="18FA4C8D"/>
    <w:rsid w:val="198D7236"/>
    <w:rsid w:val="19DC58BA"/>
    <w:rsid w:val="19FA6D0C"/>
    <w:rsid w:val="19FF64B5"/>
    <w:rsid w:val="1A2735AF"/>
    <w:rsid w:val="1A8E34B8"/>
    <w:rsid w:val="1ADA169B"/>
    <w:rsid w:val="1AE3657B"/>
    <w:rsid w:val="1B003AD9"/>
    <w:rsid w:val="1B181180"/>
    <w:rsid w:val="1C21516A"/>
    <w:rsid w:val="1C326E0B"/>
    <w:rsid w:val="1CCF02AF"/>
    <w:rsid w:val="1CF3211F"/>
    <w:rsid w:val="1D03782A"/>
    <w:rsid w:val="1D070F0E"/>
    <w:rsid w:val="1D0D0336"/>
    <w:rsid w:val="1D1735EF"/>
    <w:rsid w:val="1D994A74"/>
    <w:rsid w:val="1DA46222"/>
    <w:rsid w:val="1DB722E0"/>
    <w:rsid w:val="1E13619C"/>
    <w:rsid w:val="1E313FB3"/>
    <w:rsid w:val="1E620680"/>
    <w:rsid w:val="1E76570A"/>
    <w:rsid w:val="1EC64A9D"/>
    <w:rsid w:val="1EE23AC8"/>
    <w:rsid w:val="1EE9716A"/>
    <w:rsid w:val="1F327CAE"/>
    <w:rsid w:val="1F4934E4"/>
    <w:rsid w:val="1F956DEA"/>
    <w:rsid w:val="202E28ED"/>
    <w:rsid w:val="207A29E1"/>
    <w:rsid w:val="20883E94"/>
    <w:rsid w:val="20E80E3E"/>
    <w:rsid w:val="20F644A4"/>
    <w:rsid w:val="216B0BDF"/>
    <w:rsid w:val="21D3730A"/>
    <w:rsid w:val="21EB06F8"/>
    <w:rsid w:val="22370B39"/>
    <w:rsid w:val="2240106F"/>
    <w:rsid w:val="22431452"/>
    <w:rsid w:val="226E6B43"/>
    <w:rsid w:val="230A5C9B"/>
    <w:rsid w:val="24771F35"/>
    <w:rsid w:val="247C7268"/>
    <w:rsid w:val="249E0AA2"/>
    <w:rsid w:val="24B77B2F"/>
    <w:rsid w:val="26056EE9"/>
    <w:rsid w:val="26882246"/>
    <w:rsid w:val="277F4CDB"/>
    <w:rsid w:val="27F40B59"/>
    <w:rsid w:val="280D5BAC"/>
    <w:rsid w:val="28D063B4"/>
    <w:rsid w:val="28DC0A97"/>
    <w:rsid w:val="28FE6A4D"/>
    <w:rsid w:val="2919107E"/>
    <w:rsid w:val="29FA2D3E"/>
    <w:rsid w:val="29FF78F4"/>
    <w:rsid w:val="2A13252E"/>
    <w:rsid w:val="2BC725D7"/>
    <w:rsid w:val="2BD94BFC"/>
    <w:rsid w:val="2C5549BC"/>
    <w:rsid w:val="2D944DA0"/>
    <w:rsid w:val="2DCB2E2D"/>
    <w:rsid w:val="2E3E316C"/>
    <w:rsid w:val="2E5A1FFE"/>
    <w:rsid w:val="2EF30CD1"/>
    <w:rsid w:val="2F762E69"/>
    <w:rsid w:val="2FDE6441"/>
    <w:rsid w:val="2FE04785"/>
    <w:rsid w:val="30257F10"/>
    <w:rsid w:val="30455A79"/>
    <w:rsid w:val="305B43DF"/>
    <w:rsid w:val="307F111D"/>
    <w:rsid w:val="30866AF4"/>
    <w:rsid w:val="308D596E"/>
    <w:rsid w:val="3129239C"/>
    <w:rsid w:val="31741E65"/>
    <w:rsid w:val="31A57D49"/>
    <w:rsid w:val="31B45B9C"/>
    <w:rsid w:val="326B6CE8"/>
    <w:rsid w:val="32BB64C9"/>
    <w:rsid w:val="32BC2651"/>
    <w:rsid w:val="332F429B"/>
    <w:rsid w:val="33730B3F"/>
    <w:rsid w:val="33AA0350"/>
    <w:rsid w:val="354237EC"/>
    <w:rsid w:val="365C313C"/>
    <w:rsid w:val="36674D51"/>
    <w:rsid w:val="36AF4EB1"/>
    <w:rsid w:val="36B93439"/>
    <w:rsid w:val="36C37669"/>
    <w:rsid w:val="374C6AA7"/>
    <w:rsid w:val="37827602"/>
    <w:rsid w:val="37C91222"/>
    <w:rsid w:val="37E31CBE"/>
    <w:rsid w:val="37E62C43"/>
    <w:rsid w:val="37F4152D"/>
    <w:rsid w:val="385B45E8"/>
    <w:rsid w:val="38730CD7"/>
    <w:rsid w:val="387A56B5"/>
    <w:rsid w:val="389A320A"/>
    <w:rsid w:val="39507C97"/>
    <w:rsid w:val="3952319A"/>
    <w:rsid w:val="39963F1F"/>
    <w:rsid w:val="3A0F6DD0"/>
    <w:rsid w:val="3A5B5894"/>
    <w:rsid w:val="3A5E1506"/>
    <w:rsid w:val="3B093E7B"/>
    <w:rsid w:val="3BE075E8"/>
    <w:rsid w:val="3C434831"/>
    <w:rsid w:val="3C5E7D93"/>
    <w:rsid w:val="3D282866"/>
    <w:rsid w:val="3E021F53"/>
    <w:rsid w:val="3E0A2E58"/>
    <w:rsid w:val="3E2E350A"/>
    <w:rsid w:val="3E452C1D"/>
    <w:rsid w:val="3E570B37"/>
    <w:rsid w:val="3E5F50AA"/>
    <w:rsid w:val="3E9A26F6"/>
    <w:rsid w:val="3F134AB6"/>
    <w:rsid w:val="3F226562"/>
    <w:rsid w:val="3F6D50FF"/>
    <w:rsid w:val="3F814E1B"/>
    <w:rsid w:val="3FC6532D"/>
    <w:rsid w:val="400D1324"/>
    <w:rsid w:val="40CB0B39"/>
    <w:rsid w:val="40CD5FA4"/>
    <w:rsid w:val="42400CDB"/>
    <w:rsid w:val="42515A9D"/>
    <w:rsid w:val="42BD30DB"/>
    <w:rsid w:val="43102215"/>
    <w:rsid w:val="43232E38"/>
    <w:rsid w:val="439F1200"/>
    <w:rsid w:val="43AF5C17"/>
    <w:rsid w:val="43E761E7"/>
    <w:rsid w:val="44325D4B"/>
    <w:rsid w:val="44F04025"/>
    <w:rsid w:val="45825EE2"/>
    <w:rsid w:val="47241DC7"/>
    <w:rsid w:val="473E16C9"/>
    <w:rsid w:val="482566C4"/>
    <w:rsid w:val="483A1140"/>
    <w:rsid w:val="486B1398"/>
    <w:rsid w:val="489A4E2B"/>
    <w:rsid w:val="48BF75E9"/>
    <w:rsid w:val="49423962"/>
    <w:rsid w:val="4A0E6DBE"/>
    <w:rsid w:val="4AA24E19"/>
    <w:rsid w:val="4AB57853"/>
    <w:rsid w:val="4B940C05"/>
    <w:rsid w:val="4C7450FB"/>
    <w:rsid w:val="4CC76DB9"/>
    <w:rsid w:val="4DB534D8"/>
    <w:rsid w:val="4DD97EC3"/>
    <w:rsid w:val="4E2F3D12"/>
    <w:rsid w:val="4E2F5C34"/>
    <w:rsid w:val="4E535251"/>
    <w:rsid w:val="4E703C3C"/>
    <w:rsid w:val="4EA54060"/>
    <w:rsid w:val="4EE670FE"/>
    <w:rsid w:val="4EE85E61"/>
    <w:rsid w:val="4F2E0244"/>
    <w:rsid w:val="4F5B2940"/>
    <w:rsid w:val="4FC450D1"/>
    <w:rsid w:val="512E4621"/>
    <w:rsid w:val="51385899"/>
    <w:rsid w:val="516435D4"/>
    <w:rsid w:val="518E73DD"/>
    <w:rsid w:val="51C1782C"/>
    <w:rsid w:val="522804D5"/>
    <w:rsid w:val="524C5212"/>
    <w:rsid w:val="52B53D55"/>
    <w:rsid w:val="52D62BF7"/>
    <w:rsid w:val="535112B4"/>
    <w:rsid w:val="535D3B69"/>
    <w:rsid w:val="541B4188"/>
    <w:rsid w:val="541F6D7A"/>
    <w:rsid w:val="546F3FBE"/>
    <w:rsid w:val="547F3CBD"/>
    <w:rsid w:val="54BC4D80"/>
    <w:rsid w:val="54C72E4C"/>
    <w:rsid w:val="558710D8"/>
    <w:rsid w:val="55C21041"/>
    <w:rsid w:val="55C648E1"/>
    <w:rsid w:val="5612303A"/>
    <w:rsid w:val="56BB1258"/>
    <w:rsid w:val="57323268"/>
    <w:rsid w:val="576D107C"/>
    <w:rsid w:val="579D6486"/>
    <w:rsid w:val="58592F4A"/>
    <w:rsid w:val="58BA73F7"/>
    <w:rsid w:val="58D64DCB"/>
    <w:rsid w:val="594D3299"/>
    <w:rsid w:val="59543BB4"/>
    <w:rsid w:val="5A7744F7"/>
    <w:rsid w:val="5AEA5F7A"/>
    <w:rsid w:val="5B092AA8"/>
    <w:rsid w:val="5B0D3AF1"/>
    <w:rsid w:val="5B1024F7"/>
    <w:rsid w:val="5B8B43BF"/>
    <w:rsid w:val="5BC75CD8"/>
    <w:rsid w:val="5C1A0CB3"/>
    <w:rsid w:val="5C2868C6"/>
    <w:rsid w:val="5C3D4752"/>
    <w:rsid w:val="5D6E4AE7"/>
    <w:rsid w:val="5D7A7717"/>
    <w:rsid w:val="5E00212A"/>
    <w:rsid w:val="5E300963"/>
    <w:rsid w:val="5E337AD6"/>
    <w:rsid w:val="5E4E54AA"/>
    <w:rsid w:val="5E5C63DC"/>
    <w:rsid w:val="5EC37CAF"/>
    <w:rsid w:val="5F023E74"/>
    <w:rsid w:val="5F0E495D"/>
    <w:rsid w:val="5F3D6D4F"/>
    <w:rsid w:val="5F45327F"/>
    <w:rsid w:val="5F5162AE"/>
    <w:rsid w:val="5FB41813"/>
    <w:rsid w:val="603716F0"/>
    <w:rsid w:val="604F60E5"/>
    <w:rsid w:val="60917895"/>
    <w:rsid w:val="60C94E40"/>
    <w:rsid w:val="62AF13D2"/>
    <w:rsid w:val="64D15EF4"/>
    <w:rsid w:val="64E10284"/>
    <w:rsid w:val="65110961"/>
    <w:rsid w:val="667F358A"/>
    <w:rsid w:val="66CE59D1"/>
    <w:rsid w:val="670B0F24"/>
    <w:rsid w:val="67C731E0"/>
    <w:rsid w:val="67F5111B"/>
    <w:rsid w:val="680726BA"/>
    <w:rsid w:val="68277C2A"/>
    <w:rsid w:val="68A2033A"/>
    <w:rsid w:val="68CC5691"/>
    <w:rsid w:val="695D51EA"/>
    <w:rsid w:val="699F30E1"/>
    <w:rsid w:val="69E851C5"/>
    <w:rsid w:val="6A436179"/>
    <w:rsid w:val="6A6E08AB"/>
    <w:rsid w:val="6A99592A"/>
    <w:rsid w:val="6BDA3FBB"/>
    <w:rsid w:val="6BDE631A"/>
    <w:rsid w:val="6C404029"/>
    <w:rsid w:val="6D2D29AD"/>
    <w:rsid w:val="6DD4663E"/>
    <w:rsid w:val="6EF74E84"/>
    <w:rsid w:val="6F0626E6"/>
    <w:rsid w:val="6F14284D"/>
    <w:rsid w:val="6F2C2D7F"/>
    <w:rsid w:val="6F957B42"/>
    <w:rsid w:val="6FB7647C"/>
    <w:rsid w:val="6FC6486F"/>
    <w:rsid w:val="6FE34302"/>
    <w:rsid w:val="706865F7"/>
    <w:rsid w:val="70A47AAD"/>
    <w:rsid w:val="714B2D2C"/>
    <w:rsid w:val="71B3113A"/>
    <w:rsid w:val="71B83E72"/>
    <w:rsid w:val="72081FCD"/>
    <w:rsid w:val="731A4C66"/>
    <w:rsid w:val="73BE0966"/>
    <w:rsid w:val="73D04495"/>
    <w:rsid w:val="740A2594"/>
    <w:rsid w:val="74FF4294"/>
    <w:rsid w:val="75300C95"/>
    <w:rsid w:val="7591786E"/>
    <w:rsid w:val="7592164A"/>
    <w:rsid w:val="75C34BC5"/>
    <w:rsid w:val="761B77D2"/>
    <w:rsid w:val="76FE258F"/>
    <w:rsid w:val="776E4EDE"/>
    <w:rsid w:val="77921BEE"/>
    <w:rsid w:val="77AC7523"/>
    <w:rsid w:val="77FA5F49"/>
    <w:rsid w:val="781E783D"/>
    <w:rsid w:val="782F4F2E"/>
    <w:rsid w:val="78406418"/>
    <w:rsid w:val="784C0D6B"/>
    <w:rsid w:val="790463BB"/>
    <w:rsid w:val="790B5926"/>
    <w:rsid w:val="7A14344B"/>
    <w:rsid w:val="7A397292"/>
    <w:rsid w:val="7A6A54E3"/>
    <w:rsid w:val="7A7C7341"/>
    <w:rsid w:val="7AB160CE"/>
    <w:rsid w:val="7B831833"/>
    <w:rsid w:val="7B861193"/>
    <w:rsid w:val="7BDF0A19"/>
    <w:rsid w:val="7BFB4974"/>
    <w:rsid w:val="7BFD2C46"/>
    <w:rsid w:val="7C6D39AE"/>
    <w:rsid w:val="7C7061BC"/>
    <w:rsid w:val="7CE72C39"/>
    <w:rsid w:val="7CFD5D5B"/>
    <w:rsid w:val="7CFE3635"/>
    <w:rsid w:val="7D3F7E49"/>
    <w:rsid w:val="7DBE7C49"/>
    <w:rsid w:val="7E8940A9"/>
    <w:rsid w:val="7F421E63"/>
    <w:rsid w:val="7F6105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sz w:val="21"/>
      <w:szCs w:val="21"/>
    </w:rPr>
  </w:style>
  <w:style w:type="paragraph" w:styleId="2">
    <w:name w:val="heading 1"/>
    <w:next w:val="1"/>
    <w:qFormat/>
    <w:uiPriority w:val="0"/>
    <w:rPr>
      <w:rFonts w:ascii="等线" w:hAnsi="等线" w:eastAsia="等线" w:cs="等线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等线" w:hAnsi="等线" w:eastAsia="等线" w:cs="等线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等线" w:hAnsi="等线" w:eastAsia="等线" w:cs="等线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等线" w:hAnsi="等线" w:eastAsia="等线" w:cs="等线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等线" w:hAnsi="等线" w:eastAsia="等线" w:cs="等线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等线" w:hAnsi="等线" w:eastAsia="等线" w:cs="等线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等线" w:hAnsi="等线" w:eastAsia="等线" w:cs="等线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等线" w:hAnsi="等线" w:eastAsia="等线" w:cs="等线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华文中宋" w:hAnsi="华文中宋" w:eastAsia="华文中宋" w:cs="等线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等线" w:hAnsi="等线" w:eastAsia="等线" w:cs="等线"/>
      <w:sz w:val="21"/>
      <w:szCs w:val="21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556</Words>
  <Characters>715</Characters>
  <TotalTime>6</TotalTime>
  <ScaleCrop>false</ScaleCrop>
  <LinksUpToDate>false</LinksUpToDate>
  <CharactersWithSpaces>757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2026-08-19T13:05:00Z</dcterms:created>
  <dc:creator>StarHub / 翘翘</dc:creator>
  <dc:description>STARHUB-NC-2026-COFFEE-CAPTURE</dc:description>
  <cp:keywords>StarHub, coffee, BLE, PacketLogger, reverse engineering, non-commercial</cp:keywords>
  <cp:lastModifiedBy>蝴蝶</cp:lastModifiedBy>
  <dcterms:modified xsi:type="dcterms:W3CDTF">2026-10-05T11:16:53Z</dcterms:modified>
  <dc:subject>公开教程 · 非商业授权版</dc:subject>
  <dc:title>StarHub 咖啡机逆向抓包教程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5AC1499B3CDD4FD2B0A64E19D0519750_13</vt:lpwstr>
  </property>
  <property fmtid="{D5CDD505-2E9C-101B-9397-08002B2CF9AE}" pid="4" name="KSOTemplateDocerSaveRecord">
    <vt:lpwstr>eyJoZGlkIjoiY2EyNjcyZWNlMDNjZGNmNzhmMDlkZTMyMzdkODBhMTciLCJ1c2VySWQiOiI3NDA3NjUxNTQifQ==</vt:lpwstr>
  </property>
</Properties>
</file>