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80EA46">
      <w:pPr>
        <w:jc w:val="center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关于2026年湖南省以旧换新活动无缝衔接的通知</w:t>
      </w:r>
    </w:p>
    <w:p w14:paraId="1C668BA1">
      <w:pPr>
        <w:rPr>
          <w:rFonts w:hint="eastAsia"/>
          <w:sz w:val="28"/>
          <w:szCs w:val="28"/>
          <w:lang w:val="en-US" w:eastAsia="zh-CN"/>
        </w:rPr>
      </w:pPr>
    </w:p>
    <w:p w14:paraId="0EAF4FA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各线上平台：</w:t>
      </w:r>
    </w:p>
    <w:p w14:paraId="2237C225">
      <w:pPr>
        <w:ind w:left="0" w:leftChars="0" w:firstLine="638" w:firstLineChars="228"/>
        <w:rPr>
          <w:rFonts w:hint="eastAsia"/>
          <w:sz w:val="28"/>
          <w:szCs w:val="28"/>
          <w:lang w:val="en-US" w:eastAsia="zh-CN"/>
        </w:rPr>
      </w:pPr>
      <w:bookmarkStart w:id="0" w:name="_GoBack"/>
      <w:bookmarkEnd w:id="0"/>
      <w:r>
        <w:rPr>
          <w:rFonts w:hint="eastAsia"/>
          <w:sz w:val="28"/>
          <w:szCs w:val="28"/>
          <w:lang w:val="en-US" w:eastAsia="zh-CN"/>
        </w:rPr>
        <w:t>请各平台根据如下内容完成2026年以旧换新活动上线工作。</w:t>
      </w:r>
    </w:p>
    <w:p w14:paraId="44E6B397">
      <w:pPr>
        <w:numPr>
          <w:ilvl w:val="0"/>
          <w:numId w:val="1"/>
        </w:numPr>
        <w:ind w:left="5" w:leftChars="0" w:firstLine="635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活动时间。家电以旧换新、</w:t>
      </w:r>
      <w:r>
        <w:rPr>
          <w:rFonts w:hint="eastAsia"/>
          <w:sz w:val="28"/>
          <w:szCs w:val="28"/>
          <w:lang w:val="en-US" w:eastAsia="zh-CN"/>
        </w:rPr>
        <w:t>数码和智能</w:t>
      </w:r>
      <w:r>
        <w:rPr>
          <w:rFonts w:hint="default"/>
          <w:sz w:val="28"/>
          <w:szCs w:val="28"/>
          <w:lang w:val="en-US" w:eastAsia="zh-CN"/>
        </w:rPr>
        <w:t>产品购新</w:t>
      </w:r>
      <w:r>
        <w:rPr>
          <w:rFonts w:hint="eastAsia"/>
          <w:sz w:val="28"/>
          <w:szCs w:val="28"/>
          <w:lang w:val="en-US" w:eastAsia="zh-CN"/>
        </w:rPr>
        <w:t>过渡期</w:t>
      </w:r>
      <w:r>
        <w:rPr>
          <w:rFonts w:hint="default"/>
          <w:sz w:val="28"/>
          <w:szCs w:val="28"/>
          <w:lang w:val="en-US" w:eastAsia="zh-CN"/>
        </w:rPr>
        <w:t>活动将继续采取“领券立减”模式，发券时间为2026年1月1日至我省2026年家电、数码以旧换新正式政策文件出台实施之日止。领券及使用时间为每日6:00:00-23:59:59（1月1日当天为11:00:00-23:59:59）,先到先得，领完即止，补贴券有效期为1天（即领券当天23:59:59失效）。</w:t>
      </w:r>
    </w:p>
    <w:p w14:paraId="190899AA">
      <w:pPr>
        <w:numPr>
          <w:ilvl w:val="0"/>
          <w:numId w:val="1"/>
        </w:numPr>
        <w:ind w:left="5" w:leftChars="0" w:firstLine="635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补贴范围。过渡期活动，家电补贴商品品类为电视机、电冰箱、洗衣机、空调、热水器、电脑6大类；手机数码产品补贴商品品类为手机、平板、智能手表（手环）、AI眼镜4大类。</w:t>
      </w:r>
    </w:p>
    <w:p w14:paraId="53E4149A">
      <w:pPr>
        <w:numPr>
          <w:ilvl w:val="0"/>
          <w:numId w:val="1"/>
        </w:numPr>
        <w:ind w:left="5" w:leftChars="0" w:firstLine="635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补贴标准。对国家统一规定的6大类一级能效家电补贴商品按照产品最终销售价格的15%给予补贴，每位消费者每类产品可补贴1件，每件补贴不超过1500元；对数码产品（单件销售价格不超过6000元）按减去生产、流通环节及移动运营商所有优惠后最终销售价格的15%给予补贴，每位消费者每类产品可补贴1件，每件补贴不超过500元。</w:t>
      </w:r>
    </w:p>
    <w:p w14:paraId="7E803A5E">
      <w:pPr>
        <w:numPr>
          <w:ilvl w:val="0"/>
          <w:numId w:val="1"/>
        </w:numPr>
        <w:ind w:left="5" w:leftChars="0" w:firstLine="635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补贴对象。年满18周岁及以上的个人消费者，收货地址应当在湖南省范围内。</w:t>
      </w:r>
    </w:p>
    <w:p w14:paraId="7A6DCB99">
      <w:pPr>
        <w:numPr>
          <w:ilvl w:val="0"/>
          <w:numId w:val="1"/>
        </w:numPr>
        <w:ind w:left="5" w:leftChars="0" w:firstLine="635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补贴方式。活动期间，个人消费者可在“云闪付APP-以旧换新”专区，选择相应品类线上或线下一种补贴券领取。“线上补贴券”仅可在参加补贴活动的线上平台购买补贴商品时使用；“线下补贴券”仅可在参与政策的线下销售门店选购商品时使用。</w:t>
      </w:r>
    </w:p>
    <w:p w14:paraId="1E058629">
      <w:pPr>
        <w:numPr>
          <w:ilvl w:val="0"/>
          <w:numId w:val="1"/>
        </w:numPr>
        <w:ind w:left="5" w:leftChars="0" w:firstLine="635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参与商户。继续沿用2025年家电、手机数码参与企业。</w:t>
      </w:r>
    </w:p>
    <w:p w14:paraId="65546640">
      <w:pPr>
        <w:numPr>
          <w:ilvl w:val="0"/>
          <w:numId w:val="1"/>
        </w:numPr>
        <w:ind w:left="5" w:leftChars="0" w:firstLine="635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参与商品库。在2025年商品库中筛选家电6大类、手机数码产品3大类品类，平移至2026年商品库。手机数码产品商品库同步新增AI眼镜商品，各补贴品类新增商品沿用2025年相关要求。</w:t>
      </w:r>
    </w:p>
    <w:p w14:paraId="6E2268DF">
      <w:pPr>
        <w:numPr>
          <w:ilvl w:val="0"/>
          <w:numId w:val="0"/>
        </w:numPr>
        <w:ind w:left="0" w:leftChars="0" w:firstLine="638" w:firstLineChars="228"/>
        <w:jc w:val="right"/>
        <w:rPr>
          <w:rFonts w:hint="default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D2211D"/>
    <w:multiLevelType w:val="singleLevel"/>
    <w:tmpl w:val="AED2211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9226A4E"/>
    <w:rsid w:val="557F2B5A"/>
    <w:rsid w:val="7D370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785</Words>
  <Characters>874</Characters>
  <Lines>0</Lines>
  <Paragraphs>0</Paragraphs>
  <TotalTime>3</TotalTime>
  <ScaleCrop>false</ScaleCrop>
  <LinksUpToDate>false</LinksUpToDate>
  <CharactersWithSpaces>874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2025-12-30T03:12:00Z</dcterms:created>
  <dc:creator>M70TPL2</dc:creator>
  <cp:lastModifiedBy>童墙铁臂</cp:lastModifiedBy>
  <dcterms:modified xsi:type="dcterms:W3CDTF">2025-12-30T07:21:29Z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eyJoZGlkIjoiNjBkMDQzMjM0NjcxZjQ3MjgwOGI5NGUxN2EyNGMzNTYiLCJ1c2VySWQiOiIxMzUxMTk5MTU3In0=</vt:lpwstr>
  </property>
  <property fmtid="{D5CDD505-2E9C-101B-9397-08002B2CF9AE}" pid="4" name="ICV">
    <vt:lpwstr>1BAB2A1E8F45415E8C00F0A32237B684_12</vt:lpwstr>
  </property>
</Properties>
</file>