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D7C94">
      <w:pPr>
        <w:jc w:val="center"/>
        <w:rPr>
          <w:rFonts w:hint="eastAsia"/>
          <w:sz w:val="44"/>
          <w:szCs w:val="44"/>
          <w:lang w:val="en-US" w:eastAsia="zh-CN"/>
        </w:rPr>
      </w:pPr>
      <w:r>
        <w:rPr>
          <w:rFonts w:hint="eastAsia"/>
          <w:sz w:val="44"/>
          <w:szCs w:val="44"/>
          <w:lang w:val="en-US" w:eastAsia="zh-CN"/>
        </w:rPr>
        <w:t>2026年线上商户接入国补平台流程</w:t>
      </w:r>
    </w:p>
    <w:p w14:paraId="6A55B986">
      <w:pPr>
        <w:jc w:val="center"/>
        <w:rPr>
          <w:rFonts w:hint="default"/>
          <w:sz w:val="44"/>
          <w:szCs w:val="44"/>
          <w:lang w:val="en-US" w:eastAsia="zh-CN"/>
        </w:rPr>
      </w:pPr>
      <w:r>
        <w:rPr>
          <w:rFonts w:hint="eastAsia"/>
          <w:sz w:val="44"/>
          <w:szCs w:val="44"/>
          <w:lang w:val="en-US" w:eastAsia="zh-CN"/>
        </w:rPr>
        <w:t>（征求意见稿）</w:t>
      </w:r>
    </w:p>
    <w:p w14:paraId="02548132">
      <w:pPr>
        <w:numPr>
          <w:ilvl w:val="0"/>
          <w:numId w:val="1"/>
        </w:numPr>
        <w:outlineLvl w:val="0"/>
        <w:rPr>
          <w:rFonts w:hint="eastAsia"/>
          <w:sz w:val="32"/>
          <w:szCs w:val="32"/>
          <w:lang w:val="en-US" w:eastAsia="zh-CN"/>
        </w:rPr>
      </w:pPr>
      <w:bookmarkStart w:id="0" w:name="_Toc10346"/>
      <w:r>
        <w:rPr>
          <w:rFonts w:hint="eastAsia"/>
          <w:sz w:val="32"/>
          <w:szCs w:val="32"/>
          <w:lang w:val="en-US" w:eastAsia="zh-CN"/>
        </w:rPr>
        <w:t>领券</w:t>
      </w:r>
      <w:bookmarkEnd w:id="0"/>
    </w:p>
    <w:p w14:paraId="2B97A9FC">
      <w:pPr>
        <w:numPr>
          <w:ilvl w:val="0"/>
          <w:numId w:val="2"/>
        </w:numPr>
        <w:rPr>
          <w:rFonts w:hint="eastAsia"/>
          <w:lang w:val="en-US" w:eastAsia="zh-CN"/>
        </w:rPr>
      </w:pPr>
      <w:r>
        <w:rPr>
          <w:rFonts w:hint="eastAsia"/>
          <w:lang w:val="en-US" w:eastAsia="zh-CN"/>
        </w:rPr>
        <w:t>用户登录云闪付APP直接领取国家补贴消费券；</w:t>
      </w:r>
    </w:p>
    <w:p w14:paraId="66ABFC6B">
      <w:pPr>
        <w:numPr>
          <w:ilvl w:val="0"/>
          <w:numId w:val="0"/>
        </w:numPr>
        <w:rPr>
          <w:rFonts w:hint="default"/>
          <w:lang w:val="en-US" w:eastAsia="zh-CN"/>
        </w:rPr>
      </w:pPr>
      <w:r>
        <w:rPr>
          <w:rFonts w:hint="eastAsia"/>
          <w:lang w:val="en-US" w:eastAsia="zh-CN"/>
        </w:rPr>
        <w:t>2、用户在电商平台通过链接跳转到云闪付领券小程序领取国家补贴消费券；</w:t>
      </w:r>
    </w:p>
    <w:p w14:paraId="2A88DCBD">
      <w:pPr>
        <w:numPr>
          <w:ilvl w:val="0"/>
          <w:numId w:val="1"/>
        </w:numPr>
        <w:outlineLvl w:val="0"/>
        <w:rPr>
          <w:rFonts w:hint="eastAsia"/>
          <w:sz w:val="32"/>
          <w:szCs w:val="32"/>
          <w:lang w:val="en-US" w:eastAsia="zh-CN"/>
        </w:rPr>
      </w:pPr>
      <w:bookmarkStart w:id="1" w:name="_Toc14405"/>
      <w:r>
        <w:rPr>
          <w:rFonts w:hint="eastAsia"/>
          <w:sz w:val="32"/>
          <w:szCs w:val="32"/>
          <w:lang w:val="en-US" w:eastAsia="zh-CN"/>
        </w:rPr>
        <w:t>省平台商户管理与商品查验功能</w:t>
      </w:r>
      <w:bookmarkEnd w:id="1"/>
    </w:p>
    <w:p w14:paraId="5BAAC4F5">
      <w:pPr>
        <w:numPr>
          <w:ilvl w:val="0"/>
          <w:numId w:val="0"/>
        </w:numPr>
        <w:ind w:leftChars="0"/>
        <w:rPr>
          <w:rFonts w:hint="eastAsia"/>
          <w:lang w:val="en-US" w:eastAsia="zh-CN"/>
        </w:rPr>
      </w:pPr>
      <w:r>
        <w:rPr>
          <w:rFonts w:hint="eastAsia"/>
          <w:lang w:val="en-US" w:eastAsia="zh-CN"/>
        </w:rPr>
        <w:t>1、商户及商品品类信息报送；报送银联湖南分公司，模版见附件。</w:t>
      </w:r>
    </w:p>
    <w:p w14:paraId="06AC2998">
      <w:pPr>
        <w:numPr>
          <w:ilvl w:val="0"/>
          <w:numId w:val="0"/>
        </w:numPr>
        <w:rPr>
          <w:rFonts w:hint="eastAsia"/>
          <w:lang w:val="en-US" w:eastAsia="zh-CN"/>
        </w:rPr>
      </w:pPr>
      <w:r>
        <w:rPr>
          <w:rFonts w:hint="eastAsia"/>
          <w:lang w:val="en-US" w:eastAsia="zh-CN"/>
        </w:rPr>
        <w:t xml:space="preserve">商品信息报送中央平台由品牌方统一报送 </w:t>
      </w:r>
    </w:p>
    <w:p w14:paraId="11268859">
      <w:pPr>
        <w:numPr>
          <w:ilvl w:val="0"/>
          <w:numId w:val="3"/>
        </w:numPr>
        <w:ind w:left="420" w:leftChars="0" w:hanging="420" w:firstLineChars="0"/>
        <w:rPr>
          <w:rFonts w:hint="eastAsia"/>
          <w:lang w:val="en-US" w:eastAsia="zh-CN"/>
        </w:rPr>
      </w:pPr>
      <w:r>
        <w:rPr>
          <w:rFonts w:hint="eastAsia"/>
          <w:lang w:val="en-US" w:eastAsia="zh-CN"/>
        </w:rPr>
        <w:t>2026年SN管理上传模板20251229、</w:t>
      </w:r>
    </w:p>
    <w:p w14:paraId="121A7E11">
      <w:pPr>
        <w:numPr>
          <w:ilvl w:val="0"/>
          <w:numId w:val="3"/>
        </w:numPr>
        <w:ind w:left="420" w:leftChars="0" w:hanging="420" w:firstLineChars="0"/>
        <w:rPr>
          <w:rFonts w:hint="default"/>
          <w:lang w:val="en-US" w:eastAsia="zh-CN"/>
        </w:rPr>
      </w:pPr>
      <w:r>
        <w:rPr>
          <w:rFonts w:hint="eastAsia"/>
          <w:lang w:val="en-US" w:eastAsia="zh-CN"/>
        </w:rPr>
        <w:t>二级商户信息上传模板20250123</w:t>
      </w:r>
    </w:p>
    <w:p w14:paraId="7AE628CF">
      <w:pPr>
        <w:numPr>
          <w:ilvl w:val="0"/>
          <w:numId w:val="0"/>
        </w:numPr>
        <w:rPr>
          <w:rFonts w:hint="default"/>
          <w:lang w:val="en-US" w:eastAsia="zh-CN"/>
        </w:rPr>
      </w:pPr>
      <w:r>
        <w:rPr>
          <w:rFonts w:hint="eastAsia"/>
          <w:lang w:val="en-US" w:eastAsia="zh-CN"/>
        </w:rPr>
        <w:t>1.1 二级商户信息报送</w:t>
      </w:r>
    </w:p>
    <w:p w14:paraId="55197865">
      <w:pPr>
        <w:numPr>
          <w:ilvl w:val="0"/>
          <w:numId w:val="0"/>
        </w:numPr>
        <w:rPr>
          <w:rFonts w:hint="default"/>
          <w:lang w:val="en-US" w:eastAsia="zh-CN"/>
        </w:rPr>
      </w:pPr>
      <w:r>
        <w:rPr>
          <w:rFonts w:hint="eastAsia"/>
          <w:lang w:val="en-US" w:eastAsia="zh-CN"/>
        </w:rPr>
        <w:t>1.2 平台销售商品信息报送市商务局</w:t>
      </w:r>
      <w:bookmarkStart w:id="10" w:name="_GoBack"/>
      <w:bookmarkEnd w:id="10"/>
    </w:p>
    <w:p w14:paraId="0BB0EC00">
      <w:pPr>
        <w:numPr>
          <w:ilvl w:val="0"/>
          <w:numId w:val="0"/>
        </w:numPr>
        <w:rPr>
          <w:rFonts w:hint="default"/>
          <w:lang w:val="en-US" w:eastAsia="zh-CN"/>
        </w:rPr>
      </w:pPr>
      <w:r>
        <w:rPr>
          <w:rFonts w:hint="eastAsia"/>
          <w:lang w:val="en-US" w:eastAsia="zh-CN"/>
        </w:rPr>
        <w:t>1.3 SN及IMEI码信息报送</w:t>
      </w:r>
    </w:p>
    <w:p w14:paraId="1E694141">
      <w:pPr>
        <w:numPr>
          <w:ilvl w:val="0"/>
          <w:numId w:val="0"/>
        </w:numPr>
        <w:rPr>
          <w:rFonts w:hint="eastAsia"/>
          <w:lang w:val="en-US" w:eastAsia="zh-CN"/>
        </w:rPr>
      </w:pPr>
    </w:p>
    <w:p w14:paraId="0CDF5D12">
      <w:pPr>
        <w:numPr>
          <w:ilvl w:val="0"/>
          <w:numId w:val="0"/>
        </w:numPr>
        <w:rPr>
          <w:rFonts w:hint="eastAsia"/>
          <w:lang w:val="en-US" w:eastAsia="zh-CN"/>
        </w:rPr>
      </w:pPr>
      <w:r>
        <w:rPr>
          <w:rFonts w:hint="eastAsia"/>
          <w:lang w:val="en-US" w:eastAsia="zh-CN"/>
        </w:rPr>
        <w:t>2、省平台提供查验商品SN信息；</w:t>
      </w:r>
    </w:p>
    <w:p w14:paraId="2A23643C">
      <w:pPr>
        <w:numPr>
          <w:ilvl w:val="0"/>
          <w:numId w:val="0"/>
        </w:numPr>
        <w:rPr>
          <w:rFonts w:hint="eastAsia"/>
          <w:lang w:val="en-US" w:eastAsia="zh-CN"/>
        </w:rPr>
      </w:pPr>
      <w:r>
        <w:rPr>
          <w:rFonts w:hint="eastAsia"/>
          <w:lang w:val="en-US" w:eastAsia="zh-CN"/>
        </w:rPr>
        <w:t>见附件《以旧换新商品SN服务接口-接入技术规范v20250507》中</w:t>
      </w:r>
    </w:p>
    <w:p w14:paraId="5EFB3B22">
      <w:pPr>
        <w:keepNext w:val="0"/>
        <w:keepLines w:val="0"/>
        <w:widowControl/>
        <w:suppressLineNumbers w:val="0"/>
        <w:jc w:val="left"/>
      </w:pPr>
      <w:r>
        <w:rPr>
          <w:rFonts w:hint="eastAsia" w:ascii="微软雅黑" w:hAnsi="微软雅黑" w:eastAsia="微软雅黑" w:cs="微软雅黑"/>
          <w:color w:val="000000"/>
          <w:kern w:val="0"/>
          <w:sz w:val="16"/>
          <w:szCs w:val="16"/>
          <w:lang w:val="en-US" w:eastAsia="zh-CN" w:bidi="ar"/>
        </w:rPr>
        <w:t>2</w:t>
      </w:r>
      <w:r>
        <w:rPr>
          <w:rFonts w:ascii="微软雅黑" w:hAnsi="微软雅黑" w:eastAsia="微软雅黑" w:cs="微软雅黑"/>
          <w:color w:val="000000"/>
          <w:kern w:val="0"/>
          <w:sz w:val="16"/>
          <w:szCs w:val="16"/>
          <w:lang w:val="en-US" w:eastAsia="zh-CN" w:bidi="ar"/>
        </w:rPr>
        <w:t xml:space="preserve">. 业务接口 </w:t>
      </w:r>
    </w:p>
    <w:p w14:paraId="48DA734A">
      <w:pPr>
        <w:keepNext w:val="0"/>
        <w:keepLines w:val="0"/>
        <w:widowControl/>
        <w:suppressLineNumbers w:val="0"/>
        <w:jc w:val="left"/>
      </w:pPr>
      <w:r>
        <w:rPr>
          <w:rFonts w:hint="eastAsia" w:ascii="微软雅黑" w:hAnsi="微软雅黑" w:eastAsia="微软雅黑" w:cs="微软雅黑"/>
          <w:color w:val="000000"/>
          <w:kern w:val="0"/>
          <w:sz w:val="16"/>
          <w:szCs w:val="16"/>
          <w:lang w:val="en-US" w:eastAsia="zh-CN" w:bidi="ar"/>
        </w:rPr>
        <w:t xml:space="preserve">2.1. 商品SN销售状态查询 </w:t>
      </w:r>
    </w:p>
    <w:p w14:paraId="0530BE7F">
      <w:pPr>
        <w:keepNext w:val="0"/>
        <w:keepLines w:val="0"/>
        <w:widowControl/>
        <w:suppressLineNumbers w:val="0"/>
        <w:jc w:val="left"/>
        <w:rPr>
          <w:rFonts w:hint="eastAsia"/>
          <w:lang w:val="en-US" w:eastAsia="zh-CN"/>
        </w:rPr>
      </w:pPr>
      <w:r>
        <w:rPr>
          <w:rFonts w:hint="eastAsia" w:ascii="微软雅黑" w:hAnsi="微软雅黑" w:eastAsia="微软雅黑" w:cs="微软雅黑"/>
          <w:color w:val="000000"/>
          <w:kern w:val="0"/>
          <w:sz w:val="16"/>
          <w:szCs w:val="16"/>
          <w:lang w:val="en-US" w:eastAsia="zh-CN" w:bidi="ar"/>
        </w:rPr>
        <w:t>2.2. 商品SN</w:t>
      </w:r>
      <w:r>
        <w:rPr>
          <w:rFonts w:hint="eastAsia"/>
          <w:lang w:val="en-US" w:eastAsia="zh-CN"/>
        </w:rPr>
        <w:t xml:space="preserve">锁定 </w:t>
      </w:r>
    </w:p>
    <w:p w14:paraId="51298EF8">
      <w:pPr>
        <w:keepNext w:val="0"/>
        <w:keepLines w:val="0"/>
        <w:widowControl/>
        <w:suppressLineNumbers w:val="0"/>
        <w:jc w:val="left"/>
      </w:pPr>
      <w:r>
        <w:rPr>
          <w:rFonts w:hint="eastAsia" w:ascii="微软雅黑" w:hAnsi="微软雅黑" w:eastAsia="微软雅黑" w:cs="微软雅黑"/>
          <w:color w:val="000000"/>
          <w:kern w:val="0"/>
          <w:sz w:val="16"/>
          <w:szCs w:val="16"/>
          <w:lang w:val="en-US" w:eastAsia="zh-CN" w:bidi="ar"/>
        </w:rPr>
        <w:t xml:space="preserve">2.3. 商品SN解锁 </w:t>
      </w:r>
    </w:p>
    <w:p w14:paraId="1780EDA9">
      <w:pPr>
        <w:numPr>
          <w:ilvl w:val="0"/>
          <w:numId w:val="0"/>
        </w:numPr>
        <w:rPr>
          <w:rFonts w:hint="eastAsia"/>
          <w:lang w:val="en-US" w:eastAsia="zh-CN"/>
        </w:rPr>
      </w:pPr>
      <w:r>
        <w:rPr>
          <w:rFonts w:ascii="微软雅黑" w:hAnsi="微软雅黑" w:eastAsia="微软雅黑" w:cs="微软雅黑"/>
          <w:color w:val="000000"/>
          <w:kern w:val="0"/>
          <w:sz w:val="16"/>
          <w:szCs w:val="16"/>
          <w:lang w:val="en-US" w:eastAsia="zh-CN" w:bidi="ar"/>
        </w:rPr>
        <w:t xml:space="preserve"> </w:t>
      </w:r>
    </w:p>
    <w:p w14:paraId="552C72C0">
      <w:pPr>
        <w:numPr>
          <w:ilvl w:val="0"/>
          <w:numId w:val="0"/>
        </w:numPr>
        <w:rPr>
          <w:rFonts w:hint="eastAsia"/>
          <w:lang w:val="en-US" w:eastAsia="zh-CN"/>
        </w:rPr>
      </w:pPr>
      <w:r>
        <w:rPr>
          <w:rFonts w:hint="eastAsia"/>
          <w:lang w:val="en-US" w:eastAsia="zh-CN"/>
        </w:rPr>
        <w:t>3、省平台通过补贴资格查询功能；</w:t>
      </w:r>
    </w:p>
    <w:p w14:paraId="1F632E78">
      <w:pPr>
        <w:numPr>
          <w:ilvl w:val="0"/>
          <w:numId w:val="0"/>
        </w:numPr>
        <w:rPr>
          <w:rFonts w:hint="default"/>
          <w:lang w:val="en-US" w:eastAsia="zh-CN"/>
        </w:rPr>
      </w:pPr>
      <w:r>
        <w:rPr>
          <w:rFonts w:hint="eastAsia"/>
          <w:lang w:val="en-US" w:eastAsia="zh-CN"/>
        </w:rPr>
        <w:t>见附件《以旧换新商品SN服务接口-接入技术规范v20250507》中</w:t>
      </w:r>
    </w:p>
    <w:p w14:paraId="618C425C">
      <w:pPr>
        <w:numPr>
          <w:ilvl w:val="0"/>
          <w:numId w:val="0"/>
        </w:numPr>
        <w:rPr>
          <w:rFonts w:hint="eastAsia"/>
          <w:lang w:val="en-US" w:eastAsia="zh-CN"/>
        </w:rPr>
      </w:pPr>
      <w:r>
        <w:rPr>
          <w:rFonts w:hint="eastAsia"/>
          <w:lang w:val="en-US" w:eastAsia="zh-CN"/>
        </w:rPr>
        <w:t>3.1 补贴资格查询</w:t>
      </w:r>
    </w:p>
    <w:p w14:paraId="7B49136D">
      <w:pPr>
        <w:numPr>
          <w:ilvl w:val="0"/>
          <w:numId w:val="0"/>
        </w:numPr>
        <w:rPr>
          <w:rFonts w:hint="eastAsia"/>
          <w:lang w:val="en-US" w:eastAsia="zh-CN"/>
        </w:rPr>
      </w:pPr>
      <w:r>
        <w:rPr>
          <w:rFonts w:hint="eastAsia"/>
          <w:lang w:val="en-US" w:eastAsia="zh-CN"/>
        </w:rPr>
        <w:t>3.2 补贴资格变更</w:t>
      </w:r>
    </w:p>
    <w:p w14:paraId="657B70ED">
      <w:pPr>
        <w:numPr>
          <w:ilvl w:val="0"/>
          <w:numId w:val="0"/>
        </w:numPr>
        <w:rPr>
          <w:rFonts w:hint="default"/>
          <w:color w:val="FF0000"/>
          <w:lang w:val="en-US" w:eastAsia="zh-CN"/>
        </w:rPr>
      </w:pPr>
      <w:r>
        <w:rPr>
          <w:rFonts w:hint="eastAsia"/>
          <w:color w:val="FF0000"/>
          <w:lang w:val="en-US" w:eastAsia="zh-CN"/>
        </w:rPr>
        <w:t>注意线上资格需与线下资格互斥</w:t>
      </w:r>
    </w:p>
    <w:p w14:paraId="28928478">
      <w:pPr>
        <w:numPr>
          <w:ilvl w:val="0"/>
          <w:numId w:val="0"/>
        </w:numPr>
        <w:rPr>
          <w:rFonts w:hint="default"/>
          <w:lang w:val="en-US" w:eastAsia="zh-CN"/>
        </w:rPr>
      </w:pPr>
    </w:p>
    <w:p w14:paraId="7003523E">
      <w:pPr>
        <w:numPr>
          <w:ilvl w:val="0"/>
          <w:numId w:val="1"/>
        </w:numPr>
        <w:outlineLvl w:val="0"/>
        <w:rPr>
          <w:rFonts w:hint="eastAsia"/>
          <w:sz w:val="32"/>
          <w:szCs w:val="32"/>
          <w:lang w:val="en-US" w:eastAsia="zh-CN"/>
        </w:rPr>
      </w:pPr>
      <w:bookmarkStart w:id="2" w:name="_Toc31635"/>
      <w:r>
        <w:rPr>
          <w:rFonts w:hint="eastAsia"/>
          <w:sz w:val="32"/>
          <w:szCs w:val="32"/>
          <w:lang w:val="en-US" w:eastAsia="zh-CN"/>
        </w:rPr>
        <w:t>支付</w:t>
      </w:r>
      <w:bookmarkEnd w:id="2"/>
    </w:p>
    <w:p w14:paraId="217AC50C">
      <w:pPr>
        <w:rPr>
          <w:rFonts w:hint="eastAsia"/>
          <w:lang w:val="en-US" w:eastAsia="zh-CN"/>
        </w:rPr>
      </w:pPr>
      <w:r>
        <w:rPr>
          <w:rFonts w:hint="eastAsia"/>
          <w:lang w:val="en-US" w:eastAsia="zh-CN"/>
        </w:rPr>
        <w:t>电商平台的资金结算的收单机构，可以选择银联商务，也可以自己确定。</w:t>
      </w:r>
    </w:p>
    <w:p w14:paraId="6208FE2A">
      <w:pPr>
        <w:rPr>
          <w:rFonts w:hint="eastAsia"/>
          <w:sz w:val="21"/>
          <w:szCs w:val="21"/>
          <w:lang w:val="en-US" w:eastAsia="zh-CN"/>
        </w:rPr>
      </w:pPr>
      <w:r>
        <w:rPr>
          <w:rFonts w:hint="eastAsia"/>
          <w:lang w:val="en-US" w:eastAsia="zh-CN"/>
        </w:rPr>
        <w:t>选择银联商务的，可以使用如下</w:t>
      </w:r>
      <w:r>
        <w:rPr>
          <w:rFonts w:hint="eastAsia"/>
          <w:sz w:val="21"/>
          <w:szCs w:val="21"/>
          <w:lang w:val="en-US" w:eastAsia="zh-CN"/>
        </w:rPr>
        <w:t>银联商务远程支付场景：</w:t>
      </w:r>
    </w:p>
    <w:p w14:paraId="59833006">
      <w:pPr>
        <w:numPr>
          <w:ilvl w:val="0"/>
          <w:numId w:val="4"/>
        </w:numPr>
        <w:outlineLvl w:val="1"/>
        <w:rPr>
          <w:rFonts w:hint="eastAsia"/>
          <w:b/>
          <w:bCs/>
          <w:sz w:val="21"/>
          <w:szCs w:val="21"/>
          <w:lang w:val="en-US" w:eastAsia="zh-CN"/>
        </w:rPr>
      </w:pPr>
      <w:bookmarkStart w:id="3" w:name="_Toc23478"/>
      <w:r>
        <w:rPr>
          <w:rFonts w:hint="eastAsia"/>
          <w:b/>
          <w:bCs/>
          <w:sz w:val="21"/>
          <w:szCs w:val="21"/>
          <w:lang w:val="en-US" w:eastAsia="zh-CN"/>
        </w:rPr>
        <w:t>APP支付</w:t>
      </w:r>
      <w:bookmarkEnd w:id="3"/>
    </w:p>
    <w:p w14:paraId="4F2FF32D">
      <w:pPr>
        <w:numPr>
          <w:ilvl w:val="0"/>
          <w:numId w:val="0"/>
        </w:numPr>
        <w:rPr>
          <w:rFonts w:ascii="Helvetica" w:hAnsi="Helvetica" w:eastAsia="Helvetica" w:cs="Helvetica"/>
          <w:i w:val="0"/>
          <w:iCs w:val="0"/>
          <w:caps w:val="0"/>
          <w:color w:val="666A83"/>
          <w:spacing w:val="0"/>
          <w:sz w:val="21"/>
          <w:szCs w:val="21"/>
          <w:shd w:val="clear" w:fill="FFFFFF"/>
        </w:rPr>
      </w:pPr>
      <w:r>
        <w:rPr>
          <w:rFonts w:ascii="Helvetica" w:hAnsi="Helvetica" w:eastAsia="Helvetica" w:cs="Helvetica"/>
          <w:i w:val="0"/>
          <w:iCs w:val="0"/>
          <w:caps w:val="0"/>
          <w:color w:val="666A83"/>
          <w:spacing w:val="0"/>
          <w:sz w:val="21"/>
          <w:szCs w:val="21"/>
          <w:shd w:val="clear" w:fill="FFFFFF"/>
        </w:rPr>
        <w:t>商户APP集成银联商务APP综合支付SDK，消费者在商户APP端调起</w:t>
      </w:r>
      <w:r>
        <w:rPr>
          <w:rFonts w:ascii="Helvetica" w:hAnsi="Helvetica" w:eastAsia="Helvetica" w:cs="Helvetica"/>
          <w:i w:val="0"/>
          <w:iCs w:val="0"/>
          <w:caps w:val="0"/>
          <w:color w:val="666A83"/>
          <w:spacing w:val="0"/>
          <w:sz w:val="21"/>
          <w:szCs w:val="21"/>
          <w:u w:val="single"/>
          <w:shd w:val="clear" w:fill="FFFFFF"/>
        </w:rPr>
        <w:t>云闪付</w:t>
      </w:r>
      <w:r>
        <w:rPr>
          <w:rFonts w:ascii="Helvetica" w:hAnsi="Helvetica" w:eastAsia="Helvetica" w:cs="Helvetica"/>
          <w:i w:val="0"/>
          <w:iCs w:val="0"/>
          <w:caps w:val="0"/>
          <w:color w:val="666A83"/>
          <w:spacing w:val="0"/>
          <w:sz w:val="21"/>
          <w:szCs w:val="21"/>
          <w:shd w:val="clear" w:fill="FFFFFF"/>
        </w:rPr>
        <w:t>进行支付。</w:t>
      </w:r>
    </w:p>
    <w:p w14:paraId="216532B8">
      <w:pPr>
        <w:numPr>
          <w:ilvl w:val="0"/>
          <w:numId w:val="0"/>
        </w:numPr>
        <w:rPr>
          <w:sz w:val="21"/>
          <w:szCs w:val="21"/>
        </w:rPr>
      </w:pPr>
      <w:r>
        <w:rPr>
          <w:sz w:val="21"/>
          <w:szCs w:val="21"/>
        </w:rPr>
        <w:drawing>
          <wp:inline distT="0" distB="0" distL="114300" distR="114300">
            <wp:extent cx="5267325" cy="2280285"/>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280285"/>
                    </a:xfrm>
                    <a:prstGeom prst="rect">
                      <a:avLst/>
                    </a:prstGeom>
                    <a:noFill/>
                    <a:ln>
                      <a:noFill/>
                    </a:ln>
                  </pic:spPr>
                </pic:pic>
              </a:graphicData>
            </a:graphic>
          </wp:inline>
        </w:drawing>
      </w:r>
    </w:p>
    <w:p w14:paraId="287D1C70">
      <w:pPr>
        <w:numPr>
          <w:ilvl w:val="0"/>
          <w:numId w:val="0"/>
        </w:numPr>
        <w:rPr>
          <w:rFonts w:hint="eastAsia"/>
          <w:b/>
          <w:bCs/>
          <w:sz w:val="21"/>
          <w:szCs w:val="21"/>
          <w:lang w:val="en-US" w:eastAsia="zh-CN"/>
        </w:rPr>
      </w:pPr>
      <w:r>
        <w:rPr>
          <w:rFonts w:hint="eastAsia"/>
          <w:b/>
          <w:bCs/>
          <w:sz w:val="21"/>
          <w:szCs w:val="21"/>
          <w:lang w:val="en-US" w:eastAsia="zh-CN"/>
        </w:rPr>
        <w:t>接口地址：</w:t>
      </w:r>
    </w:p>
    <w:p w14:paraId="53B549A3">
      <w:pPr>
        <w:numPr>
          <w:ilvl w:val="0"/>
          <w:numId w:val="0"/>
        </w:numPr>
        <w:rPr>
          <w:rFonts w:hint="default"/>
          <w:b/>
          <w:bCs/>
          <w:sz w:val="21"/>
          <w:szCs w:val="21"/>
          <w:lang w:val="en-US" w:eastAsia="zh-CN"/>
        </w:rPr>
      </w:pPr>
      <w:r>
        <w:rPr>
          <w:rFonts w:hint="default"/>
          <w:b/>
          <w:bCs/>
          <w:sz w:val="21"/>
          <w:szCs w:val="21"/>
          <w:lang w:val="en-US" w:eastAsia="zh-CN"/>
        </w:rPr>
        <w:fldChar w:fldCharType="begin"/>
      </w:r>
      <w:r>
        <w:rPr>
          <w:rFonts w:hint="default"/>
          <w:b/>
          <w:bCs/>
          <w:sz w:val="21"/>
          <w:szCs w:val="21"/>
          <w:lang w:val="en-US" w:eastAsia="zh-CN"/>
        </w:rPr>
        <w:instrText xml:space="preserve"> HYPERLINK "https://open.chinaums.com/saas-doc/openplate/netpay/app/transaction/5wXn5k89.html" </w:instrText>
      </w:r>
      <w:r>
        <w:rPr>
          <w:rFonts w:hint="default"/>
          <w:b/>
          <w:bCs/>
          <w:sz w:val="21"/>
          <w:szCs w:val="21"/>
          <w:lang w:val="en-US" w:eastAsia="zh-CN"/>
        </w:rPr>
        <w:fldChar w:fldCharType="separate"/>
      </w:r>
      <w:r>
        <w:rPr>
          <w:rStyle w:val="8"/>
          <w:rFonts w:hint="default"/>
          <w:b/>
          <w:bCs/>
          <w:sz w:val="21"/>
          <w:szCs w:val="21"/>
          <w:lang w:val="en-US" w:eastAsia="zh-CN"/>
        </w:rPr>
        <w:t>https://open.chinaums.com/saas-doc/openplate/netpay/app/transaction/5wXn5k89.html</w:t>
      </w:r>
      <w:r>
        <w:rPr>
          <w:rFonts w:hint="default"/>
          <w:b/>
          <w:bCs/>
          <w:sz w:val="21"/>
          <w:szCs w:val="21"/>
          <w:lang w:val="en-US" w:eastAsia="zh-CN"/>
        </w:rPr>
        <w:fldChar w:fldCharType="end"/>
      </w:r>
    </w:p>
    <w:p w14:paraId="5A57D74E">
      <w:pPr>
        <w:numPr>
          <w:ilvl w:val="0"/>
          <w:numId w:val="0"/>
        </w:numPr>
        <w:rPr>
          <w:rFonts w:hint="default"/>
          <w:sz w:val="21"/>
          <w:szCs w:val="21"/>
          <w:lang w:val="en-US" w:eastAsia="zh-CN"/>
        </w:rPr>
      </w:pPr>
    </w:p>
    <w:p w14:paraId="606A3CEB">
      <w:pPr>
        <w:numPr>
          <w:ilvl w:val="0"/>
          <w:numId w:val="4"/>
        </w:numPr>
        <w:outlineLvl w:val="1"/>
        <w:rPr>
          <w:rFonts w:hint="default"/>
          <w:b/>
          <w:bCs/>
          <w:sz w:val="21"/>
          <w:szCs w:val="21"/>
          <w:lang w:val="en-US" w:eastAsia="zh-CN"/>
        </w:rPr>
      </w:pPr>
      <w:bookmarkStart w:id="4" w:name="_Toc29975"/>
      <w:r>
        <w:rPr>
          <w:rFonts w:hint="eastAsia"/>
          <w:b/>
          <w:bCs/>
          <w:sz w:val="21"/>
          <w:szCs w:val="21"/>
          <w:lang w:val="en-US" w:eastAsia="zh-CN"/>
        </w:rPr>
        <w:t>H5支付</w:t>
      </w:r>
      <w:bookmarkEnd w:id="4"/>
    </w:p>
    <w:p w14:paraId="1A805E75">
      <w:pPr>
        <w:numPr>
          <w:ilvl w:val="0"/>
          <w:numId w:val="0"/>
        </w:numPr>
        <w:rPr>
          <w:rFonts w:ascii="Helvetica" w:hAnsi="Helvetica" w:eastAsia="Helvetica" w:cs="Helvetica"/>
          <w:i w:val="0"/>
          <w:iCs w:val="0"/>
          <w:caps w:val="0"/>
          <w:color w:val="666A83"/>
          <w:spacing w:val="0"/>
          <w:sz w:val="21"/>
          <w:szCs w:val="21"/>
          <w:shd w:val="clear" w:fill="FFFFFF"/>
        </w:rPr>
      </w:pPr>
      <w:r>
        <w:rPr>
          <w:rFonts w:ascii="Helvetica" w:hAnsi="Helvetica" w:eastAsia="Helvetica" w:cs="Helvetica"/>
          <w:i w:val="0"/>
          <w:iCs w:val="0"/>
          <w:caps w:val="0"/>
          <w:color w:val="666A83"/>
          <w:spacing w:val="0"/>
          <w:sz w:val="21"/>
          <w:szCs w:val="21"/>
          <w:shd w:val="clear" w:fill="FFFFFF"/>
        </w:rPr>
        <w:t>消费者在非钱包类浏览器中打开商户H5页面调起</w:t>
      </w:r>
      <w:r>
        <w:rPr>
          <w:rFonts w:ascii="Helvetica" w:hAnsi="Helvetica" w:eastAsia="Helvetica" w:cs="Helvetica"/>
          <w:i w:val="0"/>
          <w:iCs w:val="0"/>
          <w:caps w:val="0"/>
          <w:color w:val="666A83"/>
          <w:spacing w:val="0"/>
          <w:sz w:val="21"/>
          <w:szCs w:val="21"/>
          <w:u w:val="single"/>
          <w:shd w:val="clear" w:fill="FFFFFF"/>
        </w:rPr>
        <w:t>云闪付</w:t>
      </w:r>
      <w:r>
        <w:rPr>
          <w:rFonts w:ascii="Helvetica" w:hAnsi="Helvetica" w:eastAsia="Helvetica" w:cs="Helvetica"/>
          <w:i w:val="0"/>
          <w:iCs w:val="0"/>
          <w:caps w:val="0"/>
          <w:color w:val="666A83"/>
          <w:spacing w:val="0"/>
          <w:sz w:val="21"/>
          <w:szCs w:val="21"/>
          <w:shd w:val="clear" w:fill="FFFFFF"/>
        </w:rPr>
        <w:t>完成支付。</w:t>
      </w:r>
    </w:p>
    <w:p w14:paraId="61C4432B">
      <w:pPr>
        <w:numPr>
          <w:ilvl w:val="0"/>
          <w:numId w:val="0"/>
        </w:numPr>
        <w:rPr>
          <w:sz w:val="21"/>
          <w:szCs w:val="21"/>
        </w:rPr>
      </w:pPr>
      <w:r>
        <w:rPr>
          <w:sz w:val="21"/>
          <w:szCs w:val="21"/>
        </w:rPr>
        <w:drawing>
          <wp:inline distT="0" distB="0" distL="114300" distR="114300">
            <wp:extent cx="5273675" cy="2785745"/>
            <wp:effectExtent l="0" t="0" r="317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2785745"/>
                    </a:xfrm>
                    <a:prstGeom prst="rect">
                      <a:avLst/>
                    </a:prstGeom>
                    <a:noFill/>
                    <a:ln>
                      <a:noFill/>
                    </a:ln>
                  </pic:spPr>
                </pic:pic>
              </a:graphicData>
            </a:graphic>
          </wp:inline>
        </w:drawing>
      </w:r>
    </w:p>
    <w:p w14:paraId="7720C301">
      <w:pPr>
        <w:numPr>
          <w:ilvl w:val="0"/>
          <w:numId w:val="0"/>
        </w:numPr>
        <w:rPr>
          <w:rFonts w:hint="eastAsia"/>
          <w:b/>
          <w:bCs/>
          <w:sz w:val="21"/>
          <w:szCs w:val="21"/>
          <w:lang w:val="en-US" w:eastAsia="zh-CN"/>
        </w:rPr>
      </w:pPr>
      <w:r>
        <w:rPr>
          <w:rFonts w:hint="eastAsia"/>
          <w:b/>
          <w:bCs/>
          <w:sz w:val="21"/>
          <w:szCs w:val="21"/>
          <w:lang w:val="en-US" w:eastAsia="zh-CN"/>
        </w:rPr>
        <w:t>接口地址：</w:t>
      </w:r>
    </w:p>
    <w:p w14:paraId="7AEA334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EFEFF"/>
        <w:wordWrap w:val="0"/>
        <w:spacing w:before="0" w:beforeAutospacing="0" w:after="210" w:afterAutospacing="0"/>
        <w:ind w:leftChars="0" w:right="0" w:rightChars="0"/>
        <w:rPr>
          <w:rFonts w:hint="default" w:ascii="Helvetica" w:hAnsi="Helvetica" w:eastAsia="Helvetica" w:cs="Helvetica"/>
          <w:b/>
          <w:bCs/>
          <w:i w:val="0"/>
          <w:iCs w:val="0"/>
          <w:caps w:val="0"/>
          <w:color w:val="666A83"/>
          <w:spacing w:val="0"/>
          <w:kern w:val="2"/>
          <w:sz w:val="21"/>
          <w:szCs w:val="21"/>
          <w:shd w:val="clear" w:fill="FFFFFF"/>
          <w:lang w:val="en-US" w:eastAsia="zh-CN" w:bidi="ar-SA"/>
        </w:rPr>
      </w:pP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begin"/>
      </w:r>
      <w:r>
        <w:rPr>
          <w:rFonts w:hint="default" w:ascii="Helvetica" w:hAnsi="Helvetica" w:eastAsia="Helvetica" w:cs="Helvetica"/>
          <w:b/>
          <w:bCs/>
          <w:i w:val="0"/>
          <w:iCs w:val="0"/>
          <w:caps w:val="0"/>
          <w:color w:val="666A83"/>
          <w:spacing w:val="0"/>
          <w:kern w:val="2"/>
          <w:sz w:val="21"/>
          <w:szCs w:val="21"/>
          <w:shd w:val="clear" w:fill="FFFFFF"/>
          <w:lang w:val="en-US" w:eastAsia="zh-CN" w:bidi="ar-SA"/>
        </w:rPr>
        <w:instrText xml:space="preserve"> HYPERLINK "https://open.chinaums.com/saas-doc/openplate/netpay/h5/transaction/rnzdM72j.html" </w:instrText>
      </w: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separate"/>
      </w:r>
      <w:r>
        <w:rPr>
          <w:rStyle w:val="8"/>
          <w:rFonts w:hint="default" w:ascii="Helvetica" w:hAnsi="Helvetica" w:eastAsia="Helvetica" w:cs="Helvetica"/>
          <w:b/>
          <w:bCs/>
          <w:i w:val="0"/>
          <w:iCs w:val="0"/>
          <w:caps w:val="0"/>
          <w:color w:val="666A83"/>
          <w:spacing w:val="0"/>
          <w:kern w:val="2"/>
          <w:sz w:val="21"/>
          <w:szCs w:val="21"/>
          <w:shd w:val="clear" w:fill="FFFFFF"/>
          <w:lang w:val="en-US" w:eastAsia="zh-CN" w:bidi="ar-SA"/>
        </w:rPr>
        <w:t>https://open.chinaums.com/saas-doc/openplate/netpay/h5/transaction/rnzdM72j.html</w:t>
      </w: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end"/>
      </w:r>
    </w:p>
    <w:p w14:paraId="0CB0F4B2">
      <w:pPr>
        <w:numPr>
          <w:ilvl w:val="0"/>
          <w:numId w:val="4"/>
        </w:numPr>
        <w:outlineLvl w:val="1"/>
        <w:rPr>
          <w:rFonts w:hint="default"/>
          <w:b/>
          <w:bCs/>
          <w:sz w:val="21"/>
          <w:szCs w:val="21"/>
          <w:lang w:val="en-US" w:eastAsia="zh-CN"/>
        </w:rPr>
      </w:pPr>
      <w:bookmarkStart w:id="5" w:name="_Toc5066"/>
      <w:r>
        <w:rPr>
          <w:rFonts w:hint="eastAsia"/>
          <w:b/>
          <w:bCs/>
          <w:sz w:val="21"/>
          <w:szCs w:val="21"/>
          <w:lang w:val="en-US" w:eastAsia="zh-CN"/>
        </w:rPr>
        <w:t>公众号支付</w:t>
      </w:r>
      <w:bookmarkEnd w:id="5"/>
    </w:p>
    <w:p w14:paraId="294DDF3D">
      <w:pPr>
        <w:numPr>
          <w:ilvl w:val="0"/>
          <w:numId w:val="0"/>
        </w:numPr>
        <w:rPr>
          <w:rFonts w:ascii="Helvetica" w:hAnsi="Helvetica" w:eastAsia="Helvetica" w:cs="Helvetica"/>
          <w:i w:val="0"/>
          <w:iCs w:val="0"/>
          <w:caps w:val="0"/>
          <w:color w:val="666A83"/>
          <w:spacing w:val="0"/>
          <w:sz w:val="21"/>
          <w:szCs w:val="21"/>
          <w:shd w:val="clear" w:fill="FFFFFF"/>
        </w:rPr>
      </w:pPr>
      <w:r>
        <w:rPr>
          <w:rFonts w:ascii="Helvetica" w:hAnsi="Helvetica" w:eastAsia="Helvetica" w:cs="Helvetica"/>
          <w:i w:val="0"/>
          <w:iCs w:val="0"/>
          <w:caps w:val="0"/>
          <w:color w:val="666A83"/>
          <w:spacing w:val="0"/>
          <w:sz w:val="21"/>
          <w:szCs w:val="21"/>
          <w:shd w:val="clear" w:fill="FFFFFF"/>
        </w:rPr>
        <w:t>消费者在商户的微信公众号、支付宝服务窗、或在钱包内打开商户的H5页面调起云闪付完成支付。</w:t>
      </w:r>
    </w:p>
    <w:p w14:paraId="00394997">
      <w:pPr>
        <w:numPr>
          <w:ilvl w:val="0"/>
          <w:numId w:val="0"/>
        </w:numPr>
        <w:rPr>
          <w:sz w:val="21"/>
          <w:szCs w:val="21"/>
        </w:rPr>
      </w:pPr>
      <w:r>
        <w:rPr>
          <w:sz w:val="21"/>
          <w:szCs w:val="21"/>
        </w:rPr>
        <w:drawing>
          <wp:inline distT="0" distB="0" distL="114300" distR="114300">
            <wp:extent cx="5267960" cy="3710305"/>
            <wp:effectExtent l="0" t="0" r="889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3710305"/>
                    </a:xfrm>
                    <a:prstGeom prst="rect">
                      <a:avLst/>
                    </a:prstGeom>
                    <a:noFill/>
                    <a:ln>
                      <a:noFill/>
                    </a:ln>
                  </pic:spPr>
                </pic:pic>
              </a:graphicData>
            </a:graphic>
          </wp:inline>
        </w:drawing>
      </w:r>
    </w:p>
    <w:p w14:paraId="5A9D09D9">
      <w:pPr>
        <w:numPr>
          <w:ilvl w:val="0"/>
          <w:numId w:val="0"/>
        </w:numPr>
        <w:rPr>
          <w:rFonts w:hint="eastAsia"/>
          <w:b/>
          <w:bCs/>
          <w:sz w:val="21"/>
          <w:szCs w:val="21"/>
          <w:lang w:val="en-US" w:eastAsia="zh-CN"/>
        </w:rPr>
      </w:pPr>
    </w:p>
    <w:p w14:paraId="60204EC7">
      <w:pPr>
        <w:numPr>
          <w:ilvl w:val="0"/>
          <w:numId w:val="0"/>
        </w:numPr>
        <w:rPr>
          <w:rFonts w:hint="eastAsia"/>
          <w:b/>
          <w:bCs/>
          <w:sz w:val="21"/>
          <w:szCs w:val="21"/>
          <w:lang w:val="en-US" w:eastAsia="zh-CN"/>
        </w:rPr>
      </w:pPr>
      <w:r>
        <w:rPr>
          <w:rFonts w:hint="eastAsia"/>
          <w:b/>
          <w:bCs/>
          <w:sz w:val="21"/>
          <w:szCs w:val="21"/>
          <w:lang w:val="en-US" w:eastAsia="zh-CN"/>
        </w:rPr>
        <w:t>接口地址：</w:t>
      </w:r>
    </w:p>
    <w:p w14:paraId="7CE6D4C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EFEFF"/>
        <w:wordWrap w:val="0"/>
        <w:spacing w:before="0" w:beforeAutospacing="0" w:after="210" w:afterAutospacing="0"/>
        <w:ind w:leftChars="0" w:right="0" w:rightChars="0"/>
        <w:rPr>
          <w:rFonts w:hint="default"/>
          <w:sz w:val="21"/>
          <w:szCs w:val="21"/>
          <w:lang w:val="en-US" w:eastAsia="zh-CN"/>
        </w:rPr>
      </w:pPr>
      <w:r>
        <w:rPr>
          <w:rFonts w:hint="default" w:ascii="Helvetica" w:hAnsi="Helvetica" w:eastAsia="Helvetica" w:cs="Helvetica"/>
          <w:b/>
          <w:bCs/>
          <w:i w:val="0"/>
          <w:iCs w:val="0"/>
          <w:caps w:val="0"/>
          <w:color w:val="666A83"/>
          <w:spacing w:val="0"/>
          <w:kern w:val="2"/>
          <w:sz w:val="21"/>
          <w:szCs w:val="21"/>
          <w:shd w:val="clear" w:fill="FFFFFF"/>
          <w:lang w:val="en-US" w:eastAsia="zh-CN" w:bidi="ar-SA"/>
        </w:rPr>
        <w:t>https://open.chinaums.com/saas-doc/openplate/netpay/official-accounts/transaction/4Wz3gWzR.html</w:t>
      </w:r>
    </w:p>
    <w:p w14:paraId="278FB8ED">
      <w:pPr>
        <w:numPr>
          <w:ilvl w:val="0"/>
          <w:numId w:val="4"/>
        </w:numPr>
        <w:outlineLvl w:val="1"/>
        <w:rPr>
          <w:rFonts w:hint="default"/>
          <w:b/>
          <w:bCs/>
          <w:sz w:val="21"/>
          <w:szCs w:val="21"/>
          <w:lang w:val="en-US" w:eastAsia="zh-CN"/>
        </w:rPr>
      </w:pPr>
      <w:bookmarkStart w:id="6" w:name="_Toc28315"/>
      <w:r>
        <w:rPr>
          <w:rFonts w:hint="eastAsia"/>
          <w:b/>
          <w:bCs/>
          <w:sz w:val="21"/>
          <w:szCs w:val="21"/>
          <w:lang w:val="en-US" w:eastAsia="zh-CN"/>
        </w:rPr>
        <w:t>小程序支付</w:t>
      </w:r>
      <w:bookmarkEnd w:id="6"/>
    </w:p>
    <w:p w14:paraId="7AD73D39">
      <w:pPr>
        <w:numPr>
          <w:ilvl w:val="0"/>
          <w:numId w:val="0"/>
        </w:numPr>
        <w:rPr>
          <w:rFonts w:ascii="Helvetica" w:hAnsi="Helvetica" w:eastAsia="Helvetica" w:cs="Helvetica"/>
          <w:i w:val="0"/>
          <w:iCs w:val="0"/>
          <w:caps w:val="0"/>
          <w:color w:val="666A83"/>
          <w:spacing w:val="0"/>
          <w:sz w:val="21"/>
          <w:szCs w:val="21"/>
          <w:shd w:val="clear" w:fill="FFFFFF"/>
        </w:rPr>
      </w:pPr>
      <w:r>
        <w:rPr>
          <w:rFonts w:ascii="Helvetica" w:hAnsi="Helvetica" w:eastAsia="Helvetica" w:cs="Helvetica"/>
          <w:i w:val="0"/>
          <w:iCs w:val="0"/>
          <w:caps w:val="0"/>
          <w:color w:val="666A83"/>
          <w:spacing w:val="0"/>
          <w:sz w:val="21"/>
          <w:szCs w:val="21"/>
          <w:shd w:val="clear" w:fill="FFFFFF"/>
        </w:rPr>
        <w:t>消费者在商户的微信、支付宝、云闪付小程序中拉起云闪付支付。</w:t>
      </w:r>
    </w:p>
    <w:p w14:paraId="5A4E0479">
      <w:pPr>
        <w:numPr>
          <w:ilvl w:val="0"/>
          <w:numId w:val="0"/>
        </w:numPr>
        <w:rPr>
          <w:sz w:val="21"/>
          <w:szCs w:val="21"/>
        </w:rPr>
      </w:pPr>
      <w:r>
        <w:rPr>
          <w:sz w:val="21"/>
          <w:szCs w:val="21"/>
        </w:rPr>
        <w:drawing>
          <wp:inline distT="0" distB="0" distL="114300" distR="114300">
            <wp:extent cx="5271770" cy="2929255"/>
            <wp:effectExtent l="0" t="0" r="508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2929255"/>
                    </a:xfrm>
                    <a:prstGeom prst="rect">
                      <a:avLst/>
                    </a:prstGeom>
                    <a:noFill/>
                    <a:ln>
                      <a:noFill/>
                    </a:ln>
                  </pic:spPr>
                </pic:pic>
              </a:graphicData>
            </a:graphic>
          </wp:inline>
        </w:drawing>
      </w:r>
    </w:p>
    <w:p w14:paraId="2BB23019">
      <w:pPr>
        <w:numPr>
          <w:ilvl w:val="0"/>
          <w:numId w:val="0"/>
        </w:numPr>
        <w:rPr>
          <w:rFonts w:hint="eastAsia"/>
          <w:b/>
          <w:bCs/>
          <w:sz w:val="21"/>
          <w:szCs w:val="21"/>
          <w:lang w:val="en-US" w:eastAsia="zh-CN"/>
        </w:rPr>
      </w:pPr>
      <w:r>
        <w:rPr>
          <w:rFonts w:hint="eastAsia"/>
          <w:b/>
          <w:bCs/>
          <w:sz w:val="21"/>
          <w:szCs w:val="21"/>
          <w:lang w:val="en-US" w:eastAsia="zh-CN"/>
        </w:rPr>
        <w:t>接口地址：</w:t>
      </w:r>
    </w:p>
    <w:p w14:paraId="30ADFFB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EFEFF"/>
        <w:wordWrap w:val="0"/>
        <w:spacing w:before="0" w:beforeAutospacing="0" w:after="210" w:afterAutospacing="0"/>
        <w:ind w:leftChars="0" w:right="0" w:rightChars="0"/>
        <w:rPr>
          <w:rFonts w:hint="default" w:ascii="Helvetica" w:hAnsi="Helvetica" w:eastAsia="Helvetica" w:cs="Helvetica"/>
          <w:b/>
          <w:bCs/>
          <w:i w:val="0"/>
          <w:iCs w:val="0"/>
          <w:caps w:val="0"/>
          <w:color w:val="666A83"/>
          <w:spacing w:val="0"/>
          <w:kern w:val="2"/>
          <w:sz w:val="21"/>
          <w:szCs w:val="21"/>
          <w:shd w:val="clear" w:fill="FFFFFF"/>
          <w:lang w:val="en-US" w:eastAsia="zh-CN" w:bidi="ar-SA"/>
        </w:rPr>
      </w:pP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begin"/>
      </w:r>
      <w:r>
        <w:rPr>
          <w:rFonts w:hint="default" w:ascii="Helvetica" w:hAnsi="Helvetica" w:eastAsia="Helvetica" w:cs="Helvetica"/>
          <w:b/>
          <w:bCs/>
          <w:i w:val="0"/>
          <w:iCs w:val="0"/>
          <w:caps w:val="0"/>
          <w:color w:val="666A83"/>
          <w:spacing w:val="0"/>
          <w:kern w:val="2"/>
          <w:sz w:val="21"/>
          <w:szCs w:val="21"/>
          <w:shd w:val="clear" w:fill="FFFFFF"/>
          <w:lang w:val="en-US" w:eastAsia="zh-CN" w:bidi="ar-SA"/>
        </w:rPr>
        <w:instrText xml:space="preserve"> HYPERLINK "https://open.chinaums.com/saas-doc/openplate/netpay/mini-program/transaction/WL2yVJ8m.html" </w:instrText>
      </w: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separate"/>
      </w:r>
      <w:r>
        <w:rPr>
          <w:rStyle w:val="8"/>
          <w:rFonts w:hint="default" w:ascii="Helvetica" w:hAnsi="Helvetica" w:eastAsia="Helvetica" w:cs="Helvetica"/>
          <w:b/>
          <w:bCs/>
          <w:i w:val="0"/>
          <w:iCs w:val="0"/>
          <w:caps w:val="0"/>
          <w:color w:val="666A83"/>
          <w:spacing w:val="0"/>
          <w:kern w:val="2"/>
          <w:sz w:val="21"/>
          <w:szCs w:val="21"/>
          <w:shd w:val="clear" w:fill="FFFFFF"/>
          <w:lang w:val="en-US" w:eastAsia="zh-CN" w:bidi="ar-SA"/>
        </w:rPr>
        <w:t>https://open.chinaums.com/saas-doc/openplate/netpay/mini-program/transaction/WL2yVJ8m.html</w:t>
      </w:r>
      <w:r>
        <w:rPr>
          <w:rFonts w:hint="default" w:ascii="Helvetica" w:hAnsi="Helvetica" w:eastAsia="Helvetica" w:cs="Helvetica"/>
          <w:b/>
          <w:bCs/>
          <w:i w:val="0"/>
          <w:iCs w:val="0"/>
          <w:caps w:val="0"/>
          <w:color w:val="666A83"/>
          <w:spacing w:val="0"/>
          <w:kern w:val="2"/>
          <w:sz w:val="21"/>
          <w:szCs w:val="21"/>
          <w:shd w:val="clear" w:fill="FFFFFF"/>
          <w:lang w:val="en-US" w:eastAsia="zh-CN" w:bidi="ar-SA"/>
        </w:rPr>
        <w:fldChar w:fldCharType="end"/>
      </w:r>
    </w:p>
    <w:p w14:paraId="2655016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EFEFF"/>
        <w:wordWrap w:val="0"/>
        <w:spacing w:before="0" w:beforeAutospacing="0" w:after="210" w:afterAutospacing="0"/>
        <w:ind w:leftChars="0" w:right="0" w:rightChars="0"/>
        <w:rPr>
          <w:rFonts w:hint="eastAsia" w:ascii="Helvetica" w:hAnsi="Helvetica" w:eastAsia="Helvetica" w:cs="Helvetica"/>
          <w:b/>
          <w:bCs/>
          <w:i w:val="0"/>
          <w:iCs w:val="0"/>
          <w:caps w:val="0"/>
          <w:color w:val="666A83"/>
          <w:spacing w:val="0"/>
          <w:kern w:val="2"/>
          <w:sz w:val="21"/>
          <w:szCs w:val="21"/>
          <w:shd w:val="clear" w:fill="FFFFFF"/>
          <w:lang w:val="en-US" w:eastAsia="zh-CN" w:bidi="ar-SA"/>
        </w:rPr>
      </w:pPr>
    </w:p>
    <w:p w14:paraId="1BA6382E">
      <w:pPr>
        <w:numPr>
          <w:ilvl w:val="0"/>
          <w:numId w:val="1"/>
        </w:numPr>
        <w:outlineLvl w:val="0"/>
        <w:rPr>
          <w:rFonts w:hint="eastAsia"/>
          <w:sz w:val="32"/>
          <w:szCs w:val="32"/>
          <w:lang w:val="en-US" w:eastAsia="zh-CN"/>
        </w:rPr>
      </w:pPr>
      <w:bookmarkStart w:id="7" w:name="_Toc4890"/>
      <w:r>
        <w:rPr>
          <w:rFonts w:hint="eastAsia"/>
          <w:sz w:val="32"/>
          <w:szCs w:val="32"/>
          <w:lang w:val="en-US" w:eastAsia="zh-CN"/>
        </w:rPr>
        <w:t>商务部平台核销流水</w:t>
      </w:r>
      <w:bookmarkEnd w:id="7"/>
      <w:r>
        <w:rPr>
          <w:rFonts w:hint="eastAsia"/>
          <w:sz w:val="32"/>
          <w:szCs w:val="32"/>
          <w:lang w:val="en-US" w:eastAsia="zh-CN"/>
        </w:rPr>
        <w:t>与交易流水上传</w:t>
      </w:r>
    </w:p>
    <w:p w14:paraId="1CD70DE1">
      <w:pPr>
        <w:numPr>
          <w:ilvl w:val="0"/>
          <w:numId w:val="0"/>
        </w:numPr>
        <w:rPr>
          <w:rFonts w:hint="eastAsia"/>
          <w:lang w:val="en-US" w:eastAsia="zh-CN"/>
        </w:rPr>
      </w:pPr>
      <w:r>
        <w:rPr>
          <w:rFonts w:hint="eastAsia"/>
          <w:lang w:val="en-US" w:eastAsia="zh-CN"/>
        </w:rPr>
        <w:t>1、支付选择银联商务，由银联商务通过省平台上传商务部中央平台。</w:t>
      </w:r>
    </w:p>
    <w:p w14:paraId="212F880C">
      <w:pPr>
        <w:numPr>
          <w:ilvl w:val="0"/>
          <w:numId w:val="0"/>
        </w:numPr>
        <w:rPr>
          <w:rFonts w:hint="eastAsia"/>
          <w:lang w:val="en-US" w:eastAsia="zh-CN"/>
        </w:rPr>
      </w:pPr>
      <w:r>
        <w:rPr>
          <w:rFonts w:hint="eastAsia"/>
          <w:lang w:val="en-US" w:eastAsia="zh-CN"/>
        </w:rPr>
        <w:t>2、其他支付渠道，请按照《以旧换新商品SN服务接口-接入技术规范v20250507》上传。</w:t>
      </w:r>
    </w:p>
    <w:p w14:paraId="2C6E9401">
      <w:pPr>
        <w:numPr>
          <w:ilvl w:val="0"/>
          <w:numId w:val="0"/>
        </w:numPr>
        <w:rPr>
          <w:rFonts w:hint="default"/>
          <w:lang w:val="en-US" w:eastAsia="zh-CN"/>
        </w:rPr>
      </w:pPr>
      <w:r>
        <w:rPr>
          <w:rFonts w:hint="eastAsia"/>
          <w:lang w:val="en-US" w:eastAsia="zh-CN"/>
        </w:rPr>
        <w:t>3、</w:t>
      </w:r>
      <w:r>
        <w:rPr>
          <w:rFonts w:hint="eastAsia"/>
          <w:color w:val="FF0000"/>
          <w:lang w:val="en-US" w:eastAsia="zh-CN"/>
        </w:rPr>
        <w:t>注意流水上传时的orderNo字段使用云闪付支付银联平台返回的支付订单号，批量上传前，数据先要通过省平台的数据核查，核查通过后才允许批量上送。</w:t>
      </w:r>
    </w:p>
    <w:p w14:paraId="4751304E">
      <w:pPr>
        <w:numPr>
          <w:ilvl w:val="0"/>
          <w:numId w:val="1"/>
        </w:numPr>
        <w:outlineLvl w:val="0"/>
        <w:rPr>
          <w:rFonts w:hint="default"/>
          <w:sz w:val="32"/>
          <w:szCs w:val="32"/>
          <w:lang w:val="en-US" w:eastAsia="zh-CN"/>
        </w:rPr>
      </w:pPr>
      <w:bookmarkStart w:id="8" w:name="_Toc14779"/>
      <w:r>
        <w:rPr>
          <w:rFonts w:hint="eastAsia"/>
          <w:sz w:val="32"/>
          <w:szCs w:val="32"/>
          <w:lang w:val="en-US" w:eastAsia="zh-CN"/>
        </w:rPr>
        <w:t>湖南省垫资审核系统数据回传</w:t>
      </w:r>
    </w:p>
    <w:p w14:paraId="1D131A92">
      <w:pPr>
        <w:numPr>
          <w:ilvl w:val="0"/>
          <w:numId w:val="0"/>
        </w:numPr>
        <w:rPr>
          <w:rFonts w:hint="eastAsia"/>
          <w:color w:val="FF0000"/>
          <w:lang w:val="en-US" w:eastAsia="zh-CN"/>
        </w:rPr>
      </w:pPr>
      <w:r>
        <w:rPr>
          <w:rFonts w:hint="eastAsia"/>
          <w:color w:val="FF0000"/>
          <w:lang w:val="en-US" w:eastAsia="zh-CN"/>
        </w:rPr>
        <w:t>只允许通过商务部平台核销成功的流水进入垫资审核系统。</w:t>
      </w:r>
    </w:p>
    <w:p w14:paraId="09F263B6">
      <w:pPr>
        <w:numPr>
          <w:ilvl w:val="0"/>
          <w:numId w:val="0"/>
        </w:numPr>
        <w:rPr>
          <w:rFonts w:hint="eastAsia"/>
          <w:color w:val="FF0000"/>
          <w:lang w:val="en-US" w:eastAsia="zh-CN"/>
        </w:rPr>
      </w:pPr>
      <w:r>
        <w:rPr>
          <w:rFonts w:hint="eastAsia"/>
          <w:color w:val="FF0000"/>
          <w:lang w:val="en-US" w:eastAsia="zh-CN"/>
        </w:rPr>
        <w:t>参照《2025年湖南省垫资审核系统数据回传接口》要求。</w:t>
      </w:r>
    </w:p>
    <w:p w14:paraId="7CF97103">
      <w:pPr>
        <w:numPr>
          <w:ilvl w:val="0"/>
          <w:numId w:val="1"/>
        </w:numPr>
        <w:outlineLvl w:val="0"/>
        <w:rPr>
          <w:rFonts w:hint="eastAsia"/>
          <w:sz w:val="32"/>
          <w:szCs w:val="32"/>
          <w:lang w:val="en-US" w:eastAsia="zh-CN"/>
        </w:rPr>
      </w:pPr>
      <w:r>
        <w:rPr>
          <w:rFonts w:hint="eastAsia"/>
          <w:sz w:val="32"/>
          <w:szCs w:val="32"/>
          <w:lang w:val="en-US" w:eastAsia="zh-CN"/>
        </w:rPr>
        <w:t>其他要求</w:t>
      </w:r>
      <w:bookmarkEnd w:id="8"/>
    </w:p>
    <w:p w14:paraId="362D6C1B">
      <w:pPr>
        <w:numPr>
          <w:ilvl w:val="0"/>
          <w:numId w:val="5"/>
        </w:numPr>
        <w:ind w:leftChars="0"/>
        <w:rPr>
          <w:rFonts w:hint="eastAsia"/>
          <w:lang w:val="en-US" w:eastAsia="zh-CN"/>
        </w:rPr>
      </w:pPr>
      <w:r>
        <w:rPr>
          <w:rFonts w:hint="eastAsia"/>
          <w:lang w:val="en-US" w:eastAsia="zh-CN"/>
        </w:rPr>
        <w:t>电商自营业务与非自营业务，在银联平台的支付商户号分开开设，设立二级商户号的方式，不共用；</w:t>
      </w:r>
    </w:p>
    <w:p w14:paraId="5C3244C4">
      <w:pPr>
        <w:numPr>
          <w:ilvl w:val="0"/>
          <w:numId w:val="5"/>
        </w:numPr>
        <w:ind w:leftChars="0"/>
        <w:rPr>
          <w:rFonts w:hint="eastAsia"/>
          <w:lang w:val="en-US" w:eastAsia="zh-CN"/>
        </w:rPr>
      </w:pPr>
      <w:r>
        <w:rPr>
          <w:rFonts w:hint="eastAsia"/>
          <w:lang w:val="en-US" w:eastAsia="zh-CN"/>
        </w:rPr>
        <w:t>电商自营业务的发票主体与银联平台的支付商户主体保持一致；</w:t>
      </w:r>
    </w:p>
    <w:p w14:paraId="786C661E">
      <w:pPr>
        <w:numPr>
          <w:ilvl w:val="0"/>
          <w:numId w:val="5"/>
        </w:numPr>
        <w:ind w:leftChars="0"/>
        <w:rPr>
          <w:rFonts w:hint="eastAsia"/>
          <w:lang w:val="en-US" w:eastAsia="zh-CN"/>
        </w:rPr>
      </w:pPr>
      <w:r>
        <w:rPr>
          <w:rFonts w:hint="eastAsia"/>
          <w:lang w:val="en-US" w:eastAsia="zh-CN"/>
        </w:rPr>
        <w:t>电商平台需要对用户进行注册和实名认证；</w:t>
      </w:r>
    </w:p>
    <w:p w14:paraId="5CD48883">
      <w:pPr>
        <w:numPr>
          <w:ilvl w:val="0"/>
          <w:numId w:val="5"/>
        </w:numPr>
        <w:ind w:leftChars="0"/>
        <w:rPr>
          <w:rFonts w:hint="default"/>
          <w:lang w:val="en-US" w:eastAsia="zh-CN"/>
        </w:rPr>
      </w:pPr>
      <w:r>
        <w:rPr>
          <w:rFonts w:hint="eastAsia"/>
          <w:lang w:val="en-US" w:eastAsia="zh-CN"/>
        </w:rPr>
        <w:t>支付需要启用云闪付同名支付；</w:t>
      </w:r>
    </w:p>
    <w:p w14:paraId="41211709">
      <w:pPr>
        <w:numPr>
          <w:ilvl w:val="0"/>
          <w:numId w:val="5"/>
        </w:numPr>
        <w:ind w:left="0" w:leftChars="0" w:firstLine="0" w:firstLineChars="0"/>
        <w:rPr>
          <w:rFonts w:hint="eastAsia"/>
          <w:lang w:val="en-US" w:eastAsia="zh-CN"/>
        </w:rPr>
      </w:pPr>
      <w:r>
        <w:rPr>
          <w:rFonts w:hint="eastAsia"/>
          <w:lang w:val="en-US" w:eastAsia="zh-CN"/>
        </w:rPr>
        <w:t>核销流水需要按照商务部要求在规定时间内及时准确上传；</w:t>
      </w:r>
    </w:p>
    <w:p w14:paraId="0839B0B3">
      <w:pPr>
        <w:numPr>
          <w:ilvl w:val="0"/>
          <w:numId w:val="5"/>
        </w:numPr>
        <w:ind w:left="0" w:leftChars="0" w:firstLine="0" w:firstLineChars="0"/>
        <w:rPr>
          <w:rFonts w:hint="default"/>
          <w:lang w:val="en-US" w:eastAsia="zh-CN"/>
        </w:rPr>
      </w:pPr>
      <w:r>
        <w:rPr>
          <w:rFonts w:hint="eastAsia"/>
          <w:lang w:val="en-US" w:eastAsia="zh-CN"/>
        </w:rPr>
        <w:t>平台类商户有二级商户，需要通过商户信息上传模版报送商户信息，支付付款报文必须上送二级商户编号；</w:t>
      </w:r>
    </w:p>
    <w:p w14:paraId="18F7622B">
      <w:pPr>
        <w:numPr>
          <w:ilvl w:val="0"/>
          <w:numId w:val="5"/>
        </w:numPr>
        <w:ind w:left="0" w:leftChars="0" w:firstLine="0" w:firstLineChars="0"/>
        <w:rPr>
          <w:rFonts w:hint="default"/>
          <w:lang w:val="en-US" w:eastAsia="zh-CN"/>
        </w:rPr>
      </w:pPr>
      <w:r>
        <w:rPr>
          <w:rFonts w:hint="eastAsia"/>
          <w:lang w:val="en-US" w:eastAsia="zh-CN"/>
        </w:rPr>
        <w:t>所有需要销售的商品需要通过商品品类信息上传模版报送商品信息</w:t>
      </w:r>
    </w:p>
    <w:p w14:paraId="717E382E">
      <w:pPr>
        <w:numPr>
          <w:ilvl w:val="0"/>
          <w:numId w:val="5"/>
        </w:numPr>
        <w:ind w:left="0" w:leftChars="0" w:firstLine="0" w:firstLineChars="0"/>
        <w:rPr>
          <w:rFonts w:hint="default"/>
          <w:lang w:val="en-US" w:eastAsia="zh-CN"/>
        </w:rPr>
      </w:pPr>
      <w:r>
        <w:rPr>
          <w:rFonts w:hint="eastAsia"/>
          <w:lang w:val="en-US" w:eastAsia="zh-CN"/>
        </w:rPr>
        <w:t>电脑、手机、平板、手环、AI眼镜等3C类设备需要通过26年SN管理上传模版报送SN及IMEI码</w:t>
      </w:r>
    </w:p>
    <w:p w14:paraId="71C5006C">
      <w:pPr>
        <w:numPr>
          <w:ilvl w:val="0"/>
          <w:numId w:val="1"/>
        </w:numPr>
        <w:outlineLvl w:val="0"/>
        <w:rPr>
          <w:rFonts w:hint="eastAsia"/>
          <w:sz w:val="28"/>
          <w:szCs w:val="28"/>
          <w:lang w:val="en-US" w:eastAsia="zh-CN"/>
        </w:rPr>
      </w:pPr>
      <w:bookmarkStart w:id="9" w:name="_Toc12455"/>
      <w:r>
        <w:rPr>
          <w:rFonts w:hint="eastAsia"/>
          <w:sz w:val="28"/>
          <w:szCs w:val="28"/>
          <w:lang w:val="en-US" w:eastAsia="zh-CN"/>
        </w:rPr>
        <w:t>附件</w:t>
      </w:r>
      <w:bookmarkEnd w:id="9"/>
    </w:p>
    <w:p w14:paraId="0F5D6C16">
      <w:pPr>
        <w:rPr>
          <w:rFonts w:hint="eastAsia"/>
          <w:lang w:val="en-US" w:eastAsia="zh-CN"/>
        </w:rPr>
      </w:pPr>
      <w:r>
        <w:rPr>
          <w:rFonts w:hint="eastAsia"/>
          <w:lang w:val="en-US" w:eastAsia="zh-CN"/>
        </w:rPr>
        <w:object>
          <v:shape id="_x0000_i1025" o:spt="75" type="#_x0000_t75" style="height:31.65pt;width:233.45pt;" o:ole="t" filled="f" o:preferrelative="t" stroked="f" coordsize="21600,21600">
            <v:path/>
            <v:fill on="f" focussize="0,0"/>
            <v:stroke on="f"/>
            <v:imagedata r:id="rId9" o:title=""/>
            <o:lock v:ext="edit" aspectratio="t"/>
            <w10:wrap type="none"/>
            <w10:anchorlock/>
          </v:shape>
          <o:OLEObject Type="Embed" ProgID="Package" ShapeID="_x0000_i1025" DrawAspect="Content" ObjectID="_1468075725" r:id="rId8">
            <o:LockedField>false</o:LockedField>
          </o:OLEObject>
        </w:object>
      </w:r>
    </w:p>
    <w:p w14:paraId="2761D9C2">
      <w:pPr>
        <w:rPr>
          <w:rFonts w:hint="eastAsia"/>
          <w:lang w:val="en-US" w:eastAsia="zh-CN"/>
        </w:rPr>
      </w:pPr>
      <w:r>
        <w:rPr>
          <w:rFonts w:hint="eastAsia"/>
          <w:lang w:val="en-US" w:eastAsia="zh-CN"/>
        </w:rPr>
        <w:object>
          <v:shape id="_x0000_i1026" o:spt="75" type="#_x0000_t75" style="height:31.65pt;width:216.45pt;" o:ole="t" filled="f" o:preferrelative="t" stroked="f" coordsize="21600,21600">
            <v:path/>
            <v:fill on="f" focussize="0,0"/>
            <v:stroke on="f"/>
            <v:imagedata r:id="rId11" o:title=""/>
            <o:lock v:ext="edit" aspectratio="t"/>
            <w10:wrap type="none"/>
            <w10:anchorlock/>
          </v:shape>
          <o:OLEObject Type="Embed" ProgID="Package" ShapeID="_x0000_i1026" DrawAspect="Content" ObjectID="_1468075726" r:id="rId10">
            <o:LockedField>false</o:LockedField>
          </o:OLEObject>
        </w:object>
      </w:r>
    </w:p>
    <w:p w14:paraId="09D2EE2E">
      <w:pPr>
        <w:rPr>
          <w:rFonts w:hint="eastAsia"/>
          <w:lang w:val="en-US" w:eastAsia="zh-CN"/>
        </w:rPr>
      </w:pPr>
      <w:r>
        <w:rPr>
          <w:rFonts w:hint="eastAsia"/>
          <w:lang w:val="en-US" w:eastAsia="zh-CN"/>
        </w:rPr>
        <w:object>
          <v:shape id="_x0000_i1027" o:spt="75" type="#_x0000_t75" style="height:65.4pt;width:72.6pt;" o:ole="t" filled="f" o:preferrelative="t" stroked="f" coordsize="21600,21600">
            <v:path/>
            <v:fill on="f" focussize="0,0"/>
            <v:stroke on="f"/>
            <v:imagedata r:id="rId13" o:title=""/>
            <o:lock v:ext="edit" aspectratio="t"/>
            <w10:wrap type="none"/>
            <w10:anchorlock/>
          </v:shape>
          <o:OLEObject Type="Embed" ProgID="Excel.Sheet.12" ShapeID="_x0000_i1027" DrawAspect="Icon" ObjectID="_1468075727" r:id="rId12">
            <o:LockedField>false</o:LockedField>
          </o:OLEObject>
        </w:object>
      </w:r>
    </w:p>
    <w:p w14:paraId="02194DFE">
      <w:pPr>
        <w:rPr>
          <w:rFonts w:hint="eastAsia"/>
          <w:lang w:val="en-US" w:eastAsia="zh-CN"/>
        </w:rPr>
      </w:pPr>
      <w:r>
        <w:rPr>
          <w:rFonts w:hint="eastAsia"/>
          <w:lang w:val="en-US" w:eastAsia="zh-CN"/>
        </w:rPr>
        <w:object>
          <v:shape id="_x0000_i1028" o:spt="75" type="#_x0000_t75" style="height:65.4pt;width:72.6pt;" o:ole="t" filled="f" o:preferrelative="t" stroked="f" coordsize="21600,21600">
            <v:path/>
            <v:fill on="f" focussize="0,0"/>
            <v:stroke on="f"/>
            <v:imagedata r:id="rId15" o:title=""/>
            <o:lock v:ext="edit" aspectratio="t"/>
            <w10:wrap type="none"/>
            <w10:anchorlock/>
          </v:shape>
          <o:OLEObject Type="Embed" ProgID="Excel.Sheet.12" ShapeID="_x0000_i1028" DrawAspect="Icon" ObjectID="_1468075728" r:id="rId14">
            <o:LockedField>false</o:LockedField>
          </o:OLEObject>
        </w:object>
      </w:r>
    </w:p>
    <w:p w14:paraId="16CE097B">
      <w:pPr>
        <w:rPr>
          <w:rFonts w:hint="eastAsia"/>
          <w:lang w:val="en-US" w:eastAsia="zh-CN"/>
        </w:rPr>
      </w:pPr>
    </w:p>
    <w:p w14:paraId="3B400ADE">
      <w:pPr>
        <w:rPr>
          <w:rFonts w:hint="eastAsia"/>
          <w:lang w:val="en-US" w:eastAsia="zh-CN"/>
        </w:rPr>
      </w:pPr>
    </w:p>
    <w:p w14:paraId="52633237">
      <w:pPr>
        <w:rPr>
          <w:rFonts w:hint="eastAsia"/>
          <w:lang w:val="en-US" w:eastAsia="zh-CN"/>
        </w:rPr>
      </w:pPr>
    </w:p>
    <w:p w14:paraId="3297E916">
      <w:pPr>
        <w:rPr>
          <w:rFonts w:hint="eastAsia"/>
          <w:lang w:val="en-US" w:eastAsia="zh-CN"/>
        </w:rPr>
      </w:pPr>
    </w:p>
    <w:p w14:paraId="57E98B2E">
      <w:pPr>
        <w:rPr>
          <w:rFonts w:hint="eastAsia"/>
          <w:lang w:val="en-US" w:eastAsia="zh-CN"/>
        </w:rPr>
      </w:pPr>
    </w:p>
    <w:p w14:paraId="5ADCB619">
      <w:pPr>
        <w:rPr>
          <w:rFonts w:hint="eastAsia"/>
          <w:lang w:val="en-US" w:eastAsia="zh-CN"/>
        </w:rPr>
      </w:pPr>
    </w:p>
    <w:p w14:paraId="2CDF25DF">
      <w:pPr>
        <w:rPr>
          <w:rFonts w:hint="eastAsia"/>
          <w:lang w:val="en-US" w:eastAsia="zh-CN"/>
        </w:rPr>
      </w:pPr>
    </w:p>
    <w:p w14:paraId="35D31EF8">
      <w:pPr>
        <w:rPr>
          <w:rFonts w:hint="eastAsia"/>
          <w:lang w:val="en-US" w:eastAsia="zh-CN"/>
        </w:rPr>
      </w:pPr>
    </w:p>
    <w:p w14:paraId="68109C0C">
      <w:pPr>
        <w:rPr>
          <w:rFonts w:hint="eastAsia"/>
          <w:lang w:val="en-US" w:eastAsia="zh-CN"/>
        </w:rPr>
      </w:pPr>
    </w:p>
    <w:p w14:paraId="023BFFB9">
      <w:pPr>
        <w:rPr>
          <w:rFonts w:hint="eastAsia"/>
          <w:lang w:val="en-US" w:eastAsia="zh-CN"/>
        </w:rPr>
      </w:pPr>
    </w:p>
    <w:p w14:paraId="0608E456">
      <w:pPr>
        <w:rPr>
          <w:rFonts w:hint="eastAsia"/>
          <w:lang w:val="en-US" w:eastAsia="zh-CN"/>
        </w:rPr>
      </w:pPr>
    </w:p>
    <w:p w14:paraId="5062C097">
      <w:pPr>
        <w:rPr>
          <w:rFonts w:hint="eastAsia"/>
          <w:lang w:val="en-US" w:eastAsia="zh-CN"/>
        </w:rPr>
      </w:pPr>
    </w:p>
    <w:p w14:paraId="2C8395E2">
      <w:pPr>
        <w:rPr>
          <w:rFonts w:hint="eastAsia"/>
          <w:lang w:val="en-US" w:eastAsia="zh-CN"/>
        </w:rPr>
      </w:pPr>
    </w:p>
    <w:p w14:paraId="56B81DA4">
      <w:pPr>
        <w:rPr>
          <w:rFonts w:hint="eastAsia"/>
          <w:lang w:val="en-US" w:eastAsia="zh-CN"/>
        </w:rPr>
      </w:pPr>
    </w:p>
    <w:p w14:paraId="65BC8575">
      <w:pPr>
        <w:rPr>
          <w:rFonts w:hint="eastAsia"/>
          <w:lang w:val="en-US" w:eastAsia="zh-CN"/>
        </w:rPr>
      </w:pPr>
    </w:p>
    <w:p w14:paraId="3D65B19A">
      <w:pPr>
        <w:rPr>
          <w:rFonts w:hint="eastAsia"/>
          <w:lang w:val="en-US" w:eastAsia="zh-CN"/>
        </w:rPr>
      </w:pPr>
    </w:p>
    <w:p w14:paraId="33B73365">
      <w:pPr>
        <w:rPr>
          <w:rFonts w:hint="eastAsia"/>
          <w:lang w:val="en-US" w:eastAsia="zh-CN"/>
        </w:rPr>
      </w:pPr>
    </w:p>
    <w:p w14:paraId="5EAE96E1">
      <w:pPr>
        <w:rPr>
          <w:rFonts w:hint="eastAsia"/>
          <w:lang w:val="en-US" w:eastAsia="zh-CN"/>
        </w:rPr>
      </w:pPr>
    </w:p>
    <w:p w14:paraId="2F8F700D">
      <w:pPr>
        <w:rPr>
          <w:rFonts w:hint="eastAsia"/>
          <w:lang w:val="en-US" w:eastAsia="zh-CN"/>
        </w:rPr>
      </w:pPr>
    </w:p>
    <w:p w14:paraId="51859549">
      <w:pPr>
        <w:rPr>
          <w:rFonts w:hint="eastAsia"/>
          <w:lang w:val="en-US" w:eastAsia="zh-CN"/>
        </w:rPr>
      </w:pPr>
    </w:p>
    <w:p w14:paraId="1B1511AA">
      <w:pPr>
        <w:rPr>
          <w:rFonts w:hint="eastAsia"/>
          <w:lang w:val="en-US" w:eastAsia="zh-CN"/>
        </w:rPr>
      </w:pPr>
    </w:p>
    <w:p w14:paraId="41553F70">
      <w:pPr>
        <w:rPr>
          <w:rFonts w:hint="eastAsia"/>
          <w:lang w:val="en-US" w:eastAsia="zh-CN"/>
        </w:rPr>
      </w:pPr>
    </w:p>
    <w:p w14:paraId="76BFA0E2">
      <w:pPr>
        <w:rPr>
          <w:rFonts w:hint="eastAsia"/>
          <w:lang w:val="en-US" w:eastAsia="zh-CN"/>
        </w:rPr>
      </w:pPr>
    </w:p>
    <w:p w14:paraId="4E592F74">
      <w:pPr>
        <w:rPr>
          <w:rFonts w:hint="eastAsia"/>
          <w:lang w:val="en-US" w:eastAsia="zh-CN"/>
        </w:rPr>
      </w:pPr>
    </w:p>
    <w:p w14:paraId="4C9DC79F">
      <w:pPr>
        <w:rPr>
          <w:rFonts w:hint="eastAsia"/>
          <w:lang w:val="en-US" w:eastAsia="zh-CN"/>
        </w:rPr>
      </w:pPr>
    </w:p>
    <w:p w14:paraId="6694F3BD">
      <w:pPr>
        <w:rPr>
          <w:rFonts w:hint="eastAsia"/>
          <w:lang w:val="en-US" w:eastAsia="zh-CN"/>
        </w:rPr>
      </w:pPr>
    </w:p>
    <w:p w14:paraId="5AC200AA">
      <w:pPr>
        <w:rPr>
          <w:rFonts w:hint="eastAsia"/>
          <w:lang w:val="en-US" w:eastAsia="zh-CN"/>
        </w:rPr>
      </w:pPr>
    </w:p>
    <w:p w14:paraId="0F3FA15A">
      <w:pPr>
        <w:rPr>
          <w:rFonts w:hint="eastAsia"/>
          <w:lang w:val="en-US" w:eastAsia="zh-CN"/>
        </w:rPr>
      </w:pPr>
    </w:p>
    <w:p w14:paraId="4CC1F6E1">
      <w:pPr>
        <w:rPr>
          <w:rFonts w:hint="eastAsia"/>
          <w:lang w:val="en-US" w:eastAsia="zh-CN"/>
        </w:rPr>
      </w:pPr>
    </w:p>
    <w:p w14:paraId="217AA046">
      <w:pPr>
        <w:rPr>
          <w:rFonts w:hint="eastAsia"/>
          <w:lang w:val="en-US" w:eastAsia="zh-CN"/>
        </w:rPr>
      </w:pPr>
    </w:p>
    <w:p w14:paraId="022A9658">
      <w:pPr>
        <w:rPr>
          <w:rFonts w:hint="eastAsia"/>
          <w:lang w:val="en-US" w:eastAsia="zh-CN"/>
        </w:rPr>
      </w:pPr>
    </w:p>
    <w:p w14:paraId="132B6968">
      <w:pPr>
        <w:rPr>
          <w:rFonts w:hint="eastAsia"/>
          <w:lang w:val="en-US" w:eastAsia="zh-CN"/>
        </w:rPr>
      </w:pPr>
    </w:p>
    <w:p w14:paraId="645860E1">
      <w:pPr>
        <w:rPr>
          <w:rFonts w:hint="eastAsia"/>
          <w:lang w:val="en-US" w:eastAsia="zh-CN"/>
        </w:rPr>
      </w:pPr>
    </w:p>
    <w:p w14:paraId="24566261">
      <w:pPr>
        <w:rPr>
          <w:rFonts w:hint="eastAsia"/>
          <w:lang w:val="en-US" w:eastAsia="zh-CN"/>
        </w:rPr>
      </w:pPr>
    </w:p>
    <w:p w14:paraId="566AD1CA">
      <w:pPr>
        <w:rPr>
          <w:rFonts w:hint="eastAsia"/>
          <w:lang w:val="en-US" w:eastAsia="zh-CN"/>
        </w:rPr>
      </w:pPr>
    </w:p>
    <w:p w14:paraId="6391E112">
      <w:pPr>
        <w:rPr>
          <w:rFonts w:hint="eastAsia"/>
          <w:lang w:val="en-US" w:eastAsia="zh-CN"/>
        </w:rPr>
      </w:pPr>
    </w:p>
    <w:p w14:paraId="1D749974">
      <w:pPr>
        <w:rPr>
          <w:rFonts w:hint="eastAsia"/>
          <w:lang w:val="en-US" w:eastAsia="zh-CN"/>
        </w:rPr>
      </w:pPr>
    </w:p>
    <w:p w14:paraId="191CBE9B">
      <w:pPr>
        <w:rPr>
          <w:rFonts w:hint="eastAsia"/>
          <w:lang w:val="en-US" w:eastAsia="zh-CN"/>
        </w:rPr>
      </w:pPr>
    </w:p>
    <w:p w14:paraId="0EAB5559">
      <w:pPr>
        <w:rPr>
          <w:rFonts w:hint="eastAsia"/>
          <w:lang w:val="en-US" w:eastAsia="zh-CN"/>
        </w:rPr>
      </w:pPr>
    </w:p>
    <w:p w14:paraId="5AF45C35">
      <w:pPr>
        <w:rPr>
          <w:rFonts w:hint="eastAsia"/>
          <w:lang w:val="en-US" w:eastAsia="zh-CN"/>
        </w:rPr>
      </w:pPr>
    </w:p>
    <w:p w14:paraId="24C50EE8">
      <w:pPr>
        <w:rPr>
          <w:rFonts w:hint="eastAsia"/>
          <w:lang w:val="en-US" w:eastAsia="zh-CN"/>
        </w:rPr>
      </w:pPr>
    </w:p>
    <w:p w14:paraId="1BB8793C">
      <w:pPr>
        <w:rPr>
          <w:rFonts w:hint="eastAsia"/>
          <w:lang w:val="en-US" w:eastAsia="zh-CN"/>
        </w:rPr>
      </w:pPr>
    </w:p>
    <w:p w14:paraId="33B75AFC">
      <w:pPr>
        <w:rPr>
          <w:rFonts w:hint="eastAsia"/>
          <w:lang w:val="en-US" w:eastAsia="zh-CN"/>
        </w:rPr>
      </w:pPr>
    </w:p>
    <w:p w14:paraId="26A7BCD3">
      <w:pPr>
        <w:rPr>
          <w:rFonts w:hint="eastAsia"/>
          <w:lang w:val="en-US" w:eastAsia="zh-CN"/>
        </w:rPr>
      </w:pPr>
    </w:p>
    <w:p w14:paraId="735CCB41">
      <w:pPr>
        <w:rPr>
          <w:rFonts w:hint="eastAsia"/>
          <w:lang w:val="en-US" w:eastAsia="zh-CN"/>
        </w:rPr>
      </w:pPr>
    </w:p>
    <w:p w14:paraId="466A1B2B">
      <w:pPr>
        <w:rPr>
          <w:rFonts w:hint="eastAsia"/>
          <w:lang w:val="en-US" w:eastAsia="zh-CN"/>
        </w:rPr>
      </w:pPr>
    </w:p>
    <w:p w14:paraId="70645463">
      <w:pPr>
        <w:rPr>
          <w:rFonts w:hint="eastAsia"/>
          <w:lang w:val="en-US" w:eastAsia="zh-CN"/>
        </w:rPr>
      </w:pPr>
    </w:p>
    <w:p w14:paraId="27E1357B">
      <w:pPr>
        <w:rPr>
          <w:rFonts w:hint="eastAsia"/>
          <w:lang w:val="en-US" w:eastAsia="zh-CN"/>
        </w:rPr>
      </w:pPr>
    </w:p>
    <w:p w14:paraId="3B15C8E5">
      <w:pPr>
        <w:rPr>
          <w:rFonts w:hint="eastAsia"/>
          <w:lang w:val="en-US" w:eastAsia="zh-CN"/>
        </w:rPr>
      </w:pPr>
    </w:p>
    <w:p w14:paraId="0981DECD">
      <w:pPr>
        <w:rPr>
          <w:rFonts w:hint="eastAsia"/>
          <w:lang w:val="en-US" w:eastAsia="zh-CN"/>
        </w:rPr>
      </w:pPr>
    </w:p>
    <w:p w14:paraId="7B275137">
      <w:pPr>
        <w:rPr>
          <w:rFonts w:hint="eastAsia"/>
          <w:lang w:val="en-US" w:eastAsia="zh-CN"/>
        </w:rPr>
      </w:pPr>
    </w:p>
    <w:p w14:paraId="7A62B130">
      <w:pPr>
        <w:rPr>
          <w:rFonts w:hint="eastAsia"/>
          <w:lang w:val="en-US" w:eastAsia="zh-CN"/>
        </w:rPr>
      </w:pPr>
    </w:p>
    <w:p w14:paraId="042F069A">
      <w:pPr>
        <w:rPr>
          <w:rFonts w:hint="eastAsia"/>
          <w:lang w:val="en-US" w:eastAsia="zh-CN"/>
        </w:rPr>
      </w:pPr>
    </w:p>
    <w:p w14:paraId="33A1698D">
      <w:pPr>
        <w:rPr>
          <w:rFonts w:hint="eastAsia"/>
          <w:lang w:val="en-US" w:eastAsia="zh-CN"/>
        </w:rPr>
      </w:pPr>
    </w:p>
    <w:p w14:paraId="66DA0E78">
      <w:pPr>
        <w:rPr>
          <w:rFonts w:hint="eastAsia"/>
          <w:lang w:val="en-US" w:eastAsia="zh-CN"/>
        </w:rPr>
      </w:pPr>
    </w:p>
    <w:p w14:paraId="0DCE24E2">
      <w:pPr>
        <w:rPr>
          <w:rFonts w:hint="eastAsia"/>
          <w:lang w:val="en-US" w:eastAsia="zh-CN"/>
        </w:rPr>
      </w:pPr>
    </w:p>
    <w:p w14:paraId="6335E1DA">
      <w:pPr>
        <w:rPr>
          <w:rFonts w:hint="eastAsia"/>
          <w:lang w:val="en-US" w:eastAsia="zh-CN"/>
        </w:rPr>
      </w:pPr>
    </w:p>
    <w:p w14:paraId="3A49D0FD">
      <w:pPr>
        <w:rPr>
          <w:rFonts w:hint="eastAsia"/>
          <w:lang w:val="en-US" w:eastAsia="zh-CN"/>
        </w:rPr>
      </w:pPr>
    </w:p>
    <w:p w14:paraId="36F6DA06">
      <w:pPr>
        <w:rPr>
          <w:rFonts w:hint="eastAsia"/>
          <w:lang w:val="en-US" w:eastAsia="zh-CN"/>
        </w:rPr>
      </w:pPr>
    </w:p>
    <w:p w14:paraId="4F4615D0">
      <w:pPr>
        <w:rPr>
          <w:rFonts w:hint="eastAsia"/>
          <w:lang w:val="en-US" w:eastAsia="zh-CN"/>
        </w:rPr>
      </w:pPr>
    </w:p>
    <w:p w14:paraId="70356D90">
      <w:pPr>
        <w:rPr>
          <w:rFonts w:hint="eastAsia"/>
          <w:lang w:val="en-US" w:eastAsia="zh-CN"/>
        </w:rPr>
      </w:pPr>
    </w:p>
    <w:p w14:paraId="09BDBD3C">
      <w:pPr>
        <w:rPr>
          <w:rFonts w:hint="eastAsia"/>
          <w:lang w:val="en-US" w:eastAsia="zh-CN"/>
        </w:rPr>
      </w:pPr>
    </w:p>
    <w:p w14:paraId="32B4D479">
      <w:pPr>
        <w:rPr>
          <w:rFonts w:hint="eastAsia"/>
          <w:lang w:val="en-US" w:eastAsia="zh-CN"/>
        </w:rPr>
      </w:pPr>
    </w:p>
    <w:p w14:paraId="6A62AF20">
      <w:pPr>
        <w:rPr>
          <w:rFonts w:hint="eastAsia"/>
          <w:lang w:val="en-US" w:eastAsia="zh-CN"/>
        </w:rPr>
      </w:pPr>
    </w:p>
    <w:p w14:paraId="75633A41">
      <w:pPr>
        <w:rPr>
          <w:rFonts w:hint="eastAsia"/>
          <w:lang w:val="en-US" w:eastAsia="zh-CN"/>
        </w:rPr>
      </w:pPr>
    </w:p>
    <w:p w14:paraId="16B638F1">
      <w:pPr>
        <w:rPr>
          <w:rFonts w:hint="eastAsia"/>
          <w:lang w:val="en-US" w:eastAsia="zh-CN"/>
        </w:rPr>
      </w:pPr>
    </w:p>
    <w:p w14:paraId="6AE8918A">
      <w:pPr>
        <w:rPr>
          <w:rFonts w:hint="eastAsia"/>
          <w:lang w:val="en-US" w:eastAsia="zh-CN"/>
        </w:rPr>
      </w:pPr>
    </w:p>
    <w:p w14:paraId="4628EC84">
      <w:pPr>
        <w:rPr>
          <w:rFonts w:hint="eastAsia"/>
          <w:lang w:val="en-US" w:eastAsia="zh-CN"/>
        </w:rPr>
      </w:pPr>
    </w:p>
    <w:p w14:paraId="2ABA5DCD">
      <w:pPr>
        <w:rPr>
          <w:rFonts w:hint="eastAsia"/>
          <w:lang w:val="en-US" w:eastAsia="zh-CN"/>
        </w:rPr>
      </w:pPr>
    </w:p>
    <w:p w14:paraId="256F2A74">
      <w:pPr>
        <w:rPr>
          <w:rFonts w:hint="eastAsia"/>
          <w:lang w:val="en-US" w:eastAsia="zh-CN"/>
        </w:rPr>
      </w:pPr>
    </w:p>
    <w:p w14:paraId="03E08453">
      <w:pPr>
        <w:rPr>
          <w:rFonts w:hint="eastAsia"/>
          <w:lang w:val="en-US" w:eastAsia="zh-CN"/>
        </w:rPr>
      </w:pPr>
    </w:p>
    <w:p w14:paraId="1A7A15F8">
      <w:pPr>
        <w:rPr>
          <w:rFonts w:hint="eastAsia"/>
          <w:lang w:val="en-US" w:eastAsia="zh-CN"/>
        </w:rPr>
      </w:pPr>
    </w:p>
    <w:p w14:paraId="5F19EF09">
      <w:pPr>
        <w:rPr>
          <w:rFonts w:hint="eastAsia"/>
          <w:lang w:val="en-US" w:eastAsia="zh-CN"/>
        </w:rPr>
      </w:pPr>
    </w:p>
    <w:p w14:paraId="16854229">
      <w:pPr>
        <w:rPr>
          <w:rFonts w:hint="eastAsia"/>
          <w:lang w:val="en-US" w:eastAsia="zh-CN"/>
        </w:rPr>
      </w:pPr>
    </w:p>
    <w:p w14:paraId="55EA0F4A">
      <w:pPr>
        <w:rPr>
          <w:rFonts w:hint="eastAsia"/>
          <w:lang w:val="en-US" w:eastAsia="zh-CN"/>
        </w:rPr>
      </w:pPr>
    </w:p>
    <w:p w14:paraId="3E2256F3">
      <w:pPr>
        <w:rPr>
          <w:rFonts w:hint="eastAsia"/>
          <w:lang w:val="en-US" w:eastAsia="zh-CN"/>
        </w:rPr>
      </w:pPr>
    </w:p>
    <w:p w14:paraId="0DED4BBF">
      <w:pPr>
        <w:rPr>
          <w:rFonts w:hint="eastAsia"/>
          <w:lang w:val="en-US" w:eastAsia="zh-CN"/>
        </w:rPr>
      </w:pPr>
    </w:p>
    <w:p w14:paraId="7B259A30">
      <w:pPr>
        <w:rPr>
          <w:rFonts w:hint="eastAsia"/>
          <w:lang w:val="en-US" w:eastAsia="zh-CN"/>
        </w:rPr>
      </w:pPr>
    </w:p>
    <w:p w14:paraId="01FFF56C">
      <w:pPr>
        <w:rPr>
          <w:rFonts w:hint="eastAsia"/>
          <w:lang w:val="en-US" w:eastAsia="zh-CN"/>
        </w:rPr>
      </w:pPr>
    </w:p>
    <w:p w14:paraId="61E1E5D1">
      <w:pPr>
        <w:rPr>
          <w:rFonts w:hint="eastAsia"/>
          <w:lang w:val="en-US" w:eastAsia="zh-CN"/>
        </w:rPr>
      </w:pPr>
    </w:p>
    <w:p w14:paraId="0CF06A20">
      <w:pPr>
        <w:rPr>
          <w:rFonts w:hint="eastAsia"/>
          <w:lang w:val="en-US" w:eastAsia="zh-CN"/>
        </w:rPr>
      </w:pPr>
    </w:p>
    <w:p w14:paraId="5A85B354">
      <w:pPr>
        <w:rPr>
          <w:rFonts w:hint="eastAsia"/>
          <w:lang w:val="en-US" w:eastAsia="zh-CN"/>
        </w:rPr>
      </w:pPr>
    </w:p>
    <w:p w14:paraId="6B2BEA0A">
      <w:pPr>
        <w:rPr>
          <w:rFonts w:hint="eastAsia"/>
          <w:lang w:val="en-US" w:eastAsia="zh-CN"/>
        </w:rPr>
      </w:pPr>
    </w:p>
    <w:p w14:paraId="41CCC6D7">
      <w:pPr>
        <w:rPr>
          <w:rFonts w:hint="eastAsia"/>
          <w:lang w:val="en-US" w:eastAsia="zh-CN"/>
        </w:rPr>
      </w:pPr>
    </w:p>
    <w:p w14:paraId="46467EA5">
      <w:pPr>
        <w:rPr>
          <w:rFonts w:hint="eastAsia"/>
          <w:lang w:val="en-US" w:eastAsia="zh-CN"/>
        </w:rPr>
      </w:pPr>
    </w:p>
    <w:p w14:paraId="32B669FA">
      <w:pPr>
        <w:rPr>
          <w:rFonts w:hint="eastAsia"/>
          <w:lang w:val="en-US" w:eastAsia="zh-CN"/>
        </w:rPr>
      </w:pPr>
    </w:p>
    <w:p w14:paraId="7B111D59">
      <w:pPr>
        <w:rPr>
          <w:rFonts w:hint="eastAsia"/>
          <w:lang w:val="en-US" w:eastAsia="zh-CN"/>
        </w:rPr>
      </w:pPr>
    </w:p>
    <w:p w14:paraId="0758CD37">
      <w:pPr>
        <w:rPr>
          <w:rFonts w:hint="eastAsia"/>
          <w:lang w:val="en-US" w:eastAsia="zh-CN"/>
        </w:rPr>
      </w:pPr>
    </w:p>
    <w:p w14:paraId="4D048AEE">
      <w:pPr>
        <w:rPr>
          <w:rFonts w:hint="eastAsia"/>
          <w:lang w:val="en-US" w:eastAsia="zh-CN"/>
        </w:rPr>
      </w:pPr>
    </w:p>
    <w:p w14:paraId="6069B850">
      <w:pPr>
        <w:rPr>
          <w:rFonts w:hint="eastAsia"/>
          <w:lang w:val="en-US" w:eastAsia="zh-CN"/>
        </w:rPr>
      </w:pPr>
    </w:p>
    <w:p w14:paraId="5BB654CB">
      <w:pPr>
        <w:rPr>
          <w:rFonts w:hint="eastAsia"/>
          <w:lang w:val="en-US" w:eastAsia="zh-CN"/>
        </w:rPr>
      </w:pPr>
    </w:p>
    <w:p w14:paraId="6943D70B">
      <w:pPr>
        <w:rPr>
          <w:rFonts w:hint="eastAsia"/>
          <w:lang w:val="en-US" w:eastAsia="zh-CN"/>
        </w:rPr>
      </w:pPr>
    </w:p>
    <w:p w14:paraId="39219A77">
      <w:pPr>
        <w:rPr>
          <w:rFonts w:hint="eastAsia"/>
          <w:lang w:val="en-US" w:eastAsia="zh-CN"/>
        </w:rPr>
      </w:pPr>
    </w:p>
    <w:p w14:paraId="47186D73">
      <w:pPr>
        <w:rPr>
          <w:rFonts w:hint="eastAsia"/>
          <w:lang w:val="en-US" w:eastAsia="zh-CN"/>
        </w:rPr>
      </w:pPr>
    </w:p>
    <w:p w14:paraId="030E2AB0">
      <w:pPr>
        <w:rPr>
          <w:rFonts w:hint="eastAsia"/>
          <w:lang w:val="en-US" w:eastAsia="zh-CN"/>
        </w:rPr>
      </w:pPr>
    </w:p>
    <w:p w14:paraId="07C3A9F0">
      <w:pPr>
        <w:rPr>
          <w:rFonts w:hint="eastAsia"/>
          <w:lang w:val="en-US" w:eastAsia="zh-CN"/>
        </w:rPr>
      </w:pPr>
    </w:p>
    <w:p w14:paraId="77077365">
      <w:pPr>
        <w:rPr>
          <w:rFonts w:hint="eastAsia"/>
          <w:lang w:val="en-US" w:eastAsia="zh-CN"/>
        </w:rPr>
      </w:pPr>
    </w:p>
    <w:p w14:paraId="405E2FCD">
      <w:pPr>
        <w:rPr>
          <w:rFonts w:hint="eastAsia"/>
          <w:lang w:val="en-US" w:eastAsia="zh-CN"/>
        </w:rPr>
      </w:pPr>
    </w:p>
    <w:p w14:paraId="092FD88A">
      <w:pPr>
        <w:rPr>
          <w:rFonts w:hint="eastAsia"/>
          <w:lang w:val="en-US" w:eastAsia="zh-CN"/>
        </w:rPr>
      </w:pPr>
    </w:p>
    <w:p w14:paraId="4A270577">
      <w:pPr>
        <w:rPr>
          <w:rFonts w:hint="eastAsia"/>
          <w:lang w:val="en-US" w:eastAsia="zh-CN"/>
        </w:rPr>
      </w:pPr>
    </w:p>
    <w:p w14:paraId="119551B4">
      <w:pPr>
        <w:rPr>
          <w:rFonts w:hint="eastAsia"/>
          <w:lang w:val="en-US" w:eastAsia="zh-CN"/>
        </w:rPr>
      </w:pPr>
    </w:p>
    <w:p w14:paraId="3746F9B1">
      <w:pPr>
        <w:rPr>
          <w:rFonts w:hint="eastAsia"/>
          <w:lang w:val="en-US" w:eastAsia="zh-CN"/>
        </w:rPr>
      </w:pPr>
    </w:p>
    <w:p w14:paraId="2C1217BE">
      <w:pPr>
        <w:rPr>
          <w:rFonts w:hint="eastAsia"/>
          <w:lang w:val="en-US" w:eastAsia="zh-CN"/>
        </w:rPr>
      </w:pPr>
    </w:p>
    <w:p w14:paraId="186D95F7">
      <w:pPr>
        <w:rPr>
          <w:rFonts w:hint="eastAsia"/>
          <w:lang w:val="en-US" w:eastAsia="zh-CN"/>
        </w:rPr>
      </w:pPr>
    </w:p>
    <w:p w14:paraId="5723AE41">
      <w:pPr>
        <w:rPr>
          <w:rFonts w:hint="eastAsia"/>
          <w:lang w:val="en-US" w:eastAsia="zh-CN"/>
        </w:rPr>
      </w:pPr>
    </w:p>
    <w:p w14:paraId="0AF0DF7A">
      <w:pPr>
        <w:rPr>
          <w:rFonts w:hint="eastAsia"/>
          <w:lang w:val="en-US" w:eastAsia="zh-CN"/>
        </w:rPr>
      </w:pPr>
    </w:p>
    <w:p w14:paraId="5339E9F8">
      <w:pPr>
        <w:rPr>
          <w:rFonts w:hint="eastAsia"/>
          <w:lang w:val="en-US" w:eastAsia="zh-CN"/>
        </w:rPr>
      </w:pPr>
    </w:p>
    <w:p w14:paraId="4452D3B4">
      <w:pPr>
        <w:rPr>
          <w:rFonts w:hint="eastAsia"/>
          <w:lang w:val="en-US" w:eastAsia="zh-CN"/>
        </w:rPr>
      </w:pPr>
    </w:p>
    <w:p w14:paraId="01A7DD69">
      <w:pPr>
        <w:rPr>
          <w:rFonts w:hint="eastAsia"/>
          <w:lang w:val="en-US" w:eastAsia="zh-CN"/>
        </w:rPr>
      </w:pPr>
    </w:p>
    <w:p w14:paraId="4863D8A3">
      <w:pPr>
        <w:rPr>
          <w:rFonts w:hint="eastAsia"/>
          <w:lang w:val="en-US" w:eastAsia="zh-CN"/>
        </w:rPr>
      </w:pPr>
    </w:p>
    <w:p w14:paraId="75267734">
      <w:pPr>
        <w:rPr>
          <w:rFonts w:hint="eastAsia"/>
          <w:lang w:val="en-US" w:eastAsia="zh-CN"/>
        </w:rPr>
      </w:pPr>
    </w:p>
    <w:p w14:paraId="1DA70CB1">
      <w:pPr>
        <w:rPr>
          <w:rFonts w:hint="eastAsia"/>
          <w:lang w:val="en-US" w:eastAsia="zh-CN"/>
        </w:rPr>
      </w:pPr>
    </w:p>
    <w:p w14:paraId="48AE7FAC">
      <w:pPr>
        <w:rPr>
          <w:rFonts w:hint="eastAsia"/>
          <w:lang w:val="en-US" w:eastAsia="zh-CN"/>
        </w:rPr>
      </w:pPr>
    </w:p>
    <w:p w14:paraId="593818AF">
      <w:pPr>
        <w:rPr>
          <w:rFonts w:hint="eastAsia"/>
          <w:lang w:val="en-US" w:eastAsia="zh-CN"/>
        </w:rPr>
      </w:pPr>
    </w:p>
    <w:p w14:paraId="06B6F6D9">
      <w:pPr>
        <w:rPr>
          <w:rFonts w:hint="eastAsia"/>
          <w:lang w:val="en-US" w:eastAsia="zh-CN"/>
        </w:rPr>
      </w:pPr>
    </w:p>
    <w:p w14:paraId="018DD584">
      <w:pPr>
        <w:rPr>
          <w:rFonts w:hint="eastAsia"/>
          <w:lang w:val="en-US" w:eastAsia="zh-CN"/>
        </w:rPr>
      </w:pPr>
    </w:p>
    <w:p w14:paraId="2E8DD6D3">
      <w:pPr>
        <w:rPr>
          <w:rFonts w:hint="eastAsia"/>
          <w:lang w:val="en-US" w:eastAsia="zh-CN"/>
        </w:rPr>
      </w:pPr>
    </w:p>
    <w:p w14:paraId="6A926A92">
      <w:pPr>
        <w:rPr>
          <w:rFonts w:hint="eastAsia"/>
          <w:lang w:val="en-US" w:eastAsia="zh-CN"/>
        </w:rPr>
      </w:pPr>
    </w:p>
    <w:p w14:paraId="596B61E9">
      <w:pPr>
        <w:rPr>
          <w:rFonts w:hint="eastAsia"/>
          <w:lang w:val="en-US" w:eastAsia="zh-CN"/>
        </w:rPr>
      </w:pPr>
    </w:p>
    <w:p w14:paraId="15F8BFFC">
      <w:pPr>
        <w:rPr>
          <w:rFonts w:hint="eastAsia"/>
          <w:lang w:val="en-US" w:eastAsia="zh-CN"/>
        </w:rPr>
      </w:pPr>
    </w:p>
    <w:p w14:paraId="3A4B9135">
      <w:pPr>
        <w:rPr>
          <w:rFonts w:hint="eastAsia"/>
          <w:lang w:val="en-US" w:eastAsia="zh-CN"/>
        </w:rPr>
      </w:pPr>
    </w:p>
    <w:p w14:paraId="32DA72F5">
      <w:pPr>
        <w:rPr>
          <w:rFonts w:hint="eastAsia"/>
          <w:lang w:val="en-US" w:eastAsia="zh-CN"/>
        </w:rPr>
      </w:pPr>
    </w:p>
    <w:p w14:paraId="798FA85A">
      <w:pPr>
        <w:rPr>
          <w:rFonts w:hint="eastAsia"/>
          <w:lang w:val="en-US" w:eastAsia="zh-CN"/>
        </w:rPr>
      </w:pPr>
    </w:p>
    <w:p w14:paraId="6EC3700F">
      <w:pPr>
        <w:rPr>
          <w:rFonts w:hint="eastAsia"/>
          <w:lang w:val="en-US" w:eastAsia="zh-CN"/>
        </w:rPr>
      </w:pPr>
    </w:p>
    <w:p w14:paraId="7AD5FC2D">
      <w:pPr>
        <w:rPr>
          <w:rFonts w:hint="eastAsia"/>
          <w:lang w:val="en-US" w:eastAsia="zh-CN"/>
        </w:rPr>
      </w:pPr>
    </w:p>
    <w:p w14:paraId="457454C3">
      <w:pPr>
        <w:rPr>
          <w:rFonts w:hint="eastAsia"/>
          <w:lang w:val="en-US" w:eastAsia="zh-CN"/>
        </w:rPr>
      </w:pPr>
    </w:p>
    <w:p w14:paraId="25A4B72C">
      <w:pPr>
        <w:rPr>
          <w:rFonts w:hint="eastAsia"/>
          <w:lang w:val="en-US" w:eastAsia="zh-CN"/>
        </w:rPr>
      </w:pPr>
    </w:p>
    <w:p w14:paraId="0DA77A6A">
      <w:pPr>
        <w:rPr>
          <w:rFonts w:hint="eastAsia"/>
          <w:lang w:val="en-US" w:eastAsia="zh-CN"/>
        </w:rPr>
      </w:pPr>
    </w:p>
    <w:p w14:paraId="644EFA57">
      <w:pPr>
        <w:rPr>
          <w:rFonts w:hint="eastAsia"/>
          <w:lang w:val="en-US" w:eastAsia="zh-CN"/>
        </w:rPr>
      </w:pPr>
    </w:p>
    <w:p w14:paraId="14F01B6E">
      <w:pPr>
        <w:rPr>
          <w:rFonts w:hint="eastAsia"/>
          <w:lang w:val="en-US" w:eastAsia="zh-CN"/>
        </w:rPr>
      </w:pPr>
    </w:p>
    <w:p w14:paraId="5A2E6191">
      <w:pPr>
        <w:rPr>
          <w:rFonts w:hint="eastAsia"/>
          <w:lang w:val="en-US" w:eastAsia="zh-CN"/>
        </w:rPr>
      </w:pPr>
    </w:p>
    <w:p w14:paraId="6E565480">
      <w:pPr>
        <w:rPr>
          <w:rFonts w:hint="eastAsia"/>
          <w:lang w:val="en-US" w:eastAsia="zh-CN"/>
        </w:rPr>
      </w:pPr>
    </w:p>
    <w:p w14:paraId="7814075A">
      <w:pPr>
        <w:rPr>
          <w:rFonts w:hint="eastAsia"/>
          <w:lang w:val="en-US" w:eastAsia="zh-CN"/>
        </w:rPr>
      </w:pPr>
    </w:p>
    <w:p w14:paraId="3DDE22BF">
      <w:pPr>
        <w:rPr>
          <w:rFonts w:hint="eastAsia"/>
          <w:lang w:val="en-US" w:eastAsia="zh-CN"/>
        </w:rPr>
      </w:pPr>
    </w:p>
    <w:p w14:paraId="38E7FF22">
      <w:pPr>
        <w:rPr>
          <w:rFonts w:hint="eastAsia"/>
          <w:lang w:val="en-US" w:eastAsia="zh-CN"/>
        </w:rPr>
      </w:pPr>
    </w:p>
    <w:p w14:paraId="695E8AA3">
      <w:pPr>
        <w:rPr>
          <w:rFonts w:hint="eastAsia"/>
          <w:lang w:val="en-US" w:eastAsia="zh-CN"/>
        </w:rPr>
      </w:pPr>
    </w:p>
    <w:p w14:paraId="580F4BE8">
      <w:pPr>
        <w:rPr>
          <w:rFonts w:hint="eastAsia"/>
          <w:lang w:val="en-US" w:eastAsia="zh-CN"/>
        </w:rPr>
      </w:pPr>
    </w:p>
    <w:p w14:paraId="05289845">
      <w:pPr>
        <w:rPr>
          <w:rFonts w:hint="eastAsia"/>
          <w:lang w:val="en-US" w:eastAsia="zh-CN"/>
        </w:rPr>
      </w:pPr>
    </w:p>
    <w:p w14:paraId="6439A3BE">
      <w:pPr>
        <w:rPr>
          <w:rFonts w:hint="eastAsia"/>
          <w:lang w:val="en-US" w:eastAsia="zh-CN"/>
        </w:rPr>
      </w:pPr>
    </w:p>
    <w:p w14:paraId="4376574A">
      <w:pPr>
        <w:rPr>
          <w:rFonts w:hint="eastAsia"/>
          <w:lang w:val="en-US" w:eastAsia="zh-CN"/>
        </w:rPr>
      </w:pPr>
    </w:p>
    <w:p w14:paraId="509CFD2C">
      <w:pPr>
        <w:rPr>
          <w:rFonts w:hint="eastAsia"/>
          <w:lang w:val="en-US" w:eastAsia="zh-CN"/>
        </w:rPr>
      </w:pPr>
    </w:p>
    <w:p w14:paraId="3EE31936">
      <w:pPr>
        <w:rPr>
          <w:rFonts w:hint="eastAsia"/>
          <w:lang w:val="en-US" w:eastAsia="zh-CN"/>
        </w:rPr>
      </w:pPr>
    </w:p>
    <w:p w14:paraId="6573F74A">
      <w:pPr>
        <w:rPr>
          <w:rFonts w:hint="eastAsia"/>
          <w:lang w:val="en-US" w:eastAsia="zh-CN"/>
        </w:rPr>
      </w:pPr>
    </w:p>
    <w:p w14:paraId="6FEDBF1D">
      <w:pPr>
        <w:rPr>
          <w:rFonts w:hint="eastAsia"/>
          <w:lang w:val="en-US" w:eastAsia="zh-CN"/>
        </w:rPr>
      </w:pPr>
    </w:p>
    <w:p w14:paraId="18EA5653">
      <w:pPr>
        <w:rPr>
          <w:rFonts w:hint="eastAsia"/>
          <w:lang w:val="en-US" w:eastAsia="zh-CN"/>
        </w:rPr>
      </w:pPr>
    </w:p>
    <w:p w14:paraId="4CB86FFE">
      <w:pPr>
        <w:rPr>
          <w:rFonts w:hint="eastAsia"/>
          <w:lang w:val="en-US" w:eastAsia="zh-CN"/>
        </w:rPr>
      </w:pPr>
    </w:p>
    <w:p w14:paraId="3433175E">
      <w:pPr>
        <w:rPr>
          <w:rFonts w:hint="eastAsia"/>
          <w:lang w:val="en-US" w:eastAsia="zh-CN"/>
        </w:rPr>
      </w:pPr>
    </w:p>
    <w:p w14:paraId="789586FA">
      <w:pPr>
        <w:rPr>
          <w:rFonts w:hint="eastAsia"/>
          <w:lang w:val="en-US" w:eastAsia="zh-CN"/>
        </w:rPr>
      </w:pPr>
    </w:p>
    <w:p w14:paraId="3607A1AC">
      <w:pPr>
        <w:rPr>
          <w:rFonts w:hint="eastAsia"/>
          <w:lang w:val="en-US" w:eastAsia="zh-CN"/>
        </w:rPr>
      </w:pPr>
    </w:p>
    <w:p w14:paraId="78F63B03">
      <w:pPr>
        <w:rPr>
          <w:rFonts w:hint="eastAsia"/>
          <w:lang w:val="en-US" w:eastAsia="zh-CN"/>
        </w:rPr>
      </w:pPr>
    </w:p>
    <w:p w14:paraId="72EC141E">
      <w:pPr>
        <w:rPr>
          <w:rFonts w:hint="eastAsia"/>
          <w:lang w:val="en-US" w:eastAsia="zh-CN"/>
        </w:rPr>
      </w:pPr>
    </w:p>
    <w:p w14:paraId="5ACA69D7">
      <w:pPr>
        <w:rPr>
          <w:rFonts w:hint="eastAsia"/>
          <w:lang w:val="en-US" w:eastAsia="zh-CN"/>
        </w:rPr>
      </w:pPr>
    </w:p>
    <w:p w14:paraId="3DDC58F8">
      <w:pPr>
        <w:rPr>
          <w:rFonts w:hint="eastAsia"/>
          <w:lang w:val="en-US" w:eastAsia="zh-CN"/>
        </w:rPr>
      </w:pPr>
    </w:p>
    <w:p w14:paraId="32E5C6CD">
      <w:pPr>
        <w:rPr>
          <w:rFonts w:hint="eastAsia"/>
          <w:lang w:val="en-US" w:eastAsia="zh-CN"/>
        </w:rPr>
      </w:pPr>
    </w:p>
    <w:p w14:paraId="0CB72027">
      <w:pPr>
        <w:rPr>
          <w:rFonts w:hint="eastAsia"/>
          <w:lang w:val="en-US" w:eastAsia="zh-CN"/>
        </w:rPr>
      </w:pPr>
    </w:p>
    <w:p w14:paraId="488BFE1A">
      <w:pPr>
        <w:rPr>
          <w:rFonts w:hint="eastAsia"/>
          <w:lang w:val="en-US" w:eastAsia="zh-CN"/>
        </w:rPr>
      </w:pPr>
    </w:p>
    <w:p w14:paraId="41954EC9">
      <w:pPr>
        <w:rPr>
          <w:rFonts w:hint="eastAsia"/>
          <w:lang w:val="en-US" w:eastAsia="zh-CN"/>
        </w:rPr>
      </w:pPr>
    </w:p>
    <w:p w14:paraId="4B2A5350">
      <w:pPr>
        <w:rPr>
          <w:rFonts w:hint="eastAsia"/>
          <w:lang w:val="en-US" w:eastAsia="zh-CN"/>
        </w:rPr>
      </w:pPr>
    </w:p>
    <w:p w14:paraId="0906B0DD">
      <w:pPr>
        <w:rPr>
          <w:rFonts w:hint="eastAsia"/>
          <w:lang w:val="en-US" w:eastAsia="zh-CN"/>
        </w:rPr>
      </w:pPr>
    </w:p>
    <w:p w14:paraId="53E685D9">
      <w:pPr>
        <w:rPr>
          <w:rFonts w:hint="eastAsia"/>
          <w:lang w:val="en-US" w:eastAsia="zh-CN"/>
        </w:rPr>
      </w:pPr>
    </w:p>
    <w:p w14:paraId="03467B1C">
      <w:pPr>
        <w:rPr>
          <w:rFonts w:hint="eastAsia"/>
          <w:lang w:val="en-US" w:eastAsia="zh-CN"/>
        </w:rPr>
      </w:pPr>
    </w:p>
    <w:p w14:paraId="1F0E7F08">
      <w:pPr>
        <w:rPr>
          <w:rFonts w:hint="eastAsia"/>
          <w:lang w:val="en-US" w:eastAsia="zh-CN"/>
        </w:rPr>
      </w:pPr>
    </w:p>
    <w:p w14:paraId="18DD565B">
      <w:pPr>
        <w:rPr>
          <w:rFonts w:hint="eastAsia"/>
          <w:lang w:val="en-US" w:eastAsia="zh-CN"/>
        </w:rPr>
      </w:pPr>
    </w:p>
    <w:p w14:paraId="13F15D82">
      <w:pPr>
        <w:rPr>
          <w:rFonts w:hint="eastAsia"/>
          <w:lang w:val="en-US" w:eastAsia="zh-CN"/>
        </w:rPr>
      </w:pPr>
    </w:p>
    <w:p w14:paraId="69E55C9E">
      <w:pPr>
        <w:rPr>
          <w:rFonts w:hint="eastAsia"/>
          <w:lang w:val="en-US" w:eastAsia="zh-CN"/>
        </w:rPr>
      </w:pPr>
    </w:p>
    <w:p w14:paraId="6A46C028">
      <w:pPr>
        <w:rPr>
          <w:rFonts w:hint="eastAsia"/>
          <w:lang w:val="en-US" w:eastAsia="zh-CN"/>
        </w:rPr>
      </w:pPr>
    </w:p>
    <w:p w14:paraId="14AB8446">
      <w:pPr>
        <w:rPr>
          <w:rFonts w:hint="eastAsia"/>
          <w:lang w:val="en-US" w:eastAsia="zh-CN"/>
        </w:rPr>
      </w:pPr>
    </w:p>
    <w:p w14:paraId="420A2B46">
      <w:pPr>
        <w:rPr>
          <w:rFonts w:hint="eastAsia"/>
          <w:lang w:val="en-US" w:eastAsia="zh-CN"/>
        </w:rPr>
      </w:pPr>
    </w:p>
    <w:p w14:paraId="31A76489">
      <w:pPr>
        <w:rPr>
          <w:rFonts w:hint="eastAsia"/>
          <w:lang w:val="en-US" w:eastAsia="zh-CN"/>
        </w:rPr>
      </w:pPr>
    </w:p>
    <w:p w14:paraId="1F15FCA4">
      <w:pPr>
        <w:rPr>
          <w:rFonts w:hint="eastAsia"/>
          <w:lang w:val="en-US" w:eastAsia="zh-CN"/>
        </w:rPr>
      </w:pPr>
    </w:p>
    <w:p w14:paraId="27D07F38">
      <w:pPr>
        <w:rPr>
          <w:rFonts w:hint="eastAsia"/>
          <w:lang w:val="en-US" w:eastAsia="zh-CN"/>
        </w:rPr>
      </w:pPr>
    </w:p>
    <w:p w14:paraId="2BAFA6A7">
      <w:pPr>
        <w:rPr>
          <w:rFonts w:hint="eastAsia"/>
          <w:lang w:val="en-US" w:eastAsia="zh-CN"/>
        </w:rPr>
      </w:pPr>
    </w:p>
    <w:p w14:paraId="338B53FC">
      <w:pPr>
        <w:rPr>
          <w:rFonts w:hint="eastAsia"/>
          <w:lang w:val="en-US" w:eastAsia="zh-CN"/>
        </w:rPr>
      </w:pPr>
    </w:p>
    <w:p w14:paraId="565F8667">
      <w:pPr>
        <w:rPr>
          <w:rFonts w:hint="eastAsia"/>
          <w:lang w:val="en-US" w:eastAsia="zh-CN"/>
        </w:rPr>
      </w:pPr>
    </w:p>
    <w:p w14:paraId="4B087C42">
      <w:pPr>
        <w:rPr>
          <w:rFonts w:hint="eastAsia"/>
          <w:lang w:val="en-US" w:eastAsia="zh-CN"/>
        </w:rPr>
      </w:pPr>
    </w:p>
    <w:p w14:paraId="088BE60B">
      <w:pPr>
        <w:rPr>
          <w:rFonts w:hint="eastAsia"/>
          <w:lang w:val="en-US" w:eastAsia="zh-CN"/>
        </w:rPr>
      </w:pPr>
    </w:p>
    <w:p w14:paraId="103C85AD">
      <w:pPr>
        <w:rPr>
          <w:rFonts w:hint="eastAsia"/>
          <w:lang w:val="en-US" w:eastAsia="zh-CN"/>
        </w:rPr>
      </w:pPr>
    </w:p>
    <w:p w14:paraId="6CF73E2D">
      <w:pPr>
        <w:rPr>
          <w:rFonts w:hint="eastAsia"/>
          <w:lang w:val="en-US" w:eastAsia="zh-CN"/>
        </w:rPr>
      </w:pPr>
    </w:p>
    <w:p w14:paraId="6CF1C42D">
      <w:pPr>
        <w:rPr>
          <w:rFonts w:hint="eastAsia"/>
          <w:lang w:val="en-US" w:eastAsia="zh-CN"/>
        </w:rPr>
      </w:pPr>
    </w:p>
    <w:p w14:paraId="0AAFFDCD">
      <w:pPr>
        <w:rPr>
          <w:rFonts w:hint="eastAsia"/>
          <w:lang w:val="en-US" w:eastAsia="zh-CN"/>
        </w:rPr>
      </w:pPr>
    </w:p>
    <w:p w14:paraId="1F45D785">
      <w:pPr>
        <w:rPr>
          <w:rFonts w:hint="eastAsia"/>
          <w:lang w:val="en-US" w:eastAsia="zh-CN"/>
        </w:rPr>
      </w:pPr>
    </w:p>
    <w:p w14:paraId="64CD6A42">
      <w:pPr>
        <w:rPr>
          <w:rFonts w:hint="eastAsia"/>
          <w:lang w:val="en-US" w:eastAsia="zh-CN"/>
        </w:rPr>
      </w:pPr>
    </w:p>
    <w:p w14:paraId="0AFA7B51">
      <w:pPr>
        <w:rPr>
          <w:rFonts w:hint="eastAsia"/>
          <w:lang w:val="en-US" w:eastAsia="zh-CN"/>
        </w:rPr>
      </w:pPr>
    </w:p>
    <w:p w14:paraId="233CB2FE">
      <w:pPr>
        <w:rPr>
          <w:rFonts w:hint="eastAsia"/>
          <w:lang w:val="en-US" w:eastAsia="zh-CN"/>
        </w:rPr>
      </w:pPr>
    </w:p>
    <w:p w14:paraId="1250678F">
      <w:pPr>
        <w:rPr>
          <w:rFonts w:hint="eastAsia"/>
          <w:lang w:val="en-US" w:eastAsia="zh-CN"/>
        </w:rPr>
      </w:pPr>
    </w:p>
    <w:p w14:paraId="201ABA54">
      <w:pPr>
        <w:rPr>
          <w:rFonts w:hint="eastAsia"/>
          <w:lang w:val="en-US" w:eastAsia="zh-CN"/>
        </w:rPr>
      </w:pPr>
    </w:p>
    <w:p w14:paraId="6AEB8E11">
      <w:pPr>
        <w:rPr>
          <w:rFonts w:hint="eastAsia"/>
          <w:lang w:val="en-US" w:eastAsia="zh-CN"/>
        </w:rPr>
      </w:pPr>
    </w:p>
    <w:p w14:paraId="073BB479">
      <w:pPr>
        <w:rPr>
          <w:rFonts w:hint="eastAsia"/>
          <w:lang w:val="en-US" w:eastAsia="zh-CN"/>
        </w:rPr>
      </w:pPr>
    </w:p>
    <w:p w14:paraId="2F388727">
      <w:pPr>
        <w:rPr>
          <w:rFonts w:hint="eastAsia"/>
          <w:lang w:val="en-US" w:eastAsia="zh-CN"/>
        </w:rPr>
      </w:pPr>
    </w:p>
    <w:p w14:paraId="3F64F348">
      <w:pPr>
        <w:rPr>
          <w:rFonts w:hint="eastAsia"/>
          <w:lang w:val="en-US" w:eastAsia="zh-CN"/>
        </w:rPr>
      </w:pPr>
    </w:p>
    <w:p w14:paraId="64AA2AF0">
      <w:pPr>
        <w:rPr>
          <w:rFonts w:hint="eastAsia"/>
          <w:lang w:val="en-US" w:eastAsia="zh-CN"/>
        </w:rPr>
      </w:pPr>
    </w:p>
    <w:p w14:paraId="7E125800">
      <w:pPr>
        <w:rPr>
          <w:rFonts w:hint="eastAsia"/>
          <w:lang w:val="en-US" w:eastAsia="zh-CN"/>
        </w:rPr>
      </w:pPr>
    </w:p>
    <w:p w14:paraId="7D60E1E2">
      <w:pPr>
        <w:rPr>
          <w:rFonts w:hint="eastAsia"/>
          <w:lang w:val="en-US" w:eastAsia="zh-CN"/>
        </w:rPr>
      </w:pPr>
    </w:p>
    <w:p w14:paraId="47B4FC93">
      <w:pPr>
        <w:rPr>
          <w:rFonts w:hint="eastAsia"/>
          <w:lang w:val="en-US" w:eastAsia="zh-CN"/>
        </w:rPr>
      </w:pPr>
    </w:p>
    <w:p w14:paraId="080AB35B">
      <w:pPr>
        <w:rPr>
          <w:rFonts w:hint="eastAsia"/>
          <w:lang w:val="en-US" w:eastAsia="zh-CN"/>
        </w:rPr>
      </w:pPr>
    </w:p>
    <w:p w14:paraId="2E04F1E1">
      <w:pPr>
        <w:rPr>
          <w:rFonts w:hint="eastAsia"/>
          <w:lang w:val="en-US" w:eastAsia="zh-CN"/>
        </w:rPr>
      </w:pPr>
    </w:p>
    <w:p w14:paraId="201A51D3">
      <w:pPr>
        <w:rPr>
          <w:rFonts w:hint="eastAsia"/>
          <w:lang w:val="en-US" w:eastAsia="zh-CN"/>
        </w:rPr>
      </w:pPr>
    </w:p>
    <w:p w14:paraId="229D7018">
      <w:pPr>
        <w:rPr>
          <w:rFonts w:hint="eastAsia"/>
          <w:lang w:val="en-US" w:eastAsia="zh-CN"/>
        </w:rPr>
      </w:pPr>
    </w:p>
    <w:p w14:paraId="0DE1485A">
      <w:pPr>
        <w:rPr>
          <w:rFonts w:hint="eastAsia"/>
          <w:lang w:val="en-US" w:eastAsia="zh-CN"/>
        </w:rPr>
      </w:pPr>
    </w:p>
    <w:p w14:paraId="751A9A67">
      <w:pPr>
        <w:rPr>
          <w:rFonts w:hint="eastAsia"/>
          <w:lang w:val="en-US" w:eastAsia="zh-CN"/>
        </w:rPr>
      </w:pPr>
    </w:p>
    <w:p w14:paraId="7A84F38B">
      <w:pPr>
        <w:rPr>
          <w:rFonts w:hint="eastAsia"/>
          <w:lang w:val="en-US" w:eastAsia="zh-CN"/>
        </w:rPr>
      </w:pPr>
    </w:p>
    <w:p w14:paraId="7D66C3C8">
      <w:pPr>
        <w:rPr>
          <w:rFonts w:hint="eastAsia"/>
          <w:lang w:val="en-US" w:eastAsia="zh-CN"/>
        </w:rPr>
      </w:pPr>
    </w:p>
    <w:p w14:paraId="50E207FD">
      <w:pPr>
        <w:rPr>
          <w:rFonts w:hint="eastAsia"/>
          <w:lang w:val="en-US" w:eastAsia="zh-CN"/>
        </w:rPr>
      </w:pPr>
    </w:p>
    <w:p w14:paraId="1B08C379">
      <w:pPr>
        <w:rPr>
          <w:rFonts w:hint="eastAsia"/>
          <w:lang w:val="en-US" w:eastAsia="zh-CN"/>
        </w:rPr>
      </w:pPr>
    </w:p>
    <w:p w14:paraId="65492D20">
      <w:pPr>
        <w:rPr>
          <w:rFonts w:hint="eastAsia"/>
          <w:lang w:val="en-US" w:eastAsia="zh-CN"/>
        </w:rPr>
      </w:pPr>
    </w:p>
    <w:p w14:paraId="09053B01">
      <w:pPr>
        <w:rPr>
          <w:rFonts w:hint="eastAsia"/>
          <w:lang w:val="en-US" w:eastAsia="zh-CN"/>
        </w:rPr>
      </w:pPr>
    </w:p>
    <w:p w14:paraId="4279F629">
      <w:pPr>
        <w:rPr>
          <w:rFonts w:hint="eastAsia"/>
          <w:lang w:val="en-US" w:eastAsia="zh-CN"/>
        </w:rPr>
      </w:pPr>
    </w:p>
    <w:p w14:paraId="0D86823B">
      <w:pPr>
        <w:rPr>
          <w:rFonts w:hint="eastAsia"/>
          <w:lang w:val="en-US" w:eastAsia="zh-CN"/>
        </w:rPr>
      </w:pPr>
    </w:p>
    <w:p w14:paraId="22A412CB">
      <w:pPr>
        <w:rPr>
          <w:rFonts w:hint="eastAsia"/>
          <w:lang w:val="en-US" w:eastAsia="zh-CN"/>
        </w:rPr>
      </w:pPr>
    </w:p>
    <w:p w14:paraId="0CE34722">
      <w:pPr>
        <w:rPr>
          <w:rFonts w:hint="eastAsia"/>
          <w:lang w:val="en-US" w:eastAsia="zh-CN"/>
        </w:rPr>
      </w:pPr>
    </w:p>
    <w:p w14:paraId="340B8DD4">
      <w:pPr>
        <w:rPr>
          <w:rFonts w:hint="eastAsia"/>
          <w:lang w:val="en-US" w:eastAsia="zh-CN"/>
        </w:rPr>
      </w:pPr>
    </w:p>
    <w:p w14:paraId="616487D1">
      <w:pPr>
        <w:rPr>
          <w:rFonts w:hint="eastAsia"/>
          <w:lang w:val="en-US" w:eastAsia="zh-CN"/>
        </w:rPr>
      </w:pPr>
    </w:p>
    <w:p w14:paraId="3B54013C">
      <w:pPr>
        <w:rPr>
          <w:rFonts w:hint="eastAsia"/>
          <w:lang w:val="en-US" w:eastAsia="zh-CN"/>
        </w:rPr>
      </w:pPr>
    </w:p>
    <w:p w14:paraId="20CE622B">
      <w:pPr>
        <w:rPr>
          <w:rFonts w:hint="eastAsia"/>
          <w:lang w:val="en-US" w:eastAsia="zh-CN"/>
        </w:rPr>
      </w:pPr>
    </w:p>
    <w:p w14:paraId="2B806958">
      <w:pPr>
        <w:rPr>
          <w:rFonts w:hint="eastAsia"/>
          <w:lang w:val="en-US" w:eastAsia="zh-CN"/>
        </w:rPr>
      </w:pPr>
    </w:p>
    <w:p w14:paraId="229F5F0A">
      <w:pPr>
        <w:rPr>
          <w:rFonts w:hint="eastAsia"/>
          <w:lang w:val="en-US" w:eastAsia="zh-CN"/>
        </w:rPr>
      </w:pPr>
    </w:p>
    <w:p w14:paraId="74C7D2D4">
      <w:pPr>
        <w:rPr>
          <w:rFonts w:hint="eastAsia"/>
          <w:lang w:val="en-US" w:eastAsia="zh-CN"/>
        </w:rPr>
      </w:pPr>
    </w:p>
    <w:p w14:paraId="475E0046">
      <w:pPr>
        <w:rPr>
          <w:rFonts w:hint="eastAsia"/>
          <w:lang w:val="en-US" w:eastAsia="zh-CN"/>
        </w:rPr>
      </w:pPr>
    </w:p>
    <w:p w14:paraId="294794B0">
      <w:pPr>
        <w:rPr>
          <w:rFonts w:hint="eastAsia"/>
          <w:lang w:val="en-US" w:eastAsia="zh-CN"/>
        </w:rPr>
      </w:pPr>
    </w:p>
    <w:p w14:paraId="3FCFF824">
      <w:pPr>
        <w:rPr>
          <w:rFonts w:hint="eastAsia"/>
          <w:lang w:val="en-US" w:eastAsia="zh-CN"/>
        </w:rPr>
      </w:pPr>
    </w:p>
    <w:p w14:paraId="113DFF93">
      <w:pPr>
        <w:rPr>
          <w:rFonts w:hint="eastAsia"/>
          <w:lang w:val="en-US" w:eastAsia="zh-CN"/>
        </w:rPr>
      </w:pPr>
    </w:p>
    <w:p w14:paraId="5EF1922A">
      <w:pPr>
        <w:rPr>
          <w:rFonts w:hint="eastAsia"/>
          <w:lang w:val="en-US" w:eastAsia="zh-CN"/>
        </w:rPr>
      </w:pPr>
    </w:p>
    <w:p w14:paraId="4EC28E63">
      <w:pPr>
        <w:rPr>
          <w:rFonts w:hint="eastAsia"/>
          <w:lang w:val="en-US" w:eastAsia="zh-CN"/>
        </w:rPr>
      </w:pPr>
    </w:p>
    <w:p w14:paraId="6DEA4D4A">
      <w:pPr>
        <w:rPr>
          <w:rFonts w:hint="eastAsia"/>
          <w:lang w:val="en-US" w:eastAsia="zh-CN"/>
        </w:rPr>
      </w:pPr>
    </w:p>
    <w:p w14:paraId="56301E78">
      <w:pPr>
        <w:rPr>
          <w:rFonts w:hint="eastAsia"/>
          <w:lang w:val="en-US" w:eastAsia="zh-CN"/>
        </w:rPr>
      </w:pPr>
    </w:p>
    <w:p w14:paraId="08A8AC84">
      <w:pPr>
        <w:rPr>
          <w:rFonts w:hint="eastAsia"/>
          <w:lang w:val="en-US" w:eastAsia="zh-CN"/>
        </w:rPr>
      </w:pPr>
    </w:p>
    <w:p w14:paraId="470A184A">
      <w:pPr>
        <w:rPr>
          <w:rFonts w:hint="eastAsia"/>
          <w:lang w:val="en-US" w:eastAsia="zh-CN"/>
        </w:rPr>
      </w:pPr>
    </w:p>
    <w:p w14:paraId="370AE6C1">
      <w:pPr>
        <w:rPr>
          <w:rFonts w:hint="eastAsia"/>
          <w:lang w:val="en-US" w:eastAsia="zh-CN"/>
        </w:rPr>
      </w:pPr>
    </w:p>
    <w:p w14:paraId="3DBF1171">
      <w:pPr>
        <w:rPr>
          <w:rFonts w:hint="eastAsia"/>
          <w:lang w:val="en-US" w:eastAsia="zh-CN"/>
        </w:rPr>
      </w:pPr>
    </w:p>
    <w:p w14:paraId="57BD7EBD">
      <w:pPr>
        <w:rPr>
          <w:rFonts w:hint="eastAsia"/>
          <w:lang w:val="en-US" w:eastAsia="zh-CN"/>
        </w:rPr>
      </w:pPr>
    </w:p>
    <w:p w14:paraId="134C2316">
      <w:pPr>
        <w:rPr>
          <w:rFonts w:hint="eastAsia"/>
          <w:lang w:val="en-US" w:eastAsia="zh-CN"/>
        </w:rPr>
      </w:pPr>
    </w:p>
    <w:p w14:paraId="75512DF6">
      <w:pPr>
        <w:rPr>
          <w:rFonts w:hint="eastAsia"/>
          <w:lang w:val="en-US" w:eastAsia="zh-CN"/>
        </w:rPr>
      </w:pPr>
    </w:p>
    <w:p w14:paraId="2C7A8BE0">
      <w:pPr>
        <w:rPr>
          <w:rFonts w:hint="eastAsia"/>
          <w:lang w:val="en-US" w:eastAsia="zh-CN"/>
        </w:rPr>
      </w:pPr>
    </w:p>
    <w:p w14:paraId="45666118">
      <w:pPr>
        <w:rPr>
          <w:rFonts w:hint="eastAsia"/>
          <w:lang w:val="en-US" w:eastAsia="zh-CN"/>
        </w:rPr>
      </w:pPr>
    </w:p>
    <w:p w14:paraId="2C24135C">
      <w:pPr>
        <w:rPr>
          <w:rFonts w:hint="eastAsia"/>
          <w:lang w:val="en-US" w:eastAsia="zh-CN"/>
        </w:rPr>
      </w:pPr>
    </w:p>
    <w:p w14:paraId="6F3CC39D">
      <w:pPr>
        <w:rPr>
          <w:rFonts w:hint="eastAsia"/>
          <w:lang w:val="en-US" w:eastAsia="zh-CN"/>
        </w:rPr>
      </w:pPr>
    </w:p>
    <w:p w14:paraId="30BD529A">
      <w:pPr>
        <w:rPr>
          <w:rFonts w:hint="eastAsia"/>
          <w:lang w:val="en-US" w:eastAsia="zh-CN"/>
        </w:rPr>
      </w:pPr>
    </w:p>
    <w:p w14:paraId="29BDD8C2">
      <w:pPr>
        <w:rPr>
          <w:rFonts w:hint="eastAsia"/>
          <w:lang w:val="en-US" w:eastAsia="zh-CN"/>
        </w:rPr>
      </w:pPr>
    </w:p>
    <w:p w14:paraId="14BFD7D1">
      <w:pPr>
        <w:rPr>
          <w:rFonts w:hint="eastAsia"/>
          <w:lang w:val="en-US" w:eastAsia="zh-CN"/>
        </w:rPr>
      </w:pPr>
    </w:p>
    <w:p w14:paraId="5D617D48">
      <w:pPr>
        <w:rPr>
          <w:rFonts w:hint="eastAsia"/>
          <w:lang w:val="en-US" w:eastAsia="zh-CN"/>
        </w:rPr>
      </w:pPr>
    </w:p>
    <w:p w14:paraId="124FE152">
      <w:pPr>
        <w:rPr>
          <w:rFonts w:hint="eastAsia"/>
          <w:lang w:val="en-US" w:eastAsia="zh-CN"/>
        </w:rPr>
      </w:pPr>
    </w:p>
    <w:p w14:paraId="658E373D">
      <w:pPr>
        <w:rPr>
          <w:rFonts w:hint="eastAsia"/>
          <w:lang w:val="en-US" w:eastAsia="zh-CN"/>
        </w:rPr>
      </w:pPr>
    </w:p>
    <w:p w14:paraId="09076A72">
      <w:pPr>
        <w:rPr>
          <w:rFonts w:hint="eastAsia"/>
          <w:lang w:val="en-US" w:eastAsia="zh-CN"/>
        </w:rPr>
      </w:pPr>
    </w:p>
    <w:p w14:paraId="0A97F349">
      <w:pPr>
        <w:rPr>
          <w:rFonts w:hint="eastAsia"/>
          <w:lang w:val="en-US" w:eastAsia="zh-CN"/>
        </w:rPr>
      </w:pPr>
    </w:p>
    <w:p w14:paraId="1448D822">
      <w:pPr>
        <w:rPr>
          <w:rFonts w:hint="eastAsia"/>
          <w:lang w:val="en-US" w:eastAsia="zh-CN"/>
        </w:rPr>
      </w:pPr>
    </w:p>
    <w:p w14:paraId="7DE6750C">
      <w:pPr>
        <w:rPr>
          <w:rFonts w:hint="eastAsia"/>
          <w:lang w:val="en-US" w:eastAsia="zh-CN"/>
        </w:rPr>
      </w:pPr>
    </w:p>
    <w:p w14:paraId="6FCE4BA4">
      <w:pPr>
        <w:rPr>
          <w:rFonts w:hint="eastAsia"/>
          <w:lang w:val="en-US" w:eastAsia="zh-CN"/>
        </w:rPr>
      </w:pPr>
    </w:p>
    <w:p w14:paraId="42AC29C2">
      <w:pPr>
        <w:rPr>
          <w:rFonts w:hint="eastAsia"/>
          <w:lang w:val="en-US" w:eastAsia="zh-CN"/>
        </w:rPr>
      </w:pPr>
    </w:p>
    <w:p w14:paraId="03D494E9">
      <w:pPr>
        <w:rPr>
          <w:rFonts w:hint="eastAsia"/>
          <w:lang w:val="en-US" w:eastAsia="zh-CN"/>
        </w:rPr>
      </w:pPr>
    </w:p>
    <w:p w14:paraId="4474BAFB">
      <w:pPr>
        <w:rPr>
          <w:rFonts w:hint="eastAsia"/>
          <w:lang w:val="en-US" w:eastAsia="zh-CN"/>
        </w:rPr>
      </w:pPr>
    </w:p>
    <w:p w14:paraId="6AF86287">
      <w:pPr>
        <w:rPr>
          <w:rFonts w:hint="eastAsia"/>
          <w:lang w:val="en-US" w:eastAsia="zh-CN"/>
        </w:rPr>
      </w:pPr>
    </w:p>
    <w:p w14:paraId="27A4E420">
      <w:pPr>
        <w:rPr>
          <w:rFonts w:hint="eastAsia"/>
          <w:lang w:val="en-US" w:eastAsia="zh-CN"/>
        </w:rPr>
      </w:pPr>
    </w:p>
    <w:p w14:paraId="25D4E88C">
      <w:pPr>
        <w:rPr>
          <w:rFonts w:hint="eastAsia"/>
          <w:lang w:val="en-US" w:eastAsia="zh-CN"/>
        </w:rPr>
      </w:pPr>
    </w:p>
    <w:p w14:paraId="541C8028">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A57659"/>
    <w:multiLevelType w:val="singleLevel"/>
    <w:tmpl w:val="D6A57659"/>
    <w:lvl w:ilvl="0" w:tentative="0">
      <w:start w:val="1"/>
      <w:numFmt w:val="decimal"/>
      <w:suff w:val="nothing"/>
      <w:lvlText w:val="%1、"/>
      <w:lvlJc w:val="left"/>
    </w:lvl>
  </w:abstractNum>
  <w:abstractNum w:abstractNumId="1">
    <w:nsid w:val="2D4A210D"/>
    <w:multiLevelType w:val="singleLevel"/>
    <w:tmpl w:val="2D4A210D"/>
    <w:lvl w:ilvl="0" w:tentative="0">
      <w:start w:val="1"/>
      <w:numFmt w:val="decimal"/>
      <w:suff w:val="nothing"/>
      <w:lvlText w:val="%1、"/>
      <w:lvlJc w:val="left"/>
    </w:lvl>
  </w:abstractNum>
  <w:abstractNum w:abstractNumId="2">
    <w:nsid w:val="3671EDDE"/>
    <w:multiLevelType w:val="singleLevel"/>
    <w:tmpl w:val="3671EDDE"/>
    <w:lvl w:ilvl="0" w:tentative="0">
      <w:start w:val="1"/>
      <w:numFmt w:val="chineseCounting"/>
      <w:suff w:val="nothing"/>
      <w:lvlText w:val="%1、"/>
      <w:lvlJc w:val="left"/>
      <w:rPr>
        <w:rFonts w:hint="eastAsia"/>
      </w:rPr>
    </w:lvl>
  </w:abstractNum>
  <w:abstractNum w:abstractNumId="3">
    <w:nsid w:val="5ADABAA3"/>
    <w:multiLevelType w:val="singleLevel"/>
    <w:tmpl w:val="5ADABAA3"/>
    <w:lvl w:ilvl="0" w:tentative="0">
      <w:start w:val="1"/>
      <w:numFmt w:val="decimal"/>
      <w:suff w:val="nothing"/>
      <w:lvlText w:val="%1、"/>
      <w:lvlJc w:val="left"/>
    </w:lvl>
  </w:abstractNum>
  <w:abstractNum w:abstractNumId="4">
    <w:nsid w:val="65A2D11C"/>
    <w:multiLevelType w:val="singleLevel"/>
    <w:tmpl w:val="65A2D11C"/>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A2C73"/>
    <w:rsid w:val="019A225A"/>
    <w:rsid w:val="04E86833"/>
    <w:rsid w:val="05405E24"/>
    <w:rsid w:val="059E1945"/>
    <w:rsid w:val="072F4F4B"/>
    <w:rsid w:val="074D73E3"/>
    <w:rsid w:val="07550729"/>
    <w:rsid w:val="094648F9"/>
    <w:rsid w:val="0A6531FA"/>
    <w:rsid w:val="0B6B5ED4"/>
    <w:rsid w:val="0CD22D78"/>
    <w:rsid w:val="0CDB6FDB"/>
    <w:rsid w:val="0CFD33F5"/>
    <w:rsid w:val="148E589A"/>
    <w:rsid w:val="154C6CC8"/>
    <w:rsid w:val="19AF3CC9"/>
    <w:rsid w:val="1A9A2C73"/>
    <w:rsid w:val="21652762"/>
    <w:rsid w:val="21BB1A0C"/>
    <w:rsid w:val="288E4A93"/>
    <w:rsid w:val="29E0319F"/>
    <w:rsid w:val="2A923FBE"/>
    <w:rsid w:val="30B40633"/>
    <w:rsid w:val="31701D2A"/>
    <w:rsid w:val="32C043F9"/>
    <w:rsid w:val="35C22BF7"/>
    <w:rsid w:val="35FC5B58"/>
    <w:rsid w:val="36F11025"/>
    <w:rsid w:val="384E1FFE"/>
    <w:rsid w:val="397C73CC"/>
    <w:rsid w:val="39D23390"/>
    <w:rsid w:val="3A92414C"/>
    <w:rsid w:val="3EA10027"/>
    <w:rsid w:val="3F3757C4"/>
    <w:rsid w:val="40EC3FE5"/>
    <w:rsid w:val="435B5920"/>
    <w:rsid w:val="49355015"/>
    <w:rsid w:val="49F23380"/>
    <w:rsid w:val="4A477E69"/>
    <w:rsid w:val="4D4322B9"/>
    <w:rsid w:val="4FC8349A"/>
    <w:rsid w:val="52F55926"/>
    <w:rsid w:val="54B45863"/>
    <w:rsid w:val="57F0471A"/>
    <w:rsid w:val="59456532"/>
    <w:rsid w:val="5AEF0FC6"/>
    <w:rsid w:val="5B451430"/>
    <w:rsid w:val="5F6C6DA2"/>
    <w:rsid w:val="609B59DA"/>
    <w:rsid w:val="64D82142"/>
    <w:rsid w:val="67455F68"/>
    <w:rsid w:val="6A2B757B"/>
    <w:rsid w:val="6A3C1A58"/>
    <w:rsid w:val="6BB86595"/>
    <w:rsid w:val="6ED964FD"/>
    <w:rsid w:val="71A739ED"/>
    <w:rsid w:val="7379604F"/>
    <w:rsid w:val="7403387F"/>
    <w:rsid w:val="748A428C"/>
    <w:rsid w:val="7C9C5B48"/>
    <w:rsid w:val="7E663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1"/>
    <w:basedOn w:val="1"/>
    <w:next w:val="1"/>
    <w:uiPriority w:val="0"/>
  </w:style>
  <w:style w:type="paragraph" w:styleId="3">
    <w:name w:val="toc 2"/>
    <w:basedOn w:val="1"/>
    <w:next w:val="1"/>
    <w:qFormat/>
    <w:uiPriority w:val="0"/>
    <w:pPr>
      <w:ind w:left="420" w:leftChars="200"/>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oleObject" Target="embeddings/oleObject1.bin"/><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emf"/><Relationship Id="rId14" Type="http://schemas.openxmlformats.org/officeDocument/2006/relationships/oleObject" Target="embeddings/oleObject4.bin"/><Relationship Id="rId13" Type="http://schemas.openxmlformats.org/officeDocument/2006/relationships/image" Target="media/image7.emf"/><Relationship Id="rId12" Type="http://schemas.openxmlformats.org/officeDocument/2006/relationships/oleObject" Target="embeddings/oleObject3.bin"/><Relationship Id="rId11" Type="http://schemas.openxmlformats.org/officeDocument/2006/relationships/image" Target="media/image6.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1019</Words>
  <Characters>1477</Characters>
  <Lines>0</Lines>
  <Paragraphs>0</Paragraphs>
  <TotalTime>0</TotalTime>
  <ScaleCrop>false</ScaleCrop>
  <LinksUpToDate>false</LinksUpToDate>
  <CharactersWithSpaces>1491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2025-01-17T06:48:00Z</dcterms:created>
  <dc:creator>QinFuQiang-LenovoPC</dc:creator>
  <cp:lastModifiedBy>童墙铁臂</cp:lastModifiedBy>
  <dcterms:modified xsi:type="dcterms:W3CDTF">2025-12-30T09:04:48Z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63BFBEC8A1624199BED1C9D02D577F5F_13</vt:lpwstr>
  </property>
  <property fmtid="{D5CDD505-2E9C-101B-9397-08002B2CF9AE}" pid="4" name="KSOTemplateDocerSaveRecord">
    <vt:lpwstr>eyJoZGlkIjoiMzE2NjkzOTI3MWViM2YyMzA4NDlkYTZjNDgyZDA3NGIiLCJ1c2VySWQiOiIxMzUxMTk5MTU3In0=</vt:lpwstr>
  </property>
</Properties>
</file>