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C295" w14:textId="79140D45" w:rsidR="00CD5825" w:rsidRPr="008B7083" w:rsidRDefault="0044782F" w:rsidP="0044782F">
      <w:pPr>
        <w:jc w:val="center"/>
        <w:rPr>
          <w:b/>
          <w:bCs/>
          <w:sz w:val="28"/>
          <w:szCs w:val="28"/>
        </w:rPr>
      </w:pPr>
      <w:r w:rsidRPr="008B7083">
        <w:rPr>
          <w:rFonts w:hint="eastAsia"/>
          <w:b/>
          <w:bCs/>
          <w:sz w:val="28"/>
          <w:szCs w:val="28"/>
        </w:rPr>
        <w:t>Investment</w:t>
      </w:r>
      <w:r w:rsidRPr="008B7083">
        <w:rPr>
          <w:b/>
          <w:bCs/>
          <w:sz w:val="28"/>
          <w:szCs w:val="28"/>
        </w:rPr>
        <w:t xml:space="preserve"> Homework I</w:t>
      </w:r>
    </w:p>
    <w:p w14:paraId="114E09D4" w14:textId="2AC62DC3" w:rsidR="0044782F" w:rsidRDefault="0044782F" w:rsidP="0044782F">
      <w:pPr>
        <w:jc w:val="right"/>
        <w:rPr>
          <w:i/>
          <w:iCs/>
        </w:rPr>
      </w:pPr>
      <w:r>
        <w:rPr>
          <w:i/>
          <w:iCs/>
        </w:rPr>
        <w:t>Author: Xingqi Li, Yue Zhao</w:t>
      </w:r>
    </w:p>
    <w:p w14:paraId="020B3867" w14:textId="4485AF6D" w:rsidR="008B7083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D6624F">
        <w:rPr>
          <w:b/>
          <w:bCs/>
        </w:rPr>
        <w:t>(a)</w:t>
      </w:r>
    </w:p>
    <w:p w14:paraId="043D6900" w14:textId="3BCC82F4" w:rsidR="00CF599B" w:rsidRDefault="00CF599B" w:rsidP="00F705A8">
      <w:pPr>
        <w:jc w:val="both"/>
      </w:pPr>
      <w:r>
        <w:t>The following five figures show the time series</w:t>
      </w:r>
      <w:r w:rsidR="002E6ACC">
        <w:t xml:space="preserve"> plot and density plot for the five factors</w:t>
      </w:r>
    </w:p>
    <w:p w14:paraId="1E31FC8E" w14:textId="71D1DC99" w:rsidR="00B926CA" w:rsidRDefault="0015088E" w:rsidP="00230F7B">
      <w:pPr>
        <w:jc w:val="center"/>
      </w:pPr>
      <w:r>
        <w:rPr>
          <w:noProof/>
        </w:rPr>
        <w:drawing>
          <wp:inline distT="0" distB="0" distL="0" distR="0" wp14:anchorId="25A8C9D5" wp14:editId="3DB2DFB9">
            <wp:extent cx="4571999" cy="2286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a_C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5BB8" wp14:editId="5EE33C58">
            <wp:extent cx="45720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a_H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D3399" wp14:editId="5B78F7AB">
            <wp:extent cx="45720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a_Mkt-R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D0342" wp14:editId="37060C58">
            <wp:extent cx="45720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a_RM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92AE9" wp14:editId="0CF87F36">
            <wp:extent cx="45720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a_SM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90A" w14:textId="7BB20C36" w:rsidR="00230F7B" w:rsidRDefault="00230F7B" w:rsidP="00230F7B">
      <w:r>
        <w:t>From the time series plot</w:t>
      </w:r>
      <w:r w:rsidR="006E7756">
        <w:t>s</w:t>
      </w:r>
      <w:r>
        <w:t xml:space="preserve">, we find that </w:t>
      </w:r>
      <w:r w:rsidR="00813D41">
        <w:t>there is no significant trend or seasonality in these factors</w:t>
      </w:r>
      <w:r w:rsidR="00DD0BAB">
        <w:t xml:space="preserve">. </w:t>
      </w:r>
      <w:r w:rsidR="007604C7">
        <w:t>Meanwhile</w:t>
      </w:r>
      <w:r w:rsidR="00DD0BAB">
        <w:t xml:space="preserve">, the factors </w:t>
      </w:r>
      <w:r w:rsidR="00C93A04">
        <w:t>do not have constant variance, which s</w:t>
      </w:r>
      <w:r w:rsidR="00DD0BAB">
        <w:t>uggests that</w:t>
      </w:r>
      <w:r w:rsidR="00C93A04">
        <w:t xml:space="preserve"> they</w:t>
      </w:r>
      <w:r w:rsidR="00DD0BAB">
        <w:t xml:space="preserve"> may not be stationary.</w:t>
      </w:r>
    </w:p>
    <w:p w14:paraId="1A8D43A9" w14:textId="6839E878" w:rsidR="006E7756" w:rsidRDefault="006E7756" w:rsidP="00230F7B">
      <w:r>
        <w:t>From the density plots, we find that all the factors are nearly normal distributed.</w:t>
      </w:r>
      <w:r w:rsidR="00846012">
        <w:t xml:space="preserve"> The</w:t>
      </w:r>
      <w:r>
        <w:t xml:space="preserve"> SMB, RMW, HML and CMA factors distribute more normally, while the Mkt-RF factor is </w:t>
      </w:r>
      <w:r w:rsidR="004B6368">
        <w:rPr>
          <w:rFonts w:hint="eastAsia"/>
        </w:rPr>
        <w:t>most</w:t>
      </w:r>
      <w:r w:rsidR="004B6368">
        <w:t xml:space="preserve"> </w:t>
      </w:r>
      <w:r>
        <w:t>left skewed.</w:t>
      </w:r>
    </w:p>
    <w:tbl>
      <w:tblPr>
        <w:tblStyle w:val="2"/>
        <w:tblW w:w="612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3B056A" w:rsidRPr="003B056A" w14:paraId="72084B52" w14:textId="77777777" w:rsidTr="003B0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FAAF3E0" w14:textId="77777777" w:rsidR="003B056A" w:rsidRPr="003B056A" w:rsidRDefault="003B056A" w:rsidP="003B056A">
            <w:pPr>
              <w:rPr>
                <w:rFonts w:eastAsia="Times New Roman" w:cs="Times New Roman"/>
              </w:rPr>
            </w:pPr>
          </w:p>
        </w:tc>
        <w:tc>
          <w:tcPr>
            <w:tcW w:w="1020" w:type="dxa"/>
            <w:noWrap/>
            <w:hideMark/>
          </w:tcPr>
          <w:p w14:paraId="3C5AB5D0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20" w:type="dxa"/>
            <w:noWrap/>
            <w:hideMark/>
          </w:tcPr>
          <w:p w14:paraId="7EFDB371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65D9EFCF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74D1B87B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2C9F302F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</w:tr>
      <w:tr w:rsidR="003B056A" w:rsidRPr="003B056A" w14:paraId="3EC96A42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33E773C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20" w:type="dxa"/>
            <w:noWrap/>
            <w:hideMark/>
          </w:tcPr>
          <w:p w14:paraId="4E7108BF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616959F5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1020" w:type="dxa"/>
            <w:noWrap/>
            <w:hideMark/>
          </w:tcPr>
          <w:p w14:paraId="21ACEC4A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-0.2554</w:t>
            </w:r>
          </w:p>
        </w:tc>
        <w:tc>
          <w:tcPr>
            <w:tcW w:w="1020" w:type="dxa"/>
            <w:noWrap/>
            <w:hideMark/>
          </w:tcPr>
          <w:p w14:paraId="01F19606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-0.2273</w:t>
            </w:r>
          </w:p>
        </w:tc>
        <w:tc>
          <w:tcPr>
            <w:tcW w:w="1020" w:type="dxa"/>
            <w:noWrap/>
            <w:hideMark/>
          </w:tcPr>
          <w:p w14:paraId="2C150E1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-0.3866</w:t>
            </w:r>
          </w:p>
        </w:tc>
      </w:tr>
      <w:tr w:rsidR="003B056A" w:rsidRPr="003B056A" w14:paraId="701BEE60" w14:textId="77777777" w:rsidTr="003B056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FE4CC7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69D45039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1020" w:type="dxa"/>
            <w:noWrap/>
            <w:hideMark/>
          </w:tcPr>
          <w:p w14:paraId="1116840F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27D4F5C3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-0.0681</w:t>
            </w:r>
          </w:p>
        </w:tc>
        <w:tc>
          <w:tcPr>
            <w:tcW w:w="1020" w:type="dxa"/>
            <w:noWrap/>
            <w:hideMark/>
          </w:tcPr>
          <w:p w14:paraId="2FE50A2A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-0.3475</w:t>
            </w:r>
          </w:p>
        </w:tc>
        <w:tc>
          <w:tcPr>
            <w:tcW w:w="1020" w:type="dxa"/>
            <w:noWrap/>
            <w:hideMark/>
          </w:tcPr>
          <w:p w14:paraId="00C3BC50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-0.1053</w:t>
            </w:r>
          </w:p>
        </w:tc>
      </w:tr>
      <w:tr w:rsidR="003B056A" w:rsidRPr="003B056A" w14:paraId="00232A22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A94C43F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3839958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-0.2554</w:t>
            </w:r>
          </w:p>
        </w:tc>
        <w:tc>
          <w:tcPr>
            <w:tcW w:w="1020" w:type="dxa"/>
            <w:noWrap/>
            <w:hideMark/>
          </w:tcPr>
          <w:p w14:paraId="1429500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-0.0681</w:t>
            </w:r>
          </w:p>
        </w:tc>
        <w:tc>
          <w:tcPr>
            <w:tcW w:w="1020" w:type="dxa"/>
            <w:noWrap/>
            <w:hideMark/>
          </w:tcPr>
          <w:p w14:paraId="0FEEFD8C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5E81ACC3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0.0610</w:t>
            </w:r>
          </w:p>
        </w:tc>
        <w:tc>
          <w:tcPr>
            <w:tcW w:w="1020" w:type="dxa"/>
            <w:noWrap/>
            <w:hideMark/>
          </w:tcPr>
          <w:p w14:paraId="2FCDAAEE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0.6930</w:t>
            </w:r>
          </w:p>
        </w:tc>
      </w:tr>
      <w:tr w:rsidR="003B056A" w:rsidRPr="003B056A" w14:paraId="74A2407B" w14:textId="77777777" w:rsidTr="003B056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013FA45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79751171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-0.2273</w:t>
            </w:r>
          </w:p>
        </w:tc>
        <w:tc>
          <w:tcPr>
            <w:tcW w:w="1020" w:type="dxa"/>
            <w:noWrap/>
            <w:hideMark/>
          </w:tcPr>
          <w:p w14:paraId="1B2B0541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-0.3475</w:t>
            </w:r>
          </w:p>
        </w:tc>
        <w:tc>
          <w:tcPr>
            <w:tcW w:w="1020" w:type="dxa"/>
            <w:noWrap/>
            <w:hideMark/>
          </w:tcPr>
          <w:p w14:paraId="5C7542FD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0.0610</w:t>
            </w:r>
          </w:p>
        </w:tc>
        <w:tc>
          <w:tcPr>
            <w:tcW w:w="1020" w:type="dxa"/>
            <w:noWrap/>
            <w:hideMark/>
          </w:tcPr>
          <w:p w14:paraId="1997BC7A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6D26629E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-0.0374</w:t>
            </w:r>
          </w:p>
        </w:tc>
      </w:tr>
      <w:tr w:rsidR="003B056A" w:rsidRPr="003B056A" w14:paraId="63EDAA53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F909CE8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  <w:tc>
          <w:tcPr>
            <w:tcW w:w="1020" w:type="dxa"/>
            <w:noWrap/>
            <w:hideMark/>
          </w:tcPr>
          <w:p w14:paraId="39E02B40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-0.3866</w:t>
            </w:r>
          </w:p>
        </w:tc>
        <w:tc>
          <w:tcPr>
            <w:tcW w:w="1020" w:type="dxa"/>
            <w:noWrap/>
            <w:hideMark/>
          </w:tcPr>
          <w:p w14:paraId="67E80E37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-0.1053</w:t>
            </w:r>
          </w:p>
        </w:tc>
        <w:tc>
          <w:tcPr>
            <w:tcW w:w="1020" w:type="dxa"/>
            <w:noWrap/>
            <w:hideMark/>
          </w:tcPr>
          <w:p w14:paraId="4C763743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0.6930</w:t>
            </w:r>
          </w:p>
        </w:tc>
        <w:tc>
          <w:tcPr>
            <w:tcW w:w="1020" w:type="dxa"/>
            <w:noWrap/>
            <w:hideMark/>
          </w:tcPr>
          <w:p w14:paraId="6E32D2AA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-0.0374</w:t>
            </w:r>
          </w:p>
        </w:tc>
        <w:tc>
          <w:tcPr>
            <w:tcW w:w="1020" w:type="dxa"/>
            <w:noWrap/>
            <w:hideMark/>
          </w:tcPr>
          <w:p w14:paraId="2EC8AEFB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</w:tr>
    </w:tbl>
    <w:p w14:paraId="626A1388" w14:textId="2793585F" w:rsidR="001E6E5E" w:rsidRDefault="003B056A" w:rsidP="00230F7B">
      <w:r>
        <w:t>The table above is the correlation matrix of the five factors</w:t>
      </w:r>
      <w:r w:rsidR="0067060C">
        <w:t>.</w:t>
      </w:r>
      <w:r w:rsidR="00846012">
        <w:t xml:space="preserve"> We find that the CMA and HML factors have highest correlation coefficient, which is nearly 0.7. The correlation between other pairs of factors is </w:t>
      </w:r>
      <w:r w:rsidR="00007990">
        <w:t>relatively</w:t>
      </w:r>
      <w:r w:rsidR="00846012">
        <w:t xml:space="preserve"> small.</w:t>
      </w:r>
    </w:p>
    <w:p w14:paraId="19CB91B7" w14:textId="1D4168C5" w:rsidR="00F90E46" w:rsidRDefault="00596B51" w:rsidP="00230F7B">
      <w:pPr>
        <w:rPr>
          <w:b/>
          <w:bCs/>
        </w:rPr>
      </w:pPr>
      <w:r>
        <w:rPr>
          <w:b/>
          <w:bCs/>
        </w:rPr>
        <w:t>1. (b).</w:t>
      </w:r>
    </w:p>
    <w:p w14:paraId="715D065C" w14:textId="5B4F11ED" w:rsidR="00F90E46" w:rsidRDefault="00F90E46" w:rsidP="00230F7B">
      <w:r>
        <w:lastRenderedPageBreak/>
        <w:t>Let PT denotes contractions, TP denotes expansions. The averages and SDs of factors conditional on economic cycles are shown below</w:t>
      </w:r>
    </w:p>
    <w:tbl>
      <w:tblPr>
        <w:tblStyle w:val="2"/>
        <w:tblW w:w="6891" w:type="dxa"/>
        <w:jc w:val="center"/>
        <w:tblLook w:val="04A0" w:firstRow="1" w:lastRow="0" w:firstColumn="1" w:lastColumn="0" w:noHBand="0" w:noVBand="1"/>
      </w:tblPr>
      <w:tblGrid>
        <w:gridCol w:w="1350"/>
        <w:gridCol w:w="990"/>
        <w:gridCol w:w="1011"/>
        <w:gridCol w:w="1180"/>
        <w:gridCol w:w="1180"/>
        <w:gridCol w:w="1180"/>
      </w:tblGrid>
      <w:tr w:rsidR="00F90E46" w:rsidRPr="00F90E46" w14:paraId="63C4116C" w14:textId="77777777" w:rsidTr="00F9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3CDBF807" w14:textId="77777777" w:rsidR="00F90E46" w:rsidRPr="00F90E46" w:rsidRDefault="00F90E46" w:rsidP="00F90E46">
            <w:pPr>
              <w:rPr>
                <w:rFonts w:eastAsia="Times New Roman" w:cs="Times New Roman"/>
              </w:rPr>
            </w:pPr>
          </w:p>
        </w:tc>
        <w:tc>
          <w:tcPr>
            <w:tcW w:w="990" w:type="dxa"/>
            <w:noWrap/>
            <w:hideMark/>
          </w:tcPr>
          <w:p w14:paraId="5DC6E834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11" w:type="dxa"/>
            <w:noWrap/>
            <w:hideMark/>
          </w:tcPr>
          <w:p w14:paraId="32C6ED8E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180" w:type="dxa"/>
            <w:noWrap/>
            <w:hideMark/>
          </w:tcPr>
          <w:p w14:paraId="14943230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180" w:type="dxa"/>
            <w:noWrap/>
            <w:hideMark/>
          </w:tcPr>
          <w:p w14:paraId="14560780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180" w:type="dxa"/>
            <w:noWrap/>
            <w:hideMark/>
          </w:tcPr>
          <w:p w14:paraId="436A657C" w14:textId="77777777" w:rsidR="00F90E46" w:rsidRPr="00F90E46" w:rsidRDefault="00F90E46" w:rsidP="00F90E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</w:tr>
      <w:tr w:rsidR="00F90E46" w:rsidRPr="00F90E46" w14:paraId="21194DCD" w14:textId="77777777" w:rsidTr="00F9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73DD5218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average PT</w:t>
            </w:r>
          </w:p>
        </w:tc>
        <w:tc>
          <w:tcPr>
            <w:tcW w:w="990" w:type="dxa"/>
            <w:noWrap/>
            <w:hideMark/>
          </w:tcPr>
          <w:p w14:paraId="0CA35836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-1.2431</w:t>
            </w:r>
          </w:p>
        </w:tc>
        <w:tc>
          <w:tcPr>
            <w:tcW w:w="1011" w:type="dxa"/>
            <w:noWrap/>
            <w:hideMark/>
          </w:tcPr>
          <w:p w14:paraId="717BBBE6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-0.0617</w:t>
            </w:r>
          </w:p>
        </w:tc>
        <w:tc>
          <w:tcPr>
            <w:tcW w:w="1180" w:type="dxa"/>
            <w:noWrap/>
            <w:hideMark/>
          </w:tcPr>
          <w:p w14:paraId="32E44DCF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0.6452</w:t>
            </w:r>
          </w:p>
        </w:tc>
        <w:tc>
          <w:tcPr>
            <w:tcW w:w="1180" w:type="dxa"/>
            <w:noWrap/>
            <w:hideMark/>
          </w:tcPr>
          <w:p w14:paraId="7B89BD5C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0.3969</w:t>
            </w:r>
          </w:p>
        </w:tc>
        <w:tc>
          <w:tcPr>
            <w:tcW w:w="1180" w:type="dxa"/>
            <w:noWrap/>
            <w:hideMark/>
          </w:tcPr>
          <w:p w14:paraId="6E327758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0.8601</w:t>
            </w:r>
          </w:p>
        </w:tc>
      </w:tr>
      <w:tr w:rsidR="00F90E46" w:rsidRPr="00F90E46" w14:paraId="162C8251" w14:textId="77777777" w:rsidTr="00F90E4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62CA7B6D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average TP</w:t>
            </w:r>
          </w:p>
        </w:tc>
        <w:tc>
          <w:tcPr>
            <w:tcW w:w="990" w:type="dxa"/>
            <w:noWrap/>
            <w:hideMark/>
          </w:tcPr>
          <w:p w14:paraId="0CEDE928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0.6788</w:t>
            </w:r>
          </w:p>
        </w:tc>
        <w:tc>
          <w:tcPr>
            <w:tcW w:w="1011" w:type="dxa"/>
            <w:noWrap/>
            <w:hideMark/>
          </w:tcPr>
          <w:p w14:paraId="1E164DDE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0.3412</w:t>
            </w:r>
          </w:p>
        </w:tc>
        <w:tc>
          <w:tcPr>
            <w:tcW w:w="1180" w:type="dxa"/>
            <w:noWrap/>
            <w:hideMark/>
          </w:tcPr>
          <w:p w14:paraId="58B6092D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0.3621</w:t>
            </w:r>
          </w:p>
        </w:tc>
        <w:tc>
          <w:tcPr>
            <w:tcW w:w="1180" w:type="dxa"/>
            <w:noWrap/>
            <w:hideMark/>
          </w:tcPr>
          <w:p w14:paraId="5A8AE0C8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0.2632</w:t>
            </w:r>
          </w:p>
        </w:tc>
        <w:tc>
          <w:tcPr>
            <w:tcW w:w="1180" w:type="dxa"/>
            <w:noWrap/>
            <w:hideMark/>
          </w:tcPr>
          <w:p w14:paraId="1CDE45E7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0.2275</w:t>
            </w:r>
          </w:p>
        </w:tc>
      </w:tr>
      <w:tr w:rsidR="00F90E46" w:rsidRPr="00F90E46" w14:paraId="25872C03" w14:textId="77777777" w:rsidTr="00F9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44901745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SD PT</w:t>
            </w:r>
          </w:p>
        </w:tc>
        <w:tc>
          <w:tcPr>
            <w:tcW w:w="990" w:type="dxa"/>
            <w:noWrap/>
            <w:hideMark/>
          </w:tcPr>
          <w:p w14:paraId="66D99498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6.5772</w:t>
            </w:r>
          </w:p>
        </w:tc>
        <w:tc>
          <w:tcPr>
            <w:tcW w:w="1011" w:type="dxa"/>
            <w:noWrap/>
            <w:hideMark/>
          </w:tcPr>
          <w:p w14:paraId="442685F4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3.6928</w:t>
            </w:r>
          </w:p>
        </w:tc>
        <w:tc>
          <w:tcPr>
            <w:tcW w:w="1180" w:type="dxa"/>
            <w:noWrap/>
            <w:hideMark/>
          </w:tcPr>
          <w:p w14:paraId="14EDA95A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3.7805</w:t>
            </w:r>
          </w:p>
        </w:tc>
        <w:tc>
          <w:tcPr>
            <w:tcW w:w="1180" w:type="dxa"/>
            <w:noWrap/>
            <w:hideMark/>
          </w:tcPr>
          <w:p w14:paraId="7C868EA6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2.2017</w:t>
            </w:r>
          </w:p>
        </w:tc>
        <w:tc>
          <w:tcPr>
            <w:tcW w:w="1180" w:type="dxa"/>
            <w:noWrap/>
            <w:hideMark/>
          </w:tcPr>
          <w:p w14:paraId="511B75E8" w14:textId="77777777" w:rsidR="00F90E46" w:rsidRPr="00F90E46" w:rsidRDefault="00F90E46" w:rsidP="00F9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2.6220</w:t>
            </w:r>
          </w:p>
        </w:tc>
      </w:tr>
      <w:tr w:rsidR="00F90E46" w:rsidRPr="00F90E46" w14:paraId="03F1C47D" w14:textId="77777777" w:rsidTr="00F90E4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14:paraId="4DB023B0" w14:textId="77777777" w:rsidR="00F90E46" w:rsidRPr="00F90E46" w:rsidRDefault="00F90E46" w:rsidP="00F90E46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SD TP</w:t>
            </w:r>
          </w:p>
        </w:tc>
        <w:tc>
          <w:tcPr>
            <w:tcW w:w="990" w:type="dxa"/>
            <w:noWrap/>
            <w:hideMark/>
          </w:tcPr>
          <w:p w14:paraId="79560468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3.9730</w:t>
            </w:r>
          </w:p>
        </w:tc>
        <w:tc>
          <w:tcPr>
            <w:tcW w:w="1011" w:type="dxa"/>
            <w:noWrap/>
            <w:hideMark/>
          </w:tcPr>
          <w:p w14:paraId="73F3F214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3.0193</w:t>
            </w:r>
          </w:p>
        </w:tc>
        <w:tc>
          <w:tcPr>
            <w:tcW w:w="1180" w:type="dxa"/>
            <w:noWrap/>
            <w:hideMark/>
          </w:tcPr>
          <w:p w14:paraId="709AE379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2.6944</w:t>
            </w:r>
          </w:p>
        </w:tc>
        <w:tc>
          <w:tcPr>
            <w:tcW w:w="1180" w:type="dxa"/>
            <w:noWrap/>
            <w:hideMark/>
          </w:tcPr>
          <w:p w14:paraId="01157CB1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2.2933</w:t>
            </w:r>
          </w:p>
        </w:tc>
        <w:tc>
          <w:tcPr>
            <w:tcW w:w="1180" w:type="dxa"/>
            <w:noWrap/>
            <w:hideMark/>
          </w:tcPr>
          <w:p w14:paraId="305D3CC9" w14:textId="77777777" w:rsidR="00F90E46" w:rsidRPr="00F90E46" w:rsidRDefault="00F90E46" w:rsidP="00F9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90E46">
              <w:rPr>
                <w:rFonts w:eastAsia="Times New Roman" w:cs="Times New Roman"/>
                <w:color w:val="000000"/>
                <w:sz w:val="22"/>
                <w:szCs w:val="22"/>
              </w:rPr>
              <w:t>1.9701</w:t>
            </w:r>
          </w:p>
        </w:tc>
      </w:tr>
    </w:tbl>
    <w:p w14:paraId="036F8AF1" w14:textId="392EEC5C" w:rsidR="00F90E46" w:rsidRPr="00F90E46" w:rsidRDefault="009959E7" w:rsidP="00230F7B">
      <w:r>
        <w:t xml:space="preserve">From the table, we find that during contractions, Mkt-RF and SMB have lower average value than during expansions. However, HML, RMW and CMA are in the opposite situation. </w:t>
      </w:r>
      <w:r w:rsidR="00BF56FD">
        <w:t xml:space="preserve">As for the SDs, all the factors except RMW </w:t>
      </w:r>
      <w:r w:rsidR="00C80E0B">
        <w:t xml:space="preserve">have lower volatilities during expansions, while the SDs of RMW during contractions and expansions are roughly the same. </w:t>
      </w:r>
      <w:bookmarkStart w:id="0" w:name="_GoBack"/>
      <w:bookmarkEnd w:id="0"/>
    </w:p>
    <w:p w14:paraId="7C39F27F" w14:textId="77777777" w:rsidR="00596B51" w:rsidRPr="00596B51" w:rsidRDefault="00596B51" w:rsidP="00230F7B">
      <w:pPr>
        <w:rPr>
          <w:b/>
          <w:bCs/>
        </w:rPr>
      </w:pPr>
    </w:p>
    <w:p w14:paraId="24C00249" w14:textId="77777777" w:rsidR="00B926CA" w:rsidRPr="00CF599B" w:rsidRDefault="00B926CA" w:rsidP="0015088E">
      <w:pPr>
        <w:jc w:val="center"/>
      </w:pPr>
    </w:p>
    <w:p w14:paraId="7006B50C" w14:textId="6B284DCC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2. </w:t>
      </w:r>
    </w:p>
    <w:p w14:paraId="67DB9F2B" w14:textId="68E0D62D" w:rsidR="007550EF" w:rsidRDefault="008173B0" w:rsidP="00F705A8">
      <w:pPr>
        <w:jc w:val="both"/>
        <w:rPr>
          <w:b/>
          <w:bCs/>
        </w:rPr>
      </w:pPr>
      <w:r>
        <w:rPr>
          <w:b/>
          <w:bCs/>
        </w:rPr>
        <w:t xml:space="preserve">##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Yue Zhao</w:t>
      </w:r>
    </w:p>
    <w:p w14:paraId="233766F3" w14:textId="38EF233F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>3.</w:t>
      </w:r>
    </w:p>
    <w:p w14:paraId="4928021A" w14:textId="24095749" w:rsidR="008173B0" w:rsidRPr="007550EF" w:rsidRDefault="008173B0" w:rsidP="00F705A8">
      <w:pPr>
        <w:jc w:val="both"/>
        <w:rPr>
          <w:b/>
          <w:bCs/>
        </w:rPr>
      </w:pPr>
      <w:r>
        <w:rPr>
          <w:b/>
          <w:bCs/>
        </w:rPr>
        <w:t xml:space="preserve">##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together</w:t>
      </w:r>
    </w:p>
    <w:sectPr w:rsidR="008173B0" w:rsidRPr="0075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3"/>
    <w:rsid w:val="00007990"/>
    <w:rsid w:val="0015088E"/>
    <w:rsid w:val="001E18D3"/>
    <w:rsid w:val="001E6E5E"/>
    <w:rsid w:val="00217B71"/>
    <w:rsid w:val="00230F7B"/>
    <w:rsid w:val="002E6ACC"/>
    <w:rsid w:val="003B056A"/>
    <w:rsid w:val="0044782F"/>
    <w:rsid w:val="004B6368"/>
    <w:rsid w:val="00596B51"/>
    <w:rsid w:val="0067060C"/>
    <w:rsid w:val="006E7756"/>
    <w:rsid w:val="00727275"/>
    <w:rsid w:val="007550EF"/>
    <w:rsid w:val="007604C7"/>
    <w:rsid w:val="00813D41"/>
    <w:rsid w:val="008173B0"/>
    <w:rsid w:val="00846012"/>
    <w:rsid w:val="008B7083"/>
    <w:rsid w:val="009959E7"/>
    <w:rsid w:val="00B36106"/>
    <w:rsid w:val="00B926CA"/>
    <w:rsid w:val="00BF56FD"/>
    <w:rsid w:val="00C003DC"/>
    <w:rsid w:val="00C80E0B"/>
    <w:rsid w:val="00C849C4"/>
    <w:rsid w:val="00C93A04"/>
    <w:rsid w:val="00CD5825"/>
    <w:rsid w:val="00CF599B"/>
    <w:rsid w:val="00D6624F"/>
    <w:rsid w:val="00DD0BAB"/>
    <w:rsid w:val="00F705A8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F8F0"/>
  <w15:chartTrackingRefBased/>
  <w15:docId w15:val="{0261FFB7-A972-4A96-9FBB-9A4B2EA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3B05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Starish</dc:creator>
  <cp:keywords/>
  <dc:description/>
  <cp:lastModifiedBy>Lee Starish</cp:lastModifiedBy>
  <cp:revision>33</cp:revision>
  <dcterms:created xsi:type="dcterms:W3CDTF">2019-09-01T15:33:00Z</dcterms:created>
  <dcterms:modified xsi:type="dcterms:W3CDTF">2019-09-01T18:53:00Z</dcterms:modified>
</cp:coreProperties>
</file>