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Indian Market Trends: 2006-2024</w:t>
      </w:r>
    </w:p>
    <w:p>
      <w:r>
        <w:t>Economic Growth:</w:t>
      </w:r>
    </w:p>
    <w:p>
      <w:r>
        <w:t>The Indian economy witnessed significant growth during this period, emerging as one of the fastest-growing economies globally.</w:t>
      </w:r>
    </w:p>
    <w:p>
      <w:r>
        <w:t>GDP (Gross Domestic Product) nearly quadrupled, driven by factors like a booming services sector, increased foreign investment, and a rise in domestic consumption.</w:t>
      </w:r>
    </w:p>
    <w:p>
      <w:r>
        <w:t>Rise of the Service Sector:</w:t>
      </w:r>
    </w:p>
    <w:p>
      <w:r>
        <w:t>The services sector emerged as the dominant contributor to GDP, surpassing agriculture and manufacturing.</w:t>
      </w:r>
    </w:p>
    <w:p>
      <w:r>
        <w:t>This included industries like IT, telecommunications, banking, and financial services.</w:t>
      </w:r>
    </w:p>
    <w:p>
      <w:r>
        <w:t>Manufacturing Growth:</w:t>
      </w:r>
    </w:p>
    <w:p>
      <w:r>
        <w:t>While services took the lead, manufacturing also saw significant growth. Initiatives like "Make in India" aimed to boost domestic manufacturing and reduce reliance on imports.</w:t>
      </w:r>
    </w:p>
    <w:p>
      <w:r>
        <w:t>Digital Revolution:</w:t>
      </w:r>
    </w:p>
    <w:p>
      <w:r>
        <w:t>The Indian market witnessed a digital revolution with increased internet penetration and smartphone adoption.</w:t>
      </w:r>
    </w:p>
    <w:p>
      <w:r>
        <w:t>This fueled the growth of e-commerce, digital payments, and online businesses.</w:t>
      </w:r>
    </w:p>
    <w:p>
      <w:r>
        <w:t>Growing Middle Class:</w:t>
      </w:r>
    </w:p>
    <w:p>
      <w:r>
        <w:t>Rising disposable incomes led to the expansion of the middle class. This segment became a major driver of consumption, pushing demand for consumer goods and services.</w:t>
      </w:r>
    </w:p>
    <w:p>
      <w:r>
        <w:t>Retail Boom:</w:t>
      </w:r>
    </w:p>
    <w:p>
      <w:r>
        <w:t>The rise of the middle class and increased urbanization fueled the growth of the retail sector. Modern retail formats like malls and supermarkets gained popularity.</w:t>
      </w:r>
    </w:p>
    <w:p>
      <w:r>
        <w:t>Foreign Direct Investment (FDI):</w:t>
      </w:r>
    </w:p>
    <w:p>
      <w:r>
        <w:t>The Indian government liberalized FDI policies, attracting significant foreign investment across various sectors. This provided a major boost to the economy.</w:t>
      </w:r>
    </w:p>
    <w:p>
      <w:r>
        <w:t>Challenges:</w:t>
      </w:r>
    </w:p>
    <w:p>
      <w:r>
        <w:t>Despite the impressive growth, India still faces challenges like poverty, unemployment, and rural-urban income disparity.</w:t>
      </w:r>
    </w:p>
    <w:p>
      <w:r>
        <w:t>Infrastructure development needs to improve to sustain economic growth.</w:t>
      </w:r>
    </w:p>
    <w:p>
      <w:r>
        <w:t>Looking Ahead:</w:t>
      </w:r>
    </w:p>
    <w:p>
      <w:r>
        <w:t>The Indian market is expected to continue its growth trajectory in the coming years, driven by a young population, increasing digital adoption, and government reforms.</w:t>
      </w:r>
    </w:p>
    <w:p>
      <w:r>
        <w:t>Focus on sectors like renewable energy, healthcare, and education will be crucial for sustainable development.</w:t>
      </w:r>
    </w:p>
    <w:p>
      <w:r>
        <w:t>Note: This is a general analysis. Depending on your specific needs, you can delve deeper into specific sectors or analyze the impact of major events that occurred during this period (e.g., global financial crisis of 2008, demonetization in 2016).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