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Arduino and electronics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Basic electronics</w:t>
        </w:r>
      </w:hyperlink>
      <w:r w:rsidDel="00000000" w:rsidR="00000000" w:rsidRPr="00000000">
        <w:rPr>
          <w:sz w:val="24"/>
          <w:szCs w:val="24"/>
          <w:rtl w:val="0"/>
        </w:rPr>
        <w:t xml:space="preserve"> (start from #12)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Get started with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Arduino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Official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Community: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Stackexchange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Reddit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List is not ordered, you can start from any link, whatever suits you.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ddit.com/r/arduino/" TargetMode="External"/><Relationship Id="rId10" Type="http://schemas.openxmlformats.org/officeDocument/2006/relationships/hyperlink" Target="https://arduino.stackexchange.com/" TargetMode="External"/><Relationship Id="rId9" Type="http://schemas.openxmlformats.org/officeDocument/2006/relationships/hyperlink" Target="https://www.arduino.cc/en/Tutorial/HomePa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AROrg3NQn7cyu01HpOv5BWo217XWBZu0" TargetMode="External"/><Relationship Id="rId7" Type="http://schemas.openxmlformats.org/officeDocument/2006/relationships/hyperlink" Target="https://www.instructables.com/Arduino-Class/" TargetMode="External"/><Relationship Id="rId8" Type="http://schemas.openxmlformats.org/officeDocument/2006/relationships/hyperlink" Target="https://m.youtube.com/playlist?list=PLPK2l9Knytg5s2dk8V09thBmNl2g5pR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